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348EF">
      <w:pPr>
        <w:pStyle w:val="2"/>
        <w:spacing w:line="56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固原市原州区文化馆2025年度送戏下乡广场文艺演出及群众自乐班演出活动采购项目</w:t>
      </w:r>
      <w:r>
        <w:rPr>
          <w:rFonts w:hint="eastAsia" w:asciiTheme="minorEastAsia" w:hAnsiTheme="minorEastAsia" w:eastAsiaTheme="minorEastAsia" w:cstheme="minorEastAsia"/>
          <w:color w:val="auto"/>
        </w:rPr>
        <w:t>竞争性磋商</w:t>
      </w:r>
      <w:r>
        <w:rPr>
          <w:rFonts w:hint="eastAsia" w:asciiTheme="minorEastAsia" w:hAnsiTheme="minorEastAsia" w:eastAsiaTheme="minorEastAsia" w:cstheme="minorEastAsia"/>
          <w:color w:val="auto"/>
          <w:lang w:val="en-US" w:eastAsia="zh-CN"/>
        </w:rPr>
        <w:t>采购</w:t>
      </w:r>
      <w:r>
        <w:rPr>
          <w:rFonts w:hint="eastAsia" w:asciiTheme="minorEastAsia" w:hAnsiTheme="minorEastAsia" w:eastAsiaTheme="minorEastAsia" w:cstheme="minorEastAsia"/>
          <w:color w:val="auto"/>
        </w:rPr>
        <w:t>公告</w:t>
      </w:r>
    </w:p>
    <w:p w14:paraId="47A7EAE1">
      <w:pPr>
        <w:adjustRightInd w:val="0"/>
        <w:snapToGrid w:val="0"/>
        <w:spacing w:line="560" w:lineRule="exact"/>
        <w:jc w:val="center"/>
        <w:outlineLvl w:val="5"/>
        <w:rPr>
          <w:rFonts w:asciiTheme="minorEastAsia" w:hAnsiTheme="minorEastAsia" w:eastAsiaTheme="minorEastAsia" w:cstheme="minorEastAsia"/>
          <w:b/>
          <w:bCs/>
          <w:vanish/>
          <w:color w:val="auto"/>
          <w:sz w:val="32"/>
          <w:szCs w:val="32"/>
        </w:rPr>
      </w:pPr>
      <w:r>
        <w:rPr>
          <w:rFonts w:hint="eastAsia" w:asciiTheme="minorEastAsia" w:hAnsiTheme="minorEastAsia" w:eastAsiaTheme="minorEastAsia" w:cstheme="minorEastAsia"/>
          <w:b/>
          <w:bCs/>
          <w:vanish/>
          <w:color w:val="auto"/>
          <w:sz w:val="32"/>
          <w:szCs w:val="32"/>
        </w:rPr>
        <w:t>公告概要：</w:t>
      </w:r>
    </w:p>
    <w:p w14:paraId="782AEE05">
      <w:pPr>
        <w:pStyle w:val="3"/>
        <w:adjustRightInd w:val="0"/>
        <w:snapToGrid w:val="0"/>
        <w:spacing w:before="0" w:after="0" w:line="560" w:lineRule="exact"/>
        <w:rPr>
          <w:rStyle w:val="6"/>
          <w:rFonts w:hint="eastAsia" w:asciiTheme="minorEastAsia" w:hAnsiTheme="minorEastAsia" w:eastAsiaTheme="minorEastAsia" w:cstheme="minorEastAsia"/>
          <w:b w:val="0"/>
          <w:bCs w:val="0"/>
          <w:color w:val="auto"/>
          <w:sz w:val="32"/>
          <w:szCs w:val="32"/>
        </w:rPr>
      </w:pPr>
    </w:p>
    <w:p w14:paraId="01796044">
      <w:pPr>
        <w:pStyle w:val="3"/>
        <w:adjustRightInd w:val="0"/>
        <w:snapToGrid w:val="0"/>
        <w:spacing w:before="0" w:after="0" w:line="560" w:lineRule="exact"/>
        <w:rPr>
          <w:rFonts w:asciiTheme="minorEastAsia" w:hAnsiTheme="minorEastAsia" w:eastAsiaTheme="minorEastAsia" w:cstheme="minorEastAsia"/>
          <w:color w:val="auto"/>
          <w:sz w:val="32"/>
          <w:szCs w:val="32"/>
        </w:rPr>
      </w:pPr>
      <w:r>
        <w:rPr>
          <w:rStyle w:val="6"/>
          <w:rFonts w:hint="eastAsia" w:asciiTheme="minorEastAsia" w:hAnsiTheme="minorEastAsia" w:eastAsiaTheme="minorEastAsia" w:cstheme="minorEastAsia"/>
          <w:b w:val="0"/>
          <w:bCs w:val="0"/>
          <w:color w:val="auto"/>
          <w:sz w:val="32"/>
          <w:szCs w:val="32"/>
        </w:rPr>
        <w:t>一、项目基本情况</w:t>
      </w:r>
    </w:p>
    <w:p w14:paraId="7B0F7571">
      <w:pPr>
        <w:adjustRightInd w:val="0"/>
        <w:snapToGrid w:val="0"/>
        <w:spacing w:line="560" w:lineRule="exact"/>
        <w:ind w:firstLine="640" w:firstLineChars="200"/>
        <w:rPr>
          <w:rStyle w:val="6"/>
          <w:rFonts w:hint="eastAsia" w:asciiTheme="minorEastAsia" w:hAnsiTheme="minorEastAsia" w:eastAsiaTheme="minorEastAsia" w:cstheme="minorEastAsia"/>
          <w:b w:val="0"/>
          <w:bCs/>
          <w:color w:val="auto"/>
          <w:sz w:val="32"/>
          <w:szCs w:val="32"/>
        </w:rPr>
      </w:pPr>
      <w:r>
        <w:rPr>
          <w:rStyle w:val="6"/>
          <w:rFonts w:hint="eastAsia" w:asciiTheme="minorEastAsia" w:hAnsiTheme="minorEastAsia" w:eastAsiaTheme="minorEastAsia" w:cstheme="minorEastAsia"/>
          <w:b w:val="0"/>
          <w:bCs/>
          <w:color w:val="auto"/>
          <w:sz w:val="32"/>
          <w:szCs w:val="32"/>
        </w:rPr>
        <w:t>项目编号：</w:t>
      </w:r>
      <w:r>
        <w:rPr>
          <w:rStyle w:val="6"/>
          <w:rFonts w:hint="eastAsia" w:asciiTheme="minorEastAsia" w:hAnsiTheme="minorEastAsia" w:eastAsiaTheme="minorEastAsia" w:cstheme="minorEastAsia"/>
          <w:b w:val="0"/>
          <w:bCs/>
          <w:color w:val="auto"/>
          <w:sz w:val="32"/>
          <w:szCs w:val="32"/>
          <w:lang w:eastAsia="zh-CN"/>
        </w:rPr>
        <w:t>NXJLZB-2025-15</w:t>
      </w:r>
      <w:r>
        <w:rPr>
          <w:rStyle w:val="6"/>
          <w:rFonts w:hint="eastAsia" w:asciiTheme="minorEastAsia" w:hAnsiTheme="minorEastAsia" w:eastAsiaTheme="minorEastAsia" w:cstheme="minorEastAsia"/>
          <w:b w:val="0"/>
          <w:bCs/>
          <w:color w:val="auto"/>
          <w:sz w:val="32"/>
          <w:szCs w:val="32"/>
        </w:rPr>
        <w:t xml:space="preserve"> </w:t>
      </w:r>
    </w:p>
    <w:p w14:paraId="2F337EEE">
      <w:pPr>
        <w:adjustRightInd w:val="0"/>
        <w:snapToGrid w:val="0"/>
        <w:spacing w:line="560" w:lineRule="exact"/>
        <w:ind w:left="2238" w:leftChars="304" w:hanging="1600" w:hangingChars="500"/>
        <w:rPr>
          <w:rStyle w:val="6"/>
          <w:rFonts w:hint="eastAsia" w:asciiTheme="minorEastAsia" w:hAnsiTheme="minorEastAsia" w:eastAsiaTheme="minorEastAsia" w:cstheme="minorEastAsia"/>
          <w:b w:val="0"/>
          <w:bCs/>
          <w:color w:val="auto"/>
          <w:sz w:val="32"/>
          <w:szCs w:val="32"/>
          <w:lang w:eastAsia="zh-CN"/>
        </w:rPr>
      </w:pPr>
      <w:r>
        <w:rPr>
          <w:rStyle w:val="6"/>
          <w:rFonts w:hint="eastAsia" w:asciiTheme="minorEastAsia" w:hAnsiTheme="minorEastAsia" w:eastAsiaTheme="minorEastAsia" w:cstheme="minorEastAsia"/>
          <w:b w:val="0"/>
          <w:bCs/>
          <w:color w:val="auto"/>
          <w:sz w:val="32"/>
          <w:szCs w:val="32"/>
        </w:rPr>
        <w:t>项目名称：</w:t>
      </w:r>
      <w:r>
        <w:rPr>
          <w:rStyle w:val="6"/>
          <w:rFonts w:hint="eastAsia" w:asciiTheme="minorEastAsia" w:hAnsiTheme="minorEastAsia" w:eastAsiaTheme="minorEastAsia" w:cstheme="minorEastAsia"/>
          <w:b w:val="0"/>
          <w:bCs/>
          <w:color w:val="auto"/>
          <w:sz w:val="32"/>
          <w:szCs w:val="32"/>
          <w:lang w:eastAsia="zh-CN"/>
        </w:rPr>
        <w:t>固原市原州区文化馆2025年度送戏下乡广</w:t>
      </w:r>
    </w:p>
    <w:p w14:paraId="00E4EA29">
      <w:pPr>
        <w:adjustRightInd w:val="0"/>
        <w:snapToGrid w:val="0"/>
        <w:spacing w:line="560" w:lineRule="exact"/>
        <w:ind w:left="2238" w:leftChars="304" w:hanging="1600" w:hangingChars="500"/>
        <w:rPr>
          <w:rStyle w:val="6"/>
          <w:rFonts w:hint="eastAsia" w:asciiTheme="minorEastAsia" w:hAnsiTheme="minorEastAsia" w:eastAsiaTheme="minorEastAsia" w:cstheme="minorEastAsia"/>
          <w:b w:val="0"/>
          <w:bCs/>
          <w:color w:val="auto"/>
          <w:sz w:val="32"/>
          <w:szCs w:val="32"/>
          <w:lang w:eastAsia="zh-CN"/>
        </w:rPr>
      </w:pPr>
      <w:r>
        <w:rPr>
          <w:rStyle w:val="6"/>
          <w:rFonts w:hint="eastAsia" w:asciiTheme="minorEastAsia" w:hAnsiTheme="minorEastAsia" w:eastAsiaTheme="minorEastAsia" w:cstheme="minorEastAsia"/>
          <w:b w:val="0"/>
          <w:bCs/>
          <w:color w:val="auto"/>
          <w:sz w:val="32"/>
          <w:szCs w:val="32"/>
          <w:lang w:eastAsia="zh-CN"/>
        </w:rPr>
        <w:t>场文艺演出及群众自乐班演出活动采购项目</w:t>
      </w:r>
    </w:p>
    <w:p w14:paraId="248038A5">
      <w:pPr>
        <w:adjustRightInd w:val="0"/>
        <w:snapToGrid w:val="0"/>
        <w:spacing w:line="560" w:lineRule="exact"/>
        <w:ind w:firstLine="640" w:firstLineChars="200"/>
        <w:rPr>
          <w:rFonts w:asciiTheme="minorEastAsia" w:hAnsiTheme="minorEastAsia" w:eastAsiaTheme="minorEastAsia" w:cstheme="minorEastAsia"/>
          <w:bCs/>
          <w:color w:val="auto"/>
          <w:sz w:val="32"/>
          <w:szCs w:val="32"/>
        </w:rPr>
      </w:pPr>
      <w:r>
        <w:rPr>
          <w:rStyle w:val="6"/>
          <w:rFonts w:hint="eastAsia" w:asciiTheme="minorEastAsia" w:hAnsiTheme="minorEastAsia" w:eastAsiaTheme="minorEastAsia" w:cstheme="minorEastAsia"/>
          <w:b w:val="0"/>
          <w:bCs/>
          <w:color w:val="auto"/>
          <w:sz w:val="32"/>
          <w:szCs w:val="32"/>
        </w:rPr>
        <w:t>采购方式：竞争性磋商</w:t>
      </w:r>
    </w:p>
    <w:p w14:paraId="2D9CFD34">
      <w:pPr>
        <w:adjustRightInd w:val="0"/>
        <w:snapToGrid w:val="0"/>
        <w:spacing w:line="560" w:lineRule="exact"/>
        <w:ind w:firstLine="640" w:firstLineChars="200"/>
        <w:rPr>
          <w:rFonts w:hint="default" w:asciiTheme="minorEastAsia" w:hAnsiTheme="minorEastAsia" w:eastAsiaTheme="minorEastAsia" w:cstheme="minorEastAsia"/>
          <w:bCs/>
          <w:color w:val="auto"/>
          <w:sz w:val="32"/>
          <w:szCs w:val="32"/>
          <w:lang w:val="en-US" w:eastAsia="zh-CN"/>
        </w:rPr>
      </w:pPr>
      <w:r>
        <w:rPr>
          <w:rStyle w:val="6"/>
          <w:rFonts w:hint="eastAsia" w:asciiTheme="minorEastAsia" w:hAnsiTheme="minorEastAsia" w:eastAsiaTheme="minorEastAsia" w:cstheme="minorEastAsia"/>
          <w:b w:val="0"/>
          <w:bCs/>
          <w:color w:val="auto"/>
          <w:sz w:val="32"/>
          <w:szCs w:val="32"/>
        </w:rPr>
        <w:t>预算金额（元）：</w:t>
      </w:r>
      <w:r>
        <w:rPr>
          <w:rStyle w:val="6"/>
          <w:rFonts w:hint="eastAsia" w:asciiTheme="minorEastAsia" w:hAnsiTheme="minorEastAsia" w:eastAsiaTheme="minorEastAsia" w:cstheme="minorEastAsia"/>
          <w:b w:val="0"/>
          <w:bCs/>
          <w:color w:val="auto"/>
          <w:sz w:val="32"/>
          <w:szCs w:val="32"/>
          <w:lang w:eastAsia="zh-CN"/>
        </w:rPr>
        <w:t>200000.00</w:t>
      </w:r>
      <w:r>
        <w:rPr>
          <w:rStyle w:val="6"/>
          <w:rFonts w:hint="eastAsia" w:asciiTheme="minorEastAsia" w:hAnsiTheme="minorEastAsia" w:eastAsiaTheme="minorEastAsia" w:cstheme="minorEastAsia"/>
          <w:b w:val="0"/>
          <w:bCs/>
          <w:color w:val="auto"/>
          <w:sz w:val="32"/>
          <w:szCs w:val="32"/>
          <w:lang w:val="en-US" w:eastAsia="zh-CN"/>
        </w:rPr>
        <w:t>元</w:t>
      </w:r>
    </w:p>
    <w:p w14:paraId="6374104B">
      <w:pPr>
        <w:adjustRightInd w:val="0"/>
        <w:snapToGrid w:val="0"/>
        <w:spacing w:line="560" w:lineRule="exact"/>
        <w:ind w:firstLine="640" w:firstLineChars="200"/>
        <w:rPr>
          <w:rStyle w:val="6"/>
          <w:rFonts w:hint="eastAsia" w:asciiTheme="minorEastAsia" w:hAnsiTheme="minorEastAsia" w:eastAsiaTheme="minorEastAsia" w:cstheme="minorEastAsia"/>
          <w:b w:val="0"/>
          <w:bCs/>
          <w:color w:val="auto"/>
          <w:sz w:val="32"/>
          <w:szCs w:val="32"/>
          <w:lang w:val="en-US" w:eastAsia="zh-CN"/>
        </w:rPr>
      </w:pPr>
      <w:r>
        <w:rPr>
          <w:rStyle w:val="6"/>
          <w:rFonts w:hint="eastAsia" w:asciiTheme="minorEastAsia" w:hAnsiTheme="minorEastAsia" w:eastAsiaTheme="minorEastAsia" w:cstheme="minorEastAsia"/>
          <w:b w:val="0"/>
          <w:bCs/>
          <w:color w:val="auto"/>
          <w:sz w:val="32"/>
          <w:szCs w:val="32"/>
          <w:lang w:val="en-US" w:eastAsia="zh-CN"/>
        </w:rPr>
        <w:t>第一标段：100000.00元</w:t>
      </w:r>
    </w:p>
    <w:p w14:paraId="115AD8E1">
      <w:pPr>
        <w:adjustRightInd w:val="0"/>
        <w:snapToGrid w:val="0"/>
        <w:spacing w:line="560" w:lineRule="exact"/>
        <w:ind w:firstLine="640" w:firstLineChars="200"/>
        <w:rPr>
          <w:rStyle w:val="6"/>
          <w:rFonts w:hint="default" w:asciiTheme="minorEastAsia" w:hAnsiTheme="minorEastAsia" w:eastAsiaTheme="minorEastAsia" w:cstheme="minorEastAsia"/>
          <w:b w:val="0"/>
          <w:bCs/>
          <w:color w:val="auto"/>
          <w:sz w:val="32"/>
          <w:szCs w:val="32"/>
          <w:lang w:val="en-US" w:eastAsia="zh-CN"/>
        </w:rPr>
      </w:pPr>
      <w:r>
        <w:rPr>
          <w:rStyle w:val="6"/>
          <w:rFonts w:hint="eastAsia" w:asciiTheme="minorEastAsia" w:hAnsiTheme="minorEastAsia" w:eastAsiaTheme="minorEastAsia" w:cstheme="minorEastAsia"/>
          <w:b w:val="0"/>
          <w:bCs/>
          <w:color w:val="auto"/>
          <w:sz w:val="32"/>
          <w:szCs w:val="32"/>
          <w:lang w:val="en-US" w:eastAsia="zh-CN"/>
        </w:rPr>
        <w:t>第二标段：100000.00元</w:t>
      </w:r>
      <w:bookmarkStart w:id="1" w:name="_GoBack"/>
      <w:bookmarkEnd w:id="1"/>
    </w:p>
    <w:p w14:paraId="3F1910E2">
      <w:pPr>
        <w:adjustRightInd w:val="0"/>
        <w:snapToGrid w:val="0"/>
        <w:spacing w:line="560" w:lineRule="exact"/>
        <w:ind w:firstLine="640" w:firstLineChars="200"/>
        <w:rPr>
          <w:rStyle w:val="6"/>
          <w:rFonts w:hint="default" w:asciiTheme="minorEastAsia" w:hAnsiTheme="minorEastAsia" w:eastAsiaTheme="minorEastAsia" w:cstheme="minorEastAsia"/>
          <w:b w:val="0"/>
          <w:bCs/>
          <w:color w:val="auto"/>
          <w:sz w:val="32"/>
          <w:szCs w:val="32"/>
          <w:lang w:val="en-US" w:eastAsia="zh-CN"/>
        </w:rPr>
      </w:pPr>
      <w:r>
        <w:rPr>
          <w:rStyle w:val="6"/>
          <w:rFonts w:hint="eastAsia" w:asciiTheme="minorEastAsia" w:hAnsiTheme="minorEastAsia" w:eastAsiaTheme="minorEastAsia" w:cstheme="minorEastAsia"/>
          <w:b w:val="0"/>
          <w:bCs/>
          <w:color w:val="auto"/>
          <w:sz w:val="32"/>
          <w:szCs w:val="32"/>
          <w:lang w:val="en-US" w:eastAsia="zh-CN"/>
        </w:rPr>
        <w:t>最终结算金额以实际发生金额为准，据实结算。</w:t>
      </w:r>
    </w:p>
    <w:p w14:paraId="54B2E772">
      <w:pPr>
        <w:adjustRightInd w:val="0"/>
        <w:snapToGrid w:val="0"/>
        <w:spacing w:line="560" w:lineRule="exact"/>
        <w:ind w:firstLine="640" w:firstLineChars="200"/>
        <w:rPr>
          <w:rStyle w:val="6"/>
          <w:rFonts w:hint="eastAsia" w:asciiTheme="minorEastAsia" w:hAnsiTheme="minorEastAsia" w:eastAsiaTheme="minorEastAsia" w:cstheme="minorEastAsia"/>
          <w:b w:val="0"/>
          <w:bCs/>
          <w:color w:val="auto"/>
          <w:sz w:val="32"/>
          <w:szCs w:val="32"/>
        </w:rPr>
      </w:pPr>
      <w:r>
        <w:rPr>
          <w:rStyle w:val="6"/>
          <w:rFonts w:hint="eastAsia" w:asciiTheme="minorEastAsia" w:hAnsiTheme="minorEastAsia" w:eastAsiaTheme="minorEastAsia" w:cstheme="minorEastAsia"/>
          <w:b w:val="0"/>
          <w:bCs/>
          <w:color w:val="auto"/>
          <w:sz w:val="32"/>
          <w:szCs w:val="32"/>
        </w:rPr>
        <w:t>采购需求：</w:t>
      </w:r>
      <w:r>
        <w:rPr>
          <w:rStyle w:val="6"/>
          <w:rFonts w:hint="eastAsia" w:asciiTheme="minorEastAsia" w:hAnsiTheme="minorEastAsia" w:eastAsiaTheme="minorEastAsia" w:cstheme="minorEastAsia"/>
          <w:b w:val="0"/>
          <w:bCs/>
          <w:color w:val="auto"/>
          <w:sz w:val="32"/>
          <w:szCs w:val="32"/>
          <w:lang w:val="en-US" w:eastAsia="zh-CN"/>
        </w:rPr>
        <w:t>详见第四章 项目说明和采购需求</w:t>
      </w:r>
    </w:p>
    <w:p w14:paraId="2592FEC2">
      <w:pPr>
        <w:adjustRightInd w:val="0"/>
        <w:snapToGrid w:val="0"/>
        <w:spacing w:line="560" w:lineRule="exact"/>
        <w:ind w:firstLine="640" w:firstLineChars="200"/>
        <w:rPr>
          <w:rStyle w:val="6"/>
          <w:rFonts w:hint="default" w:asciiTheme="minorEastAsia" w:hAnsiTheme="minorEastAsia" w:eastAsiaTheme="minorEastAsia" w:cstheme="minorEastAsia"/>
          <w:b w:val="0"/>
          <w:bCs/>
          <w:color w:val="auto"/>
          <w:sz w:val="32"/>
          <w:szCs w:val="32"/>
          <w:lang w:val="en-US" w:eastAsia="zh-CN"/>
        </w:rPr>
      </w:pPr>
      <w:r>
        <w:rPr>
          <w:rStyle w:val="6"/>
          <w:rFonts w:hint="eastAsia" w:asciiTheme="minorEastAsia" w:hAnsiTheme="minorEastAsia" w:eastAsiaTheme="minorEastAsia" w:cstheme="minorEastAsia"/>
          <w:b w:val="0"/>
          <w:bCs/>
          <w:color w:val="auto"/>
          <w:sz w:val="32"/>
          <w:szCs w:val="32"/>
        </w:rPr>
        <w:t>合同履行期限：</w:t>
      </w:r>
      <w:r>
        <w:rPr>
          <w:rStyle w:val="6"/>
          <w:rFonts w:hint="eastAsia" w:asciiTheme="minorEastAsia" w:hAnsiTheme="minorEastAsia" w:eastAsiaTheme="minorEastAsia" w:cstheme="minorEastAsia"/>
          <w:b w:val="0"/>
          <w:bCs/>
          <w:color w:val="auto"/>
          <w:sz w:val="32"/>
          <w:szCs w:val="32"/>
          <w:lang w:val="en-US" w:eastAsia="zh-CN"/>
        </w:rPr>
        <w:t>合同约定或按采购单位要求完成服务。</w:t>
      </w:r>
    </w:p>
    <w:p w14:paraId="7596CD93">
      <w:pPr>
        <w:adjustRightInd w:val="0"/>
        <w:snapToGrid w:val="0"/>
        <w:spacing w:line="560" w:lineRule="exact"/>
        <w:ind w:firstLine="640" w:firstLineChars="200"/>
        <w:rPr>
          <w:rFonts w:asciiTheme="minorEastAsia" w:hAnsiTheme="minorEastAsia" w:eastAsiaTheme="minorEastAsia" w:cstheme="minorEastAsia"/>
          <w:bCs/>
          <w:color w:val="auto"/>
          <w:sz w:val="32"/>
          <w:szCs w:val="32"/>
        </w:rPr>
      </w:pPr>
      <w:r>
        <w:rPr>
          <w:rStyle w:val="6"/>
          <w:rFonts w:hint="eastAsia" w:asciiTheme="minorEastAsia" w:hAnsiTheme="minorEastAsia" w:eastAsiaTheme="minorEastAsia" w:cstheme="minorEastAsia"/>
          <w:b w:val="0"/>
          <w:bCs/>
          <w:color w:val="auto"/>
          <w:sz w:val="32"/>
          <w:szCs w:val="32"/>
        </w:rPr>
        <w:t>本项目（是/否）接受联合体</w:t>
      </w:r>
      <w:r>
        <w:rPr>
          <w:rStyle w:val="6"/>
          <w:rFonts w:hint="eastAsia" w:asciiTheme="minorEastAsia" w:hAnsiTheme="minorEastAsia" w:eastAsiaTheme="minorEastAsia" w:cstheme="minorEastAsia"/>
          <w:b w:val="0"/>
          <w:bCs/>
          <w:color w:val="auto"/>
          <w:sz w:val="32"/>
          <w:szCs w:val="32"/>
          <w:lang w:val="en-US" w:eastAsia="zh-CN"/>
        </w:rPr>
        <w:t>磋商</w:t>
      </w:r>
      <w:r>
        <w:rPr>
          <w:rStyle w:val="6"/>
          <w:rFonts w:hint="eastAsia" w:asciiTheme="minorEastAsia" w:hAnsiTheme="minorEastAsia" w:eastAsiaTheme="minorEastAsia" w:cstheme="minorEastAsia"/>
          <w:b w:val="0"/>
          <w:bCs/>
          <w:color w:val="auto"/>
          <w:sz w:val="32"/>
          <w:szCs w:val="32"/>
        </w:rPr>
        <w:t>:否</w:t>
      </w:r>
    </w:p>
    <w:p w14:paraId="68EDA83B">
      <w:pPr>
        <w:pStyle w:val="3"/>
        <w:adjustRightInd w:val="0"/>
        <w:snapToGrid w:val="0"/>
        <w:spacing w:before="0" w:after="0" w:line="560" w:lineRule="exact"/>
        <w:rPr>
          <w:rFonts w:asciiTheme="minorEastAsia" w:hAnsiTheme="minorEastAsia" w:eastAsiaTheme="minorEastAsia" w:cstheme="minorEastAsia"/>
          <w:color w:val="auto"/>
          <w:sz w:val="32"/>
          <w:szCs w:val="32"/>
        </w:rPr>
      </w:pPr>
      <w:r>
        <w:rPr>
          <w:rStyle w:val="6"/>
          <w:rFonts w:hint="eastAsia" w:asciiTheme="minorEastAsia" w:hAnsiTheme="minorEastAsia" w:eastAsiaTheme="minorEastAsia" w:cstheme="minorEastAsia"/>
          <w:b w:val="0"/>
          <w:bCs w:val="0"/>
          <w:color w:val="auto"/>
          <w:sz w:val="32"/>
          <w:szCs w:val="32"/>
        </w:rPr>
        <w:t>二、</w:t>
      </w:r>
      <w:r>
        <w:rPr>
          <w:rStyle w:val="6"/>
          <w:rFonts w:hint="eastAsia" w:asciiTheme="minorEastAsia" w:hAnsiTheme="minorEastAsia" w:eastAsiaTheme="minorEastAsia" w:cstheme="minorEastAsia"/>
          <w:b w:val="0"/>
          <w:color w:val="auto"/>
          <w:sz w:val="32"/>
          <w:szCs w:val="32"/>
        </w:rPr>
        <w:t>申请人</w:t>
      </w:r>
      <w:r>
        <w:rPr>
          <w:rStyle w:val="6"/>
          <w:rFonts w:hint="eastAsia" w:asciiTheme="minorEastAsia" w:hAnsiTheme="minorEastAsia" w:eastAsiaTheme="minorEastAsia" w:cstheme="minorEastAsia"/>
          <w:b w:val="0"/>
          <w:bCs w:val="0"/>
          <w:color w:val="auto"/>
          <w:sz w:val="32"/>
          <w:szCs w:val="32"/>
        </w:rPr>
        <w:t>的资格要求：</w:t>
      </w:r>
      <w:r>
        <w:rPr>
          <w:rFonts w:hint="eastAsia" w:asciiTheme="minorEastAsia" w:hAnsiTheme="minorEastAsia" w:eastAsiaTheme="minorEastAsia" w:cstheme="minorEastAsia"/>
          <w:color w:val="auto"/>
          <w:sz w:val="32"/>
          <w:szCs w:val="32"/>
        </w:rPr>
        <w:t xml:space="preserve"> </w:t>
      </w:r>
    </w:p>
    <w:p w14:paraId="65F92BD4">
      <w:pPr>
        <w:widowControl/>
        <w:jc w:val="left"/>
        <w:rPr>
          <w:rFonts w:hint="eastAsia" w:ascii="宋体" w:hAnsi="宋体" w:eastAsia="宋体" w:cs="宋体"/>
          <w:color w:val="auto"/>
          <w:kern w:val="0"/>
          <w:sz w:val="32"/>
          <w:szCs w:val="32"/>
          <w:lang w:eastAsia="zh-CN"/>
        </w:rPr>
      </w:pPr>
      <w:r>
        <w:rPr>
          <w:rFonts w:hint="eastAsia" w:ascii="宋体" w:hAnsi="宋体" w:cs="宋体"/>
          <w:color w:val="auto"/>
          <w:kern w:val="0"/>
          <w:sz w:val="32"/>
          <w:szCs w:val="32"/>
        </w:rPr>
        <w:t>1.满足《中华人民共和国政府采购法》第二十二条规定</w:t>
      </w:r>
      <w:r>
        <w:rPr>
          <w:rFonts w:hint="eastAsia" w:ascii="宋体" w:hAnsi="宋体" w:cs="宋体"/>
          <w:color w:val="auto"/>
          <w:kern w:val="0"/>
          <w:sz w:val="32"/>
          <w:szCs w:val="32"/>
          <w:lang w:eastAsia="zh-CN"/>
        </w:rPr>
        <w:t>；</w:t>
      </w:r>
    </w:p>
    <w:p w14:paraId="255E02B6">
      <w:pPr>
        <w:widowControl/>
        <w:jc w:val="left"/>
        <w:rPr>
          <w:rFonts w:hint="eastAsia" w:ascii="宋体" w:hAnsi="宋体" w:cs="宋体"/>
          <w:color w:val="auto"/>
          <w:kern w:val="0"/>
          <w:sz w:val="32"/>
          <w:szCs w:val="32"/>
        </w:rPr>
      </w:pPr>
      <w:r>
        <w:rPr>
          <w:rFonts w:hint="eastAsia" w:ascii="宋体" w:hAnsi="宋体" w:cs="宋体"/>
          <w:color w:val="auto"/>
          <w:kern w:val="0"/>
          <w:sz w:val="32"/>
          <w:szCs w:val="32"/>
        </w:rPr>
        <w:t>2.落实政府采购政策需满足的资格要求：</w:t>
      </w:r>
    </w:p>
    <w:p w14:paraId="111D26FA">
      <w:pPr>
        <w:widowControl/>
        <w:jc w:val="left"/>
        <w:rPr>
          <w:rFonts w:hint="eastAsia" w:ascii="宋体" w:hAnsi="宋体" w:cs="宋体"/>
          <w:color w:val="auto"/>
          <w:kern w:val="0"/>
          <w:sz w:val="32"/>
          <w:szCs w:val="32"/>
        </w:rPr>
      </w:pPr>
      <w:r>
        <w:rPr>
          <w:rFonts w:hint="eastAsia" w:ascii="宋体" w:hAnsi="宋体" w:cs="宋体"/>
          <w:color w:val="auto"/>
          <w:kern w:val="0"/>
          <w:sz w:val="32"/>
          <w:szCs w:val="32"/>
        </w:rPr>
        <w:t>（1）中小微企业参加宁夏政府采购招投标活动，参照《关于进一步加大政府采购支持中小企业力度的通知》(财库【2022】19号）和《宁夏回族自治区财政厅发展和改革委员会工业和信息化厅住房和城乡建设厅交通运输厅水利厅公共资源交易管理局中国人民银行银川中心支行关于落实政府采购促进中小企业发展有关措施的通知》（宁财（采）发【2022】275号）文件执行，小型和微型企业应提供《中小企业声明函》，对报价给予3%的扣除，用扣除后的价格参与评审；</w:t>
      </w:r>
    </w:p>
    <w:p w14:paraId="542C6D1E">
      <w:pPr>
        <w:widowControl/>
        <w:jc w:val="left"/>
        <w:rPr>
          <w:rFonts w:hint="eastAsia" w:ascii="宋体" w:hAnsi="宋体" w:cs="宋体"/>
          <w:color w:val="auto"/>
          <w:kern w:val="0"/>
          <w:sz w:val="32"/>
          <w:szCs w:val="32"/>
        </w:rPr>
      </w:pPr>
      <w:r>
        <w:rPr>
          <w:rFonts w:hint="eastAsia" w:ascii="宋体" w:hAnsi="宋体" w:cs="宋体"/>
          <w:color w:val="auto"/>
          <w:kern w:val="0"/>
          <w:sz w:val="32"/>
          <w:szCs w:val="32"/>
        </w:rPr>
        <w:t>（2）根据《财政部、司法部关于政府采购支持监狱企业发展有关问题的通知》（财库〔2014〕68 号），监狱企业提供由省级以上监狱管理局、戒毒管理局（含新疆生产建设兵团）出具的属于监狱企业的证明文件，视同小型、微型企业，享受预留份额、评审中价格扣除等促进中小企业发展的政府采购政策。</w:t>
      </w:r>
    </w:p>
    <w:p w14:paraId="4F25E07D">
      <w:pPr>
        <w:widowControl/>
        <w:jc w:val="left"/>
        <w:rPr>
          <w:rFonts w:hint="eastAsia" w:ascii="宋体" w:hAnsi="宋体" w:cs="宋体"/>
          <w:color w:val="auto"/>
          <w:kern w:val="0"/>
          <w:sz w:val="32"/>
          <w:szCs w:val="32"/>
        </w:rPr>
      </w:pPr>
      <w:r>
        <w:rPr>
          <w:rFonts w:hint="eastAsia" w:ascii="宋体" w:hAnsi="宋体" w:cs="宋体"/>
          <w:color w:val="auto"/>
          <w:kern w:val="0"/>
          <w:sz w:val="32"/>
          <w:szCs w:val="32"/>
        </w:rPr>
        <w:t>（3）根据《财政部民政部中国残疾人联合会关于促进残疾人就业政府采购政策的通知》（财库〔2017〕141号）要求，提供《残疾人福利性单位声明函》，对符合要求的残疾人福利性企业视同小型、微型企业，享受预留份额、评审中价格扣除等促进中小企业发展的政府采购政策。</w:t>
      </w:r>
    </w:p>
    <w:p w14:paraId="05AEC4EA">
      <w:pPr>
        <w:widowControl/>
        <w:jc w:val="left"/>
        <w:rPr>
          <w:rFonts w:hint="eastAsia" w:ascii="宋体" w:hAnsi="宋体" w:cs="宋体"/>
          <w:color w:val="auto"/>
          <w:kern w:val="0"/>
          <w:sz w:val="32"/>
          <w:szCs w:val="32"/>
        </w:rPr>
      </w:pPr>
      <w:r>
        <w:rPr>
          <w:rFonts w:hint="eastAsia" w:ascii="宋体" w:hAnsi="宋体" w:cs="宋体"/>
          <w:color w:val="auto"/>
          <w:kern w:val="0"/>
          <w:sz w:val="32"/>
          <w:szCs w:val="32"/>
        </w:rPr>
        <w:t>（4）根据《宁夏回族自治区政府采购合同信用融资管理办法》（宁财规发〔2021〕10 号）要求，凡在宁夏回族自治区境内注册的中小微企业，不分政府采购项目的资金性质（含财政性资金和单位自有资金）、不分合同金额，在取得政府采购中标通知书及合同后，均可办理融资业务。</w:t>
      </w:r>
    </w:p>
    <w:p w14:paraId="75F8E7A6">
      <w:pPr>
        <w:widowControl/>
        <w:jc w:val="left"/>
        <w:rPr>
          <w:rFonts w:hint="eastAsia" w:ascii="宋体" w:hAnsi="宋体" w:cs="宋体"/>
          <w:color w:val="auto"/>
          <w:kern w:val="0"/>
          <w:sz w:val="32"/>
          <w:szCs w:val="32"/>
        </w:rPr>
      </w:pPr>
      <w:r>
        <w:rPr>
          <w:rFonts w:hint="eastAsia" w:ascii="宋体" w:hAnsi="宋体" w:cs="宋体"/>
          <w:color w:val="auto"/>
          <w:kern w:val="0"/>
          <w:sz w:val="32"/>
          <w:szCs w:val="32"/>
        </w:rPr>
        <w:t>3.本项目资格要求：</w:t>
      </w:r>
    </w:p>
    <w:p w14:paraId="44710127">
      <w:pPr>
        <w:widowControl/>
        <w:jc w:val="left"/>
        <w:rPr>
          <w:rFonts w:hint="eastAsia" w:ascii="宋体" w:hAnsi="宋体" w:cs="宋体"/>
          <w:color w:val="auto"/>
          <w:sz w:val="32"/>
          <w:szCs w:val="32"/>
        </w:rPr>
      </w:pP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1</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提供在中华人民共和国境内注册的法人或其他组织的营业执照（或事业单位法人证书，或社会团体法人登记证书，或其他登记许可证明材料等），如投标供应商为自然人的需提供自然人身份证明；</w:t>
      </w:r>
    </w:p>
    <w:p w14:paraId="6C6418DC">
      <w:pPr>
        <w:widowControl/>
        <w:jc w:val="left"/>
        <w:rPr>
          <w:rFonts w:hint="eastAsia" w:ascii="宋体" w:hAnsi="宋体" w:cs="宋体"/>
          <w:color w:val="auto"/>
          <w:sz w:val="32"/>
          <w:szCs w:val="32"/>
        </w:rPr>
      </w:pP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2</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法人授权委托书、法人及被授权人身份证复印件（法定代表人直接投标可不提供，但须提供法定代表人身份证复印件）；</w:t>
      </w:r>
    </w:p>
    <w:p w14:paraId="0D1A0087">
      <w:pPr>
        <w:widowControl/>
        <w:jc w:val="left"/>
        <w:rPr>
          <w:rFonts w:hint="eastAsia" w:ascii="宋体" w:hAnsi="宋体" w:cs="宋体"/>
          <w:color w:val="auto"/>
          <w:sz w:val="32"/>
          <w:szCs w:val="32"/>
        </w:rPr>
      </w:pP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3</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提供具有良好商业信誉和健全的财务会计制度的承诺函；</w:t>
      </w:r>
    </w:p>
    <w:p w14:paraId="50D6C146">
      <w:pPr>
        <w:widowControl/>
        <w:jc w:val="left"/>
        <w:rPr>
          <w:rFonts w:hint="eastAsia" w:ascii="宋体" w:hAnsi="宋体" w:cs="宋体"/>
          <w:color w:val="auto"/>
          <w:kern w:val="0"/>
          <w:sz w:val="32"/>
          <w:szCs w:val="32"/>
        </w:rPr>
      </w:pP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4</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提供履行合同所必需的设备和专业技术能力的证明材料；</w:t>
      </w:r>
    </w:p>
    <w:p w14:paraId="5DA6B83C">
      <w:pPr>
        <w:widowControl/>
        <w:jc w:val="left"/>
        <w:rPr>
          <w:rFonts w:hint="eastAsia" w:ascii="宋体" w:hAnsi="宋体" w:cs="宋体"/>
          <w:color w:val="auto"/>
          <w:sz w:val="32"/>
          <w:szCs w:val="32"/>
        </w:rPr>
      </w:pP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5</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具有依法缴纳税收和社会保障资金的良好记录的承诺函；</w:t>
      </w:r>
    </w:p>
    <w:p w14:paraId="5D05880F">
      <w:pPr>
        <w:widowControl/>
        <w:jc w:val="left"/>
        <w:rPr>
          <w:rFonts w:hint="eastAsia" w:ascii="宋体" w:hAnsi="宋体" w:cs="宋体"/>
          <w:color w:val="auto"/>
          <w:sz w:val="32"/>
          <w:szCs w:val="32"/>
        </w:rPr>
      </w:pP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6</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提供参加采购活动前三年内在经营活动中没有重大违法记录的书面声明。</w:t>
      </w:r>
    </w:p>
    <w:p w14:paraId="74B77648">
      <w:pPr>
        <w:adjustRightInd w:val="0"/>
        <w:snapToGrid w:val="0"/>
        <w:spacing w:line="560" w:lineRule="exact"/>
        <w:ind w:firstLine="320" w:firstLineChars="100"/>
        <w:rPr>
          <w:rFonts w:hint="eastAsia" w:ascii="宋体" w:hAnsi="宋体" w:cs="宋体"/>
          <w:color w:val="auto"/>
          <w:sz w:val="32"/>
          <w:szCs w:val="32"/>
        </w:rPr>
      </w:pPr>
      <w:r>
        <w:rPr>
          <w:rFonts w:hint="eastAsia" w:cs="宋体"/>
          <w:bCs/>
          <w:color w:val="auto"/>
          <w:sz w:val="32"/>
          <w:szCs w:val="32"/>
          <w:lang w:val="en-US" w:eastAsia="zh-CN"/>
        </w:rPr>
        <w:t>4.</w:t>
      </w:r>
      <w:r>
        <w:rPr>
          <w:rFonts w:hint="eastAsia" w:ascii="Times New Roman" w:hAnsi="Times New Roman" w:cs="宋体"/>
          <w:bCs/>
          <w:color w:val="auto"/>
          <w:sz w:val="32"/>
          <w:szCs w:val="32"/>
        </w:rPr>
        <w:t>供应商在中国政府采购网（</w:t>
      </w:r>
      <w:r>
        <w:rPr>
          <w:rFonts w:ascii="Times New Roman" w:hAnsi="Times New Roman" w:cs="宋体"/>
          <w:bCs/>
          <w:color w:val="auto"/>
          <w:sz w:val="32"/>
          <w:szCs w:val="32"/>
        </w:rPr>
        <w:t>www.ccgp.gov.cn</w:t>
      </w:r>
      <w:r>
        <w:rPr>
          <w:rFonts w:hint="eastAsia" w:ascii="Times New Roman" w:hAnsi="Times New Roman" w:cs="宋体"/>
          <w:bCs/>
          <w:color w:val="auto"/>
          <w:sz w:val="32"/>
          <w:szCs w:val="32"/>
        </w:rPr>
        <w:t>）未被列入政府采购严重违法失信行为记录名单</w:t>
      </w:r>
      <w:r>
        <w:rPr>
          <w:rFonts w:hint="eastAsia" w:ascii="Times New Roman" w:hAnsi="Times New Roman" w:cs="宋体"/>
          <w:bCs/>
          <w:color w:val="auto"/>
          <w:sz w:val="32"/>
          <w:szCs w:val="32"/>
          <w:lang w:val="en-US" w:eastAsia="zh-CN"/>
        </w:rPr>
        <w:t>或</w:t>
      </w:r>
      <w:r>
        <w:rPr>
          <w:rFonts w:hint="eastAsia" w:ascii="Times New Roman" w:hAnsi="Times New Roman" w:cs="宋体"/>
          <w:bCs/>
          <w:color w:val="auto"/>
          <w:sz w:val="32"/>
          <w:szCs w:val="32"/>
        </w:rPr>
        <w:t>在</w:t>
      </w:r>
      <w:r>
        <w:rPr>
          <w:rFonts w:ascii="Times New Roman" w:hAnsi="Times New Roman" w:cs="宋体"/>
          <w:bCs/>
          <w:color w:val="auto"/>
          <w:sz w:val="32"/>
          <w:szCs w:val="32"/>
        </w:rPr>
        <w:t>“</w:t>
      </w:r>
      <w:r>
        <w:rPr>
          <w:rFonts w:hint="eastAsia" w:ascii="Times New Roman" w:hAnsi="Times New Roman" w:cs="宋体"/>
          <w:bCs/>
          <w:color w:val="auto"/>
          <w:sz w:val="32"/>
          <w:szCs w:val="32"/>
        </w:rPr>
        <w:t>信用中国</w:t>
      </w:r>
      <w:r>
        <w:rPr>
          <w:rFonts w:ascii="Times New Roman" w:hAnsi="Times New Roman" w:cs="宋体"/>
          <w:bCs/>
          <w:color w:val="auto"/>
          <w:sz w:val="32"/>
          <w:szCs w:val="32"/>
        </w:rPr>
        <w:t>”</w:t>
      </w:r>
      <w:r>
        <w:rPr>
          <w:rFonts w:hint="eastAsia" w:ascii="Times New Roman" w:hAnsi="Times New Roman" w:cs="宋体"/>
          <w:bCs/>
          <w:color w:val="auto"/>
          <w:sz w:val="32"/>
          <w:szCs w:val="32"/>
        </w:rPr>
        <w:t>网站（</w:t>
      </w:r>
      <w:r>
        <w:rPr>
          <w:rFonts w:ascii="Times New Roman" w:hAnsi="Times New Roman" w:cs="宋体"/>
          <w:bCs/>
          <w:color w:val="auto"/>
          <w:sz w:val="32"/>
          <w:szCs w:val="32"/>
        </w:rPr>
        <w:t>www.creditchina.gov.cn</w:t>
      </w:r>
      <w:r>
        <w:rPr>
          <w:rFonts w:hint="eastAsia" w:ascii="Times New Roman" w:hAnsi="Times New Roman" w:cs="宋体"/>
          <w:bCs/>
          <w:color w:val="auto"/>
          <w:sz w:val="32"/>
          <w:szCs w:val="32"/>
        </w:rPr>
        <w:t>）未被列入失信被执行人、重大税收违法案件当事人名单</w:t>
      </w:r>
      <w:r>
        <w:rPr>
          <w:rFonts w:hint="eastAsia" w:ascii="宋体" w:hAnsi="宋体" w:cs="宋体"/>
          <w:color w:val="auto"/>
          <w:sz w:val="32"/>
          <w:szCs w:val="32"/>
        </w:rPr>
        <w:t>（开标现场查询）。</w:t>
      </w:r>
    </w:p>
    <w:p w14:paraId="5D396755">
      <w:pPr>
        <w:widowControl/>
        <w:adjustRightInd w:val="0"/>
        <w:snapToGrid w:val="0"/>
        <w:spacing w:line="560" w:lineRule="exact"/>
        <w:ind w:firstLine="320" w:firstLineChars="100"/>
        <w:rPr>
          <w:rFonts w:hint="eastAsia" w:ascii="Times New Roman" w:hAnsi="Times New Roman"/>
          <w:b/>
          <w:color w:val="auto"/>
          <w:sz w:val="32"/>
          <w:szCs w:val="32"/>
        </w:rPr>
      </w:pPr>
      <w:r>
        <w:rPr>
          <w:rFonts w:hint="eastAsia" w:cs="宋体"/>
          <w:bCs/>
          <w:color w:val="auto"/>
          <w:sz w:val="32"/>
          <w:szCs w:val="32"/>
          <w:lang w:val="en-US" w:eastAsia="zh-CN"/>
        </w:rPr>
        <w:t>5.</w:t>
      </w:r>
      <w:r>
        <w:rPr>
          <w:rFonts w:hint="eastAsia" w:ascii="Times New Roman" w:hAnsi="Times New Roman" w:cs="宋体"/>
          <w:bCs/>
          <w:color w:val="auto"/>
          <w:sz w:val="32"/>
          <w:szCs w:val="32"/>
        </w:rPr>
        <w:t>本项目（是</w:t>
      </w:r>
      <w:r>
        <w:rPr>
          <w:rFonts w:ascii="Times New Roman" w:hAnsi="Times New Roman" w:cs="宋体"/>
          <w:bCs/>
          <w:color w:val="auto"/>
          <w:sz w:val="32"/>
          <w:szCs w:val="32"/>
        </w:rPr>
        <w:t>/</w:t>
      </w:r>
      <w:r>
        <w:rPr>
          <w:rFonts w:hint="eastAsia" w:ascii="Times New Roman" w:hAnsi="Times New Roman" w:cs="宋体"/>
          <w:bCs/>
          <w:color w:val="auto"/>
          <w:sz w:val="32"/>
          <w:szCs w:val="32"/>
        </w:rPr>
        <w:t>否）专门面向中小微企业：</w:t>
      </w:r>
      <w:r>
        <w:rPr>
          <w:rFonts w:ascii="Times New Roman" w:hAnsi="Times New Roman" w:cs="宋体"/>
          <w:bCs/>
          <w:color w:val="auto"/>
          <w:sz w:val="32"/>
          <w:szCs w:val="32"/>
          <w:u w:val="single"/>
        </w:rPr>
        <w:t xml:space="preserve">  </w:t>
      </w:r>
      <w:r>
        <w:rPr>
          <w:rFonts w:hint="eastAsia" w:ascii="Times New Roman" w:hAnsi="Times New Roman" w:cs="宋体"/>
          <w:bCs/>
          <w:color w:val="auto"/>
          <w:sz w:val="32"/>
          <w:szCs w:val="32"/>
          <w:u w:val="single"/>
        </w:rPr>
        <w:t>是</w:t>
      </w:r>
      <w:r>
        <w:rPr>
          <w:rFonts w:ascii="Times New Roman" w:hAnsi="Times New Roman" w:cs="宋体"/>
          <w:bCs/>
          <w:color w:val="auto"/>
          <w:sz w:val="32"/>
          <w:szCs w:val="32"/>
          <w:u w:val="single"/>
        </w:rPr>
        <w:t xml:space="preserve">  </w:t>
      </w:r>
    </w:p>
    <w:p w14:paraId="424355E5">
      <w:pPr>
        <w:widowControl/>
        <w:adjustRightInd w:val="0"/>
        <w:snapToGrid w:val="0"/>
        <w:spacing w:line="560" w:lineRule="exact"/>
        <w:ind w:firstLine="320" w:firstLineChars="100"/>
        <w:rPr>
          <w:rFonts w:hint="eastAsia" w:ascii="Times New Roman" w:hAnsi="Times New Roman" w:cs="宋体"/>
          <w:b/>
          <w:color w:val="auto"/>
          <w:sz w:val="32"/>
          <w:szCs w:val="32"/>
        </w:rPr>
      </w:pPr>
      <w:r>
        <w:rPr>
          <w:rFonts w:hint="eastAsia" w:cs="宋体"/>
          <w:bCs/>
          <w:color w:val="auto"/>
          <w:sz w:val="32"/>
          <w:szCs w:val="32"/>
          <w:lang w:val="en-US" w:eastAsia="zh-CN"/>
        </w:rPr>
        <w:t>6.</w:t>
      </w:r>
      <w:r>
        <w:rPr>
          <w:rFonts w:hint="eastAsia" w:ascii="Times New Roman" w:hAnsi="Times New Roman" w:cs="宋体"/>
          <w:bCs/>
          <w:color w:val="auto"/>
          <w:sz w:val="32"/>
          <w:szCs w:val="32"/>
        </w:rPr>
        <w:t>合格投标供应商的其他资格要求：</w:t>
      </w:r>
      <w:bookmarkStart w:id="0" w:name="EB4fc23a3ba6144f78827e4ae34c0fafb1"/>
    </w:p>
    <w:p w14:paraId="3BA379FE">
      <w:pPr>
        <w:widowControl/>
        <w:adjustRightInd w:val="0"/>
        <w:snapToGrid w:val="0"/>
        <w:spacing w:line="560" w:lineRule="exact"/>
        <w:rPr>
          <w:rFonts w:hint="eastAsia" w:ascii="宋体" w:hAnsi="宋体" w:cs="宋体"/>
          <w:color w:val="auto"/>
          <w:sz w:val="32"/>
          <w:szCs w:val="32"/>
          <w:highlight w:val="white"/>
        </w:rPr>
      </w:pPr>
      <w:r>
        <w:rPr>
          <w:rFonts w:hint="eastAsia" w:ascii="宋体" w:hAnsi="宋体" w:cs="宋体"/>
          <w:color w:val="auto"/>
          <w:sz w:val="32"/>
          <w:szCs w:val="32"/>
          <w:highlight w:val="white"/>
        </w:rPr>
        <w:t>（1）本项目为专门面向中小企业</w:t>
      </w:r>
      <w:r>
        <w:rPr>
          <w:rFonts w:hint="eastAsia" w:ascii="宋体" w:hAnsi="宋体" w:cs="宋体"/>
          <w:color w:val="auto"/>
          <w:sz w:val="32"/>
          <w:szCs w:val="32"/>
          <w:highlight w:val="white"/>
          <w:lang w:val="en-US" w:eastAsia="zh-CN"/>
        </w:rPr>
        <w:t>采购</w:t>
      </w:r>
      <w:r>
        <w:rPr>
          <w:rFonts w:hint="eastAsia" w:ascii="宋体" w:hAnsi="宋体" w:cs="宋体"/>
          <w:color w:val="auto"/>
          <w:sz w:val="32"/>
          <w:szCs w:val="32"/>
          <w:highlight w:val="white"/>
        </w:rPr>
        <w:t>，供应商需提供《中小企业声明函》。</w:t>
      </w:r>
    </w:p>
    <w:bookmarkEnd w:id="0"/>
    <w:p w14:paraId="3AA599F2">
      <w:pPr>
        <w:adjustRightInd w:val="0"/>
        <w:snapToGrid w:val="0"/>
        <w:spacing w:line="560" w:lineRule="exact"/>
        <w:rPr>
          <w:rFonts w:ascii="宋体" w:hAnsi="宋体"/>
          <w:color w:val="auto"/>
          <w:sz w:val="32"/>
          <w:szCs w:val="32"/>
        </w:rPr>
      </w:pPr>
      <w:r>
        <w:rPr>
          <w:rFonts w:hint="eastAsia" w:ascii="Times New Roman" w:hAnsi="Times New Roman" w:cs="宋体"/>
          <w:bCs/>
          <w:color w:val="auto"/>
          <w:sz w:val="32"/>
          <w:szCs w:val="32"/>
        </w:rPr>
        <w:t>三、获取招标文件</w:t>
      </w:r>
      <w:r>
        <w:rPr>
          <w:rFonts w:hint="eastAsia" w:ascii="宋体" w:hAnsi="宋体" w:cs="宋体"/>
          <w:color w:val="auto"/>
          <w:sz w:val="32"/>
          <w:szCs w:val="32"/>
        </w:rPr>
        <w:t xml:space="preserve"> </w:t>
      </w:r>
    </w:p>
    <w:p w14:paraId="7257D5AC">
      <w:pPr>
        <w:adjustRightInd w:val="0"/>
        <w:snapToGrid w:val="0"/>
        <w:spacing w:line="560" w:lineRule="exact"/>
        <w:ind w:firstLine="643" w:firstLineChars="200"/>
        <w:rPr>
          <w:rFonts w:hint="eastAsia" w:ascii="宋体" w:hAnsi="宋体" w:cs="宋体"/>
          <w:color w:val="auto"/>
          <w:sz w:val="32"/>
          <w:szCs w:val="32"/>
        </w:rPr>
      </w:pPr>
      <w:r>
        <w:rPr>
          <w:rFonts w:hint="eastAsia" w:ascii="Times New Roman" w:hAnsi="Times New Roman" w:cs="宋体"/>
          <w:b/>
          <w:bCs/>
          <w:color w:val="auto"/>
          <w:sz w:val="32"/>
          <w:szCs w:val="32"/>
        </w:rPr>
        <w:t>时间</w:t>
      </w:r>
      <w:r>
        <w:rPr>
          <w:rFonts w:hint="eastAsia" w:ascii="宋体" w:hAnsi="宋体" w:cs="宋体"/>
          <w:color w:val="auto"/>
          <w:sz w:val="32"/>
          <w:szCs w:val="32"/>
        </w:rPr>
        <w:t>：</w:t>
      </w:r>
      <w:r>
        <w:rPr>
          <w:rFonts w:hint="eastAsia" w:ascii="宋体" w:hAnsi="宋体" w:cs="宋体"/>
          <w:color w:val="auto"/>
          <w:sz w:val="32"/>
          <w:szCs w:val="32"/>
          <w:u w:val="single"/>
        </w:rPr>
        <w:t xml:space="preserve"> 202</w:t>
      </w:r>
      <w:r>
        <w:rPr>
          <w:rFonts w:hint="eastAsia" w:ascii="宋体" w:hAnsi="宋体" w:cs="宋体"/>
          <w:color w:val="auto"/>
          <w:sz w:val="32"/>
          <w:szCs w:val="32"/>
          <w:u w:val="single"/>
          <w:lang w:val="en-US" w:eastAsia="zh-CN"/>
        </w:rPr>
        <w:t>5</w:t>
      </w:r>
      <w:r>
        <w:rPr>
          <w:rFonts w:hint="eastAsia" w:ascii="宋体" w:hAnsi="宋体" w:cs="宋体"/>
          <w:color w:val="auto"/>
          <w:sz w:val="32"/>
          <w:szCs w:val="32"/>
          <w:u w:val="single"/>
        </w:rPr>
        <w:t xml:space="preserve"> </w:t>
      </w:r>
      <w:r>
        <w:rPr>
          <w:rFonts w:hint="eastAsia" w:ascii="宋体" w:hAnsi="宋体" w:cs="宋体"/>
          <w:color w:val="auto"/>
          <w:sz w:val="32"/>
          <w:szCs w:val="32"/>
        </w:rPr>
        <w:t>年</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8</w:t>
      </w:r>
      <w:r>
        <w:rPr>
          <w:rFonts w:hint="eastAsia" w:ascii="宋体" w:hAnsi="宋体" w:cs="宋体"/>
          <w:color w:val="auto"/>
          <w:sz w:val="32"/>
          <w:szCs w:val="32"/>
          <w:u w:val="single"/>
        </w:rPr>
        <w:t xml:space="preserve"> </w:t>
      </w:r>
      <w:r>
        <w:rPr>
          <w:rFonts w:hint="eastAsia" w:ascii="宋体" w:hAnsi="宋体" w:cs="宋体"/>
          <w:color w:val="auto"/>
          <w:sz w:val="32"/>
          <w:szCs w:val="32"/>
        </w:rPr>
        <w:t>月</w:t>
      </w:r>
      <w:r>
        <w:rPr>
          <w:rFonts w:hint="eastAsia" w:ascii="宋体" w:hAnsi="宋体" w:cs="宋体"/>
          <w:color w:val="auto"/>
          <w:sz w:val="32"/>
          <w:szCs w:val="32"/>
          <w:u w:val="single"/>
          <w:lang w:val="en-US" w:eastAsia="zh-CN"/>
        </w:rPr>
        <w:t>14</w:t>
      </w:r>
      <w:r>
        <w:rPr>
          <w:rFonts w:hint="eastAsia" w:ascii="宋体" w:hAnsi="宋体" w:cs="宋体"/>
          <w:color w:val="auto"/>
          <w:sz w:val="32"/>
          <w:szCs w:val="32"/>
        </w:rPr>
        <w:t>日至</w:t>
      </w:r>
      <w:r>
        <w:rPr>
          <w:rFonts w:hint="eastAsia" w:ascii="宋体" w:hAnsi="宋体" w:cs="宋体"/>
          <w:color w:val="auto"/>
          <w:sz w:val="32"/>
          <w:szCs w:val="32"/>
          <w:u w:val="single"/>
        </w:rPr>
        <w:t xml:space="preserve"> 202</w:t>
      </w:r>
      <w:r>
        <w:rPr>
          <w:rFonts w:hint="eastAsia" w:ascii="宋体" w:hAnsi="宋体" w:cs="宋体"/>
          <w:color w:val="auto"/>
          <w:sz w:val="32"/>
          <w:szCs w:val="32"/>
          <w:u w:val="single"/>
          <w:lang w:val="en-US" w:eastAsia="zh-CN"/>
        </w:rPr>
        <w:t>5</w:t>
      </w:r>
      <w:r>
        <w:rPr>
          <w:rFonts w:hint="eastAsia" w:ascii="宋体" w:hAnsi="宋体" w:cs="宋体"/>
          <w:color w:val="auto"/>
          <w:sz w:val="32"/>
          <w:szCs w:val="32"/>
          <w:u w:val="single"/>
        </w:rPr>
        <w:t xml:space="preserve"> </w:t>
      </w:r>
      <w:r>
        <w:rPr>
          <w:rFonts w:hint="eastAsia" w:ascii="宋体" w:hAnsi="宋体" w:cs="宋体"/>
          <w:color w:val="auto"/>
          <w:sz w:val="32"/>
          <w:szCs w:val="32"/>
        </w:rPr>
        <w:t>年</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8</w:t>
      </w:r>
      <w:r>
        <w:rPr>
          <w:rFonts w:hint="eastAsia" w:ascii="宋体" w:hAnsi="宋体" w:cs="宋体"/>
          <w:color w:val="auto"/>
          <w:sz w:val="32"/>
          <w:szCs w:val="32"/>
        </w:rPr>
        <w:t>月</w:t>
      </w:r>
      <w:r>
        <w:rPr>
          <w:rFonts w:hint="eastAsia" w:ascii="宋体" w:hAnsi="宋体" w:cs="宋体"/>
          <w:color w:val="auto"/>
          <w:sz w:val="32"/>
          <w:szCs w:val="32"/>
          <w:u w:val="single"/>
          <w:lang w:val="en-US" w:eastAsia="zh-CN"/>
        </w:rPr>
        <w:t>20</w:t>
      </w:r>
      <w:r>
        <w:rPr>
          <w:rFonts w:hint="eastAsia" w:ascii="宋体" w:hAnsi="宋体" w:cs="宋体"/>
          <w:color w:val="auto"/>
          <w:sz w:val="32"/>
          <w:szCs w:val="32"/>
        </w:rPr>
        <w:t>日（提供期限自本公告发布之日起不得少于5个工作日），每天上午00：00至12:00，下午12:00至24:00（北京时间，法定节假日除外）</w:t>
      </w:r>
    </w:p>
    <w:p w14:paraId="2BD0002C">
      <w:pPr>
        <w:adjustRightInd w:val="0"/>
        <w:snapToGrid w:val="0"/>
        <w:spacing w:line="560" w:lineRule="exact"/>
        <w:ind w:firstLine="643" w:firstLineChars="200"/>
        <w:rPr>
          <w:rFonts w:hint="eastAsia" w:ascii="宋体" w:hAnsi="宋体" w:cs="宋体"/>
          <w:color w:val="auto"/>
          <w:sz w:val="32"/>
          <w:szCs w:val="32"/>
        </w:rPr>
      </w:pPr>
      <w:r>
        <w:rPr>
          <w:rFonts w:hint="eastAsia" w:ascii="Times New Roman" w:hAnsi="Times New Roman" w:cs="宋体"/>
          <w:b/>
          <w:bCs/>
          <w:color w:val="auto"/>
          <w:sz w:val="32"/>
          <w:szCs w:val="32"/>
        </w:rPr>
        <w:t>方式</w:t>
      </w:r>
      <w:r>
        <w:rPr>
          <w:rFonts w:hint="eastAsia" w:ascii="宋体" w:hAnsi="宋体" w:cs="宋体"/>
          <w:color w:val="auto"/>
          <w:sz w:val="32"/>
          <w:szCs w:val="32"/>
        </w:rPr>
        <w:t>：</w:t>
      </w:r>
      <w:r>
        <w:rPr>
          <w:rFonts w:hint="eastAsia" w:ascii="宋体" w:hAnsi="宋体" w:eastAsia="宋体" w:cs="宋体"/>
          <w:color w:val="auto"/>
          <w:sz w:val="32"/>
          <w:szCs w:val="32"/>
          <w:highlight w:val="white"/>
        </w:rPr>
        <w:t>投标单位须详细填写附件中的报名表，并加盖公章扫描后发送至</w:t>
      </w:r>
      <w:r>
        <w:rPr>
          <w:rFonts w:hint="eastAsia" w:ascii="宋体" w:hAnsi="宋体" w:eastAsia="宋体" w:cs="宋体"/>
          <w:color w:val="auto"/>
          <w:sz w:val="32"/>
          <w:szCs w:val="32"/>
          <w:highlight w:val="white"/>
          <w:lang w:eastAsia="zh-CN"/>
        </w:rPr>
        <w:t>宁夏嘉乐招标有限公司</w:t>
      </w:r>
      <w:r>
        <w:rPr>
          <w:rFonts w:hint="eastAsia" w:ascii="宋体" w:hAnsi="宋体" w:eastAsia="宋体" w:cs="宋体"/>
          <w:color w:val="auto"/>
          <w:sz w:val="32"/>
          <w:szCs w:val="32"/>
          <w:highlight w:val="white"/>
        </w:rPr>
        <w:t>邮箱</w:t>
      </w:r>
      <w:r>
        <w:rPr>
          <w:rFonts w:hint="eastAsia" w:ascii="宋体" w:hAnsi="宋体" w:cs="宋体"/>
          <w:color w:val="auto"/>
          <w:sz w:val="32"/>
          <w:szCs w:val="32"/>
          <w:highlight w:val="white"/>
          <w:lang w:val="en-US" w:eastAsia="zh-CN"/>
        </w:rPr>
        <w:t>1405592619</w:t>
      </w:r>
      <w:r>
        <w:rPr>
          <w:rFonts w:hint="eastAsia" w:ascii="宋体" w:hAnsi="宋体" w:eastAsia="宋体" w:cs="宋体"/>
          <w:color w:val="auto"/>
          <w:sz w:val="32"/>
          <w:szCs w:val="32"/>
          <w:highlight w:val="white"/>
        </w:rPr>
        <w:t>@qq.com，将以电子邮箱形式获取招标文件。（报名表请各投标单位在“中世e招电子交易平台”附件中自行下载） 。</w:t>
      </w:r>
    </w:p>
    <w:p w14:paraId="470E000B">
      <w:pPr>
        <w:adjustRightInd w:val="0"/>
        <w:snapToGrid w:val="0"/>
        <w:spacing w:line="560" w:lineRule="exact"/>
        <w:ind w:firstLine="643" w:firstLineChars="200"/>
        <w:rPr>
          <w:rFonts w:hint="eastAsia" w:ascii="宋体" w:hAnsi="宋体" w:cs="宋体"/>
          <w:color w:val="auto"/>
          <w:sz w:val="32"/>
          <w:szCs w:val="32"/>
        </w:rPr>
      </w:pPr>
      <w:r>
        <w:rPr>
          <w:rFonts w:hint="eastAsia" w:ascii="Times New Roman" w:hAnsi="Times New Roman" w:cs="宋体"/>
          <w:b/>
          <w:bCs/>
          <w:color w:val="auto"/>
          <w:sz w:val="32"/>
          <w:szCs w:val="32"/>
        </w:rPr>
        <w:t>售价</w:t>
      </w:r>
      <w:r>
        <w:rPr>
          <w:rFonts w:hint="eastAsia" w:ascii="宋体" w:hAnsi="宋体" w:cs="宋体"/>
          <w:color w:val="auto"/>
          <w:sz w:val="32"/>
          <w:szCs w:val="32"/>
        </w:rPr>
        <w:t>：0元</w:t>
      </w:r>
    </w:p>
    <w:p w14:paraId="5420311A">
      <w:pPr>
        <w:adjustRightInd w:val="0"/>
        <w:snapToGrid w:val="0"/>
        <w:spacing w:line="560" w:lineRule="exact"/>
        <w:rPr>
          <w:rFonts w:hint="eastAsia" w:ascii="宋体" w:hAnsi="宋体" w:cs="宋体"/>
          <w:color w:val="auto"/>
          <w:sz w:val="32"/>
          <w:szCs w:val="32"/>
        </w:rPr>
      </w:pPr>
      <w:r>
        <w:rPr>
          <w:rFonts w:hint="eastAsia" w:ascii="Times New Roman" w:hAnsi="Times New Roman" w:cs="宋体"/>
          <w:bCs/>
          <w:color w:val="auto"/>
          <w:sz w:val="32"/>
          <w:szCs w:val="32"/>
        </w:rPr>
        <w:t>四、提交投标文件截止时间、开标时间和地点</w:t>
      </w:r>
    </w:p>
    <w:p w14:paraId="0612F3FE">
      <w:pPr>
        <w:adjustRightInd w:val="0"/>
        <w:snapToGrid w:val="0"/>
        <w:spacing w:line="560" w:lineRule="exact"/>
        <w:ind w:firstLine="640" w:firstLineChars="200"/>
        <w:rPr>
          <w:rFonts w:hint="eastAsia" w:ascii="宋体" w:hAnsi="宋体" w:cs="宋体"/>
          <w:color w:val="auto"/>
          <w:sz w:val="32"/>
          <w:szCs w:val="32"/>
        </w:rPr>
      </w:pPr>
      <w:r>
        <w:rPr>
          <w:rFonts w:hint="eastAsia" w:ascii="宋体" w:hAnsi="宋体" w:cs="宋体"/>
          <w:color w:val="auto"/>
          <w:sz w:val="32"/>
          <w:szCs w:val="32"/>
          <w:u w:val="none"/>
        </w:rPr>
        <w:t>提交投标文件截止时间：</w:t>
      </w:r>
      <w:r>
        <w:rPr>
          <w:rFonts w:hint="eastAsia" w:ascii="宋体" w:hAnsi="宋体" w:cs="宋体"/>
          <w:color w:val="auto"/>
          <w:sz w:val="32"/>
          <w:szCs w:val="32"/>
          <w:u w:val="single"/>
        </w:rPr>
        <w:t xml:space="preserve"> 202</w:t>
      </w:r>
      <w:r>
        <w:rPr>
          <w:rFonts w:hint="eastAsia" w:ascii="宋体" w:hAnsi="宋体" w:cs="宋体"/>
          <w:color w:val="auto"/>
          <w:sz w:val="32"/>
          <w:szCs w:val="32"/>
          <w:u w:val="single"/>
          <w:lang w:val="en-US" w:eastAsia="zh-CN"/>
        </w:rPr>
        <w:t>5</w:t>
      </w:r>
      <w:r>
        <w:rPr>
          <w:rFonts w:hint="eastAsia" w:ascii="宋体" w:hAnsi="宋体" w:cs="宋体"/>
          <w:color w:val="auto"/>
          <w:sz w:val="32"/>
          <w:szCs w:val="32"/>
          <w:u w:val="single"/>
        </w:rPr>
        <w:t xml:space="preserve"> </w:t>
      </w:r>
      <w:r>
        <w:rPr>
          <w:rFonts w:hint="eastAsia" w:ascii="宋体" w:hAnsi="宋体" w:cs="宋体"/>
          <w:color w:val="auto"/>
          <w:sz w:val="32"/>
          <w:szCs w:val="32"/>
        </w:rPr>
        <w:t>年</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8</w:t>
      </w:r>
      <w:r>
        <w:rPr>
          <w:rFonts w:hint="eastAsia" w:ascii="宋体" w:hAnsi="宋体" w:cs="宋体"/>
          <w:color w:val="auto"/>
          <w:sz w:val="32"/>
          <w:szCs w:val="32"/>
          <w:u w:val="single"/>
        </w:rPr>
        <w:t xml:space="preserve"> </w:t>
      </w:r>
      <w:r>
        <w:rPr>
          <w:rFonts w:hint="eastAsia" w:ascii="宋体" w:hAnsi="宋体" w:cs="宋体"/>
          <w:color w:val="auto"/>
          <w:sz w:val="32"/>
          <w:szCs w:val="32"/>
        </w:rPr>
        <w:t>月</w:t>
      </w:r>
      <w:r>
        <w:rPr>
          <w:rFonts w:hint="eastAsia" w:ascii="宋体" w:hAnsi="宋体" w:cs="宋体"/>
          <w:color w:val="auto"/>
          <w:sz w:val="32"/>
          <w:szCs w:val="32"/>
          <w:u w:val="single"/>
          <w:lang w:val="en-US" w:eastAsia="zh-CN"/>
        </w:rPr>
        <w:t>25</w:t>
      </w:r>
      <w:r>
        <w:rPr>
          <w:rFonts w:hint="eastAsia" w:ascii="宋体" w:hAnsi="宋体" w:cs="宋体"/>
          <w:color w:val="auto"/>
          <w:sz w:val="32"/>
          <w:szCs w:val="32"/>
        </w:rPr>
        <w:t>日</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15</w:t>
      </w:r>
      <w:r>
        <w:rPr>
          <w:rFonts w:hint="eastAsia" w:ascii="宋体" w:hAnsi="宋体" w:cs="宋体"/>
          <w:color w:val="auto"/>
          <w:sz w:val="32"/>
          <w:szCs w:val="32"/>
          <w:u w:val="single"/>
        </w:rPr>
        <w:t xml:space="preserve"> </w:t>
      </w:r>
      <w:r>
        <w:rPr>
          <w:rFonts w:hint="eastAsia" w:ascii="宋体" w:hAnsi="宋体" w:cs="宋体"/>
          <w:color w:val="auto"/>
          <w:sz w:val="32"/>
          <w:szCs w:val="32"/>
        </w:rPr>
        <w:t>点</w:t>
      </w:r>
      <w:r>
        <w:rPr>
          <w:rFonts w:hint="eastAsia" w:ascii="宋体" w:hAnsi="宋体" w:cs="宋体"/>
          <w:color w:val="auto"/>
          <w:sz w:val="32"/>
          <w:szCs w:val="32"/>
          <w:u w:val="single"/>
        </w:rPr>
        <w:t xml:space="preserve"> 00  </w:t>
      </w:r>
      <w:r>
        <w:rPr>
          <w:rFonts w:hint="eastAsia" w:ascii="宋体" w:hAnsi="宋体" w:cs="宋体"/>
          <w:color w:val="auto"/>
          <w:sz w:val="32"/>
          <w:szCs w:val="32"/>
        </w:rPr>
        <w:t>分（北京时间）（自招标文件开始发出之日起至投标供应商提交投标文件截止之日止，不得少于20日）</w:t>
      </w:r>
    </w:p>
    <w:p w14:paraId="6233F03F">
      <w:pPr>
        <w:adjustRightInd w:val="0"/>
        <w:snapToGrid w:val="0"/>
        <w:spacing w:line="560" w:lineRule="exact"/>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开标时间： </w:t>
      </w:r>
      <w:r>
        <w:rPr>
          <w:rFonts w:hint="eastAsia" w:ascii="宋体" w:hAnsi="宋体" w:cs="宋体"/>
          <w:color w:val="auto"/>
          <w:sz w:val="32"/>
          <w:szCs w:val="32"/>
          <w:u w:val="single"/>
        </w:rPr>
        <w:t xml:space="preserve">2025 </w:t>
      </w:r>
      <w:r>
        <w:rPr>
          <w:rFonts w:hint="eastAsia" w:ascii="宋体" w:hAnsi="宋体" w:cs="宋体"/>
          <w:color w:val="auto"/>
          <w:sz w:val="32"/>
          <w:szCs w:val="32"/>
          <w:u w:val="none"/>
        </w:rPr>
        <w:t>年</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8</w:t>
      </w:r>
      <w:r>
        <w:rPr>
          <w:rFonts w:hint="eastAsia" w:ascii="宋体" w:hAnsi="宋体" w:cs="宋体"/>
          <w:color w:val="auto"/>
          <w:sz w:val="32"/>
          <w:szCs w:val="32"/>
          <w:u w:val="none"/>
        </w:rPr>
        <w:t>月</w:t>
      </w:r>
      <w:r>
        <w:rPr>
          <w:rFonts w:hint="eastAsia" w:ascii="宋体" w:hAnsi="宋体" w:cs="宋体"/>
          <w:color w:val="auto"/>
          <w:sz w:val="32"/>
          <w:szCs w:val="32"/>
          <w:u w:val="single"/>
          <w:lang w:val="en-US" w:eastAsia="zh-CN"/>
        </w:rPr>
        <w:t>25</w:t>
      </w:r>
      <w:r>
        <w:rPr>
          <w:rFonts w:hint="eastAsia" w:ascii="宋体" w:hAnsi="宋体" w:cs="宋体"/>
          <w:color w:val="auto"/>
          <w:sz w:val="32"/>
          <w:szCs w:val="32"/>
          <w:u w:val="none"/>
        </w:rPr>
        <w:t>日</w:t>
      </w:r>
      <w:r>
        <w:rPr>
          <w:rFonts w:hint="eastAsia" w:ascii="宋体" w:hAnsi="宋体" w:cs="宋体"/>
          <w:color w:val="auto"/>
          <w:sz w:val="32"/>
          <w:szCs w:val="32"/>
          <w:u w:val="single"/>
          <w:lang w:val="en-US" w:eastAsia="zh-CN"/>
        </w:rPr>
        <w:t>15</w:t>
      </w:r>
      <w:r>
        <w:rPr>
          <w:rFonts w:hint="eastAsia" w:ascii="宋体" w:hAnsi="宋体" w:cs="宋体"/>
          <w:color w:val="auto"/>
          <w:sz w:val="32"/>
          <w:szCs w:val="32"/>
          <w:u w:val="none"/>
        </w:rPr>
        <w:t>点</w:t>
      </w:r>
      <w:r>
        <w:rPr>
          <w:rFonts w:hint="eastAsia" w:ascii="宋体" w:hAnsi="宋体" w:cs="宋体"/>
          <w:color w:val="auto"/>
          <w:sz w:val="32"/>
          <w:szCs w:val="32"/>
          <w:u w:val="single"/>
        </w:rPr>
        <w:t xml:space="preserve"> 00 </w:t>
      </w:r>
      <w:r>
        <w:rPr>
          <w:rFonts w:hint="eastAsia" w:ascii="宋体" w:hAnsi="宋体" w:cs="宋体"/>
          <w:color w:val="auto"/>
          <w:sz w:val="32"/>
          <w:szCs w:val="32"/>
          <w:u w:val="none"/>
        </w:rPr>
        <w:t>分</w:t>
      </w:r>
      <w:r>
        <w:rPr>
          <w:rFonts w:hint="eastAsia" w:ascii="宋体" w:hAnsi="宋体" w:cs="宋体"/>
          <w:color w:val="auto"/>
          <w:sz w:val="32"/>
          <w:szCs w:val="32"/>
        </w:rPr>
        <w:t>（北京时间）</w:t>
      </w:r>
    </w:p>
    <w:p w14:paraId="512E7110">
      <w:pPr>
        <w:ind w:firstLine="640" w:firstLineChars="200"/>
        <w:rPr>
          <w:rFonts w:hint="eastAsia" w:ascii="宋体" w:hAnsi="宋体" w:eastAsia="宋体" w:cs="宋体"/>
          <w:color w:val="auto"/>
          <w:sz w:val="32"/>
          <w:szCs w:val="32"/>
          <w:highlight w:val="white"/>
        </w:rPr>
      </w:pPr>
      <w:r>
        <w:rPr>
          <w:rFonts w:hint="eastAsia" w:ascii="Times New Roman" w:hAnsi="Times New Roman" w:cs="宋体"/>
          <w:color w:val="auto"/>
          <w:sz w:val="32"/>
          <w:szCs w:val="32"/>
        </w:rPr>
        <w:t>地点</w:t>
      </w:r>
      <w:r>
        <w:rPr>
          <w:rFonts w:hint="eastAsia" w:ascii="Times New Roman" w:hAnsi="Times New Roman" w:cs="宋体"/>
          <w:b/>
          <w:color w:val="auto"/>
          <w:sz w:val="32"/>
          <w:szCs w:val="32"/>
        </w:rPr>
        <w:t>：</w:t>
      </w:r>
      <w:r>
        <w:rPr>
          <w:rFonts w:hint="eastAsia" w:ascii="宋体" w:hAnsi="宋体" w:eastAsia="宋体" w:cs="宋体"/>
          <w:color w:val="auto"/>
          <w:sz w:val="32"/>
          <w:szCs w:val="32"/>
          <w:highlight w:val="white"/>
          <w:lang w:eastAsia="zh-CN"/>
        </w:rPr>
        <w:t xml:space="preserve">中世e招电子交易平台(九龙国际商业广场D2区301号营业房） </w:t>
      </w:r>
    </w:p>
    <w:p w14:paraId="14CED6F0">
      <w:pPr>
        <w:adjustRightInd w:val="0"/>
        <w:snapToGrid w:val="0"/>
        <w:spacing w:line="560" w:lineRule="exact"/>
        <w:rPr>
          <w:rFonts w:hint="eastAsia" w:ascii="Times New Roman" w:hAnsi="Times New Roman"/>
          <w:b/>
          <w:bCs/>
          <w:color w:val="auto"/>
          <w:sz w:val="32"/>
          <w:szCs w:val="32"/>
        </w:rPr>
      </w:pPr>
      <w:r>
        <w:rPr>
          <w:rFonts w:hint="eastAsia" w:ascii="Times New Roman" w:hAnsi="Times New Roman" w:cs="宋体"/>
          <w:bCs/>
          <w:color w:val="auto"/>
          <w:sz w:val="32"/>
          <w:szCs w:val="32"/>
        </w:rPr>
        <w:t>五、公告期限</w:t>
      </w:r>
    </w:p>
    <w:p w14:paraId="32AFE990">
      <w:pPr>
        <w:adjustRightInd w:val="0"/>
        <w:snapToGrid w:val="0"/>
        <w:spacing w:line="560" w:lineRule="exact"/>
        <w:ind w:firstLine="640" w:firstLineChars="200"/>
        <w:rPr>
          <w:rFonts w:ascii="Times New Roman" w:hAnsi="Times New Roman" w:cs="宋体"/>
          <w:b/>
          <w:color w:val="auto"/>
          <w:sz w:val="32"/>
          <w:szCs w:val="32"/>
        </w:rPr>
      </w:pPr>
      <w:r>
        <w:rPr>
          <w:rFonts w:hint="eastAsia" w:ascii="Times New Roman" w:hAnsi="Times New Roman" w:cs="宋体"/>
          <w:bCs/>
          <w:color w:val="auto"/>
          <w:sz w:val="32"/>
          <w:szCs w:val="32"/>
        </w:rPr>
        <w:t>自本公告发布之日起</w:t>
      </w:r>
      <w:r>
        <w:rPr>
          <w:rFonts w:ascii="Times New Roman" w:hAnsi="Times New Roman" w:cs="宋体"/>
          <w:bCs/>
          <w:color w:val="auto"/>
          <w:sz w:val="32"/>
          <w:szCs w:val="32"/>
        </w:rPr>
        <w:t>5</w:t>
      </w:r>
      <w:r>
        <w:rPr>
          <w:rFonts w:hint="eastAsia" w:ascii="Times New Roman" w:hAnsi="Times New Roman" w:cs="宋体"/>
          <w:bCs/>
          <w:color w:val="auto"/>
          <w:sz w:val="32"/>
          <w:szCs w:val="32"/>
        </w:rPr>
        <w:t>个工作日。</w:t>
      </w:r>
    </w:p>
    <w:p w14:paraId="5D09CCB1">
      <w:pPr>
        <w:adjustRightInd w:val="0"/>
        <w:snapToGrid w:val="0"/>
        <w:spacing w:line="560" w:lineRule="exact"/>
        <w:rPr>
          <w:rFonts w:ascii="宋体" w:hAnsi="宋体"/>
          <w:color w:val="auto"/>
          <w:sz w:val="32"/>
          <w:szCs w:val="32"/>
        </w:rPr>
      </w:pPr>
      <w:r>
        <w:rPr>
          <w:rFonts w:hint="eastAsia" w:ascii="Times New Roman" w:hAnsi="Times New Roman" w:cs="宋体"/>
          <w:bCs/>
          <w:color w:val="auto"/>
          <w:sz w:val="32"/>
          <w:szCs w:val="32"/>
        </w:rPr>
        <w:t>六、其他补充事宜</w:t>
      </w:r>
    </w:p>
    <w:p w14:paraId="25F9C9B2">
      <w:pPr>
        <w:widowControl/>
        <w:jc w:val="left"/>
        <w:rPr>
          <w:rFonts w:hint="eastAsia" w:ascii="Times New Roman" w:hAnsi="Times New Roman"/>
          <w:b/>
          <w:color w:val="auto"/>
          <w:sz w:val="32"/>
          <w:szCs w:val="32"/>
        </w:rPr>
      </w:pPr>
      <w:r>
        <w:rPr>
          <w:rFonts w:ascii="Times New Roman" w:hAnsi="Times New Roman" w:cs="宋体"/>
          <w:bCs/>
          <w:color w:val="auto"/>
          <w:sz w:val="32"/>
          <w:szCs w:val="32"/>
        </w:rPr>
        <w:t xml:space="preserve">1. </w:t>
      </w:r>
      <w:r>
        <w:rPr>
          <w:rFonts w:hint="eastAsia" w:ascii="Times New Roman" w:hAnsi="Times New Roman" w:cs="宋体"/>
          <w:bCs/>
          <w:color w:val="auto"/>
          <w:sz w:val="32"/>
          <w:szCs w:val="32"/>
        </w:rPr>
        <w:t>本次公告在</w:t>
      </w:r>
      <w:r>
        <w:rPr>
          <w:rFonts w:hint="eastAsia" w:ascii="宋体" w:hAnsi="宋体" w:eastAsia="宋体" w:cs="宋体"/>
          <w:color w:val="auto"/>
          <w:sz w:val="32"/>
          <w:szCs w:val="32"/>
          <w:highlight w:val="white"/>
          <w:lang w:eastAsia="zh-CN"/>
        </w:rPr>
        <w:t>中世e招电子交易平台（https://nxzbtb.com.cn/）</w:t>
      </w:r>
      <w:r>
        <w:rPr>
          <w:rFonts w:hint="eastAsia" w:ascii="Times New Roman" w:hAnsi="Times New Roman" w:cs="黑体"/>
          <w:bCs/>
          <w:color w:val="auto"/>
          <w:kern w:val="0"/>
          <w:sz w:val="32"/>
          <w:szCs w:val="32"/>
        </w:rPr>
        <w:t>发布。</w:t>
      </w:r>
    </w:p>
    <w:p w14:paraId="15748982">
      <w:pPr>
        <w:widowControl/>
        <w:jc w:val="left"/>
        <w:rPr>
          <w:rFonts w:ascii="Times New Roman" w:hAnsi="Times New Roman" w:cs="黑体"/>
          <w:color w:val="auto"/>
          <w:sz w:val="32"/>
          <w:szCs w:val="32"/>
        </w:rPr>
      </w:pPr>
      <w:r>
        <w:rPr>
          <w:rFonts w:ascii="Times New Roman" w:hAnsi="Times New Roman" w:cs="黑体"/>
          <w:bCs/>
          <w:color w:val="auto"/>
          <w:kern w:val="0"/>
          <w:sz w:val="32"/>
          <w:szCs w:val="32"/>
        </w:rPr>
        <w:t>2.</w:t>
      </w:r>
      <w:r>
        <w:rPr>
          <w:rFonts w:hint="eastAsia" w:ascii="Times New Roman" w:hAnsi="Times New Roman" w:cs="黑体"/>
          <w:bCs/>
          <w:color w:val="auto"/>
          <w:kern w:val="0"/>
          <w:sz w:val="32"/>
          <w:szCs w:val="32"/>
        </w:rPr>
        <w:t>其他事宜：请各投标供应商在报名结束至开标前随时关注相关网站“澄清/变更”公告栏。您所关注的项目有可能进行时间或内容上的调整。调整内容只在“澄清/变更”公告栏中以公告形式公示。采购代理机构不再以其他方式通知。如因自身原因未及时关注招标公告或变更(澄清、补充等)公告从而导致投标失败，其后果自行承担。</w:t>
      </w:r>
    </w:p>
    <w:p w14:paraId="2813F2CC">
      <w:pPr>
        <w:adjustRightInd w:val="0"/>
        <w:snapToGrid w:val="0"/>
        <w:spacing w:line="560" w:lineRule="exact"/>
        <w:rPr>
          <w:rFonts w:ascii="Times New Roman" w:hAnsi="Times New Roman" w:cs="宋体"/>
          <w:b/>
          <w:bCs/>
          <w:color w:val="auto"/>
          <w:sz w:val="32"/>
          <w:szCs w:val="32"/>
        </w:rPr>
      </w:pPr>
      <w:r>
        <w:rPr>
          <w:rFonts w:hint="eastAsia" w:ascii="Times New Roman" w:hAnsi="Times New Roman" w:cs="宋体"/>
          <w:bCs/>
          <w:color w:val="auto"/>
          <w:sz w:val="32"/>
          <w:szCs w:val="32"/>
        </w:rPr>
        <w:t>七、对本次招标提出询问，请按以下方式联系</w:t>
      </w:r>
      <w:r>
        <w:rPr>
          <w:rFonts w:ascii="Times New Roman" w:hAnsi="Times New Roman" w:cs="宋体"/>
          <w:bCs/>
          <w:color w:val="auto"/>
          <w:sz w:val="32"/>
          <w:szCs w:val="32"/>
        </w:rPr>
        <w:t xml:space="preserve"> </w:t>
      </w:r>
    </w:p>
    <w:p w14:paraId="3C4D8163">
      <w:pPr>
        <w:adjustRightInd w:val="0"/>
        <w:snapToGrid w:val="0"/>
        <w:spacing w:line="560" w:lineRule="exact"/>
        <w:ind w:firstLine="640" w:firstLineChars="200"/>
        <w:rPr>
          <w:rFonts w:hint="eastAsia" w:ascii="Times New Roman" w:hAnsi="Times New Roman"/>
          <w:color w:val="auto"/>
          <w:sz w:val="32"/>
          <w:szCs w:val="32"/>
        </w:rPr>
      </w:pPr>
      <w:r>
        <w:rPr>
          <w:rFonts w:hint="eastAsia" w:ascii="宋体" w:hAnsi="宋体" w:cs="宋体"/>
          <w:color w:val="auto"/>
          <w:sz w:val="32"/>
          <w:szCs w:val="32"/>
          <w:highlight w:val="white"/>
        </w:rPr>
        <w:t>1.采购人信息</w:t>
      </w:r>
    </w:p>
    <w:p w14:paraId="4C03D0B3">
      <w:pPr>
        <w:adjustRightInd w:val="0"/>
        <w:snapToGrid w:val="0"/>
        <w:spacing w:line="560" w:lineRule="exact"/>
        <w:ind w:firstLine="640" w:firstLineChars="200"/>
        <w:rPr>
          <w:rFonts w:hint="eastAsia" w:ascii="宋体" w:hAnsi="宋体" w:eastAsia="宋体" w:cs="宋体"/>
          <w:color w:val="auto"/>
          <w:sz w:val="32"/>
          <w:szCs w:val="32"/>
          <w:lang w:eastAsia="zh-CN"/>
        </w:rPr>
      </w:pPr>
      <w:r>
        <w:rPr>
          <w:rFonts w:hint="eastAsia" w:ascii="宋体" w:hAnsi="宋体" w:cs="宋体"/>
          <w:color w:val="auto"/>
          <w:sz w:val="32"/>
          <w:szCs w:val="32"/>
          <w:highlight w:val="white"/>
        </w:rPr>
        <w:t>名称：</w:t>
      </w:r>
      <w:r>
        <w:rPr>
          <w:rFonts w:hint="eastAsia" w:ascii="宋体" w:hAnsi="宋体" w:cs="宋体"/>
          <w:color w:val="auto"/>
          <w:sz w:val="32"/>
          <w:szCs w:val="32"/>
          <w:highlight w:val="white"/>
          <w:lang w:eastAsia="zh-CN"/>
        </w:rPr>
        <w:t>固原市原州区文化馆</w:t>
      </w:r>
    </w:p>
    <w:p w14:paraId="70C8EEDA">
      <w:pPr>
        <w:adjustRightInd w:val="0"/>
        <w:snapToGrid w:val="0"/>
        <w:spacing w:line="560" w:lineRule="exact"/>
        <w:ind w:firstLine="640" w:firstLineChars="200"/>
        <w:rPr>
          <w:rFonts w:hint="default" w:ascii="宋体" w:hAnsi="宋体" w:eastAsia="宋体" w:cs="宋体"/>
          <w:color w:val="auto"/>
          <w:sz w:val="32"/>
          <w:szCs w:val="32"/>
          <w:highlight w:val="white"/>
          <w:lang w:val="en-US" w:eastAsia="zh-CN"/>
        </w:rPr>
      </w:pPr>
      <w:r>
        <w:rPr>
          <w:rFonts w:hint="eastAsia" w:ascii="宋体" w:hAnsi="宋体" w:cs="宋体"/>
          <w:color w:val="auto"/>
          <w:sz w:val="32"/>
          <w:szCs w:val="32"/>
          <w:highlight w:val="white"/>
        </w:rPr>
        <w:t>联系人：</w:t>
      </w:r>
      <w:r>
        <w:rPr>
          <w:rFonts w:hint="eastAsia" w:ascii="宋体" w:hAnsi="宋体" w:cs="宋体"/>
          <w:color w:val="auto"/>
          <w:sz w:val="32"/>
          <w:szCs w:val="32"/>
          <w:highlight w:val="white"/>
          <w:lang w:val="en-US" w:eastAsia="zh-CN"/>
        </w:rPr>
        <w:t>王小兵</w:t>
      </w:r>
    </w:p>
    <w:p w14:paraId="2EE0CE2A">
      <w:pPr>
        <w:adjustRightInd w:val="0"/>
        <w:snapToGrid w:val="0"/>
        <w:spacing w:line="560" w:lineRule="exact"/>
        <w:ind w:firstLine="640" w:firstLineChars="200"/>
        <w:rPr>
          <w:rFonts w:hint="eastAsia" w:ascii="宋体" w:hAnsi="宋体" w:cs="宋体"/>
          <w:color w:val="auto"/>
          <w:sz w:val="32"/>
          <w:szCs w:val="32"/>
          <w:highlight w:val="white"/>
          <w:lang w:eastAsia="zh-CN"/>
        </w:rPr>
      </w:pPr>
      <w:r>
        <w:rPr>
          <w:rFonts w:hint="eastAsia" w:ascii="宋体" w:hAnsi="宋体" w:cs="宋体"/>
          <w:color w:val="auto"/>
          <w:sz w:val="32"/>
          <w:szCs w:val="32"/>
          <w:highlight w:val="white"/>
        </w:rPr>
        <w:t>地址：</w:t>
      </w:r>
      <w:r>
        <w:rPr>
          <w:rFonts w:hint="eastAsia" w:ascii="宋体" w:hAnsi="宋体" w:cs="宋体"/>
          <w:color w:val="auto"/>
          <w:sz w:val="32"/>
          <w:szCs w:val="32"/>
          <w:highlight w:val="white"/>
          <w:lang w:val="en-US" w:eastAsia="zh-CN"/>
        </w:rPr>
        <w:t>固原市原州区文化馆</w:t>
      </w:r>
    </w:p>
    <w:p w14:paraId="0AB447D5">
      <w:pPr>
        <w:adjustRightInd w:val="0"/>
        <w:snapToGrid w:val="0"/>
        <w:spacing w:line="560" w:lineRule="exact"/>
        <w:ind w:firstLine="640" w:firstLineChars="200"/>
        <w:rPr>
          <w:rFonts w:hint="default" w:ascii="宋体" w:hAnsi="宋体" w:cs="宋体"/>
          <w:color w:val="auto"/>
          <w:sz w:val="32"/>
          <w:szCs w:val="32"/>
          <w:lang w:val="en-US"/>
        </w:rPr>
      </w:pPr>
      <w:r>
        <w:rPr>
          <w:rFonts w:hint="eastAsia" w:ascii="宋体" w:hAnsi="宋体" w:cs="宋体"/>
          <w:color w:val="auto"/>
          <w:sz w:val="32"/>
          <w:szCs w:val="32"/>
          <w:highlight w:val="white"/>
        </w:rPr>
        <w:t>联系方式：</w:t>
      </w:r>
      <w:r>
        <w:rPr>
          <w:rFonts w:hint="eastAsia" w:ascii="宋体" w:hAnsi="宋体" w:cs="宋体"/>
          <w:color w:val="auto"/>
          <w:sz w:val="32"/>
          <w:szCs w:val="32"/>
          <w:highlight w:val="white"/>
          <w:lang w:eastAsia="zh-CN"/>
        </w:rPr>
        <w:t>18995409007</w:t>
      </w:r>
    </w:p>
    <w:p w14:paraId="79BED8F3">
      <w:pPr>
        <w:tabs>
          <w:tab w:val="left" w:pos="312"/>
        </w:tabs>
        <w:adjustRightInd w:val="0"/>
        <w:snapToGrid w:val="0"/>
        <w:spacing w:line="560" w:lineRule="exact"/>
        <w:ind w:left="560"/>
        <w:rPr>
          <w:rFonts w:hint="eastAsia" w:ascii="宋体" w:hAnsi="宋体" w:cs="宋体"/>
          <w:color w:val="auto"/>
          <w:sz w:val="32"/>
          <w:szCs w:val="32"/>
        </w:rPr>
      </w:pPr>
      <w:r>
        <w:rPr>
          <w:rFonts w:hint="eastAsia" w:ascii="宋体" w:hAnsi="宋体" w:cs="宋体"/>
          <w:color w:val="auto"/>
          <w:sz w:val="32"/>
          <w:szCs w:val="32"/>
          <w:highlight w:val="white"/>
        </w:rPr>
        <w:t>2.采购代理机构信息</w:t>
      </w:r>
    </w:p>
    <w:p w14:paraId="00BBF98B">
      <w:pPr>
        <w:adjustRightInd w:val="0"/>
        <w:snapToGrid w:val="0"/>
        <w:spacing w:line="560" w:lineRule="exact"/>
        <w:ind w:firstLine="640" w:firstLineChars="200"/>
        <w:rPr>
          <w:rFonts w:hint="eastAsia" w:ascii="宋体" w:hAnsi="宋体" w:eastAsia="宋体" w:cs="宋体"/>
          <w:color w:val="auto"/>
          <w:sz w:val="32"/>
          <w:szCs w:val="32"/>
          <w:highlight w:val="white"/>
          <w:lang w:eastAsia="zh-CN"/>
        </w:rPr>
      </w:pPr>
      <w:r>
        <w:rPr>
          <w:rFonts w:hint="eastAsia" w:ascii="宋体" w:hAnsi="宋体" w:cs="宋体"/>
          <w:color w:val="auto"/>
          <w:sz w:val="32"/>
          <w:szCs w:val="32"/>
          <w:highlight w:val="white"/>
        </w:rPr>
        <w:t>名称：</w:t>
      </w:r>
      <w:r>
        <w:rPr>
          <w:rFonts w:hint="eastAsia" w:ascii="宋体" w:hAnsi="宋体" w:cs="宋体"/>
          <w:color w:val="auto"/>
          <w:sz w:val="32"/>
          <w:szCs w:val="32"/>
          <w:highlight w:val="white"/>
          <w:lang w:eastAsia="zh-CN"/>
        </w:rPr>
        <w:t>宁夏嘉乐招标有限公司</w:t>
      </w:r>
    </w:p>
    <w:p w14:paraId="64A87854">
      <w:pPr>
        <w:adjustRightInd w:val="0"/>
        <w:snapToGrid w:val="0"/>
        <w:spacing w:line="560" w:lineRule="exact"/>
        <w:ind w:firstLine="640" w:firstLineChars="200"/>
        <w:rPr>
          <w:rFonts w:hint="eastAsia" w:ascii="宋体" w:hAnsi="宋体" w:eastAsia="宋体" w:cs="宋体"/>
          <w:color w:val="auto"/>
          <w:sz w:val="32"/>
          <w:szCs w:val="32"/>
          <w:lang w:eastAsia="zh-CN"/>
        </w:rPr>
      </w:pPr>
      <w:r>
        <w:rPr>
          <w:rFonts w:hint="eastAsia" w:ascii="宋体" w:hAnsi="宋体" w:cs="宋体"/>
          <w:color w:val="auto"/>
          <w:sz w:val="32"/>
          <w:szCs w:val="32"/>
          <w:highlight w:val="white"/>
        </w:rPr>
        <w:t>项目负责人：</w:t>
      </w:r>
      <w:r>
        <w:rPr>
          <w:rFonts w:hint="eastAsia" w:ascii="宋体" w:hAnsi="宋体" w:cs="宋体"/>
          <w:color w:val="auto"/>
          <w:sz w:val="32"/>
          <w:szCs w:val="32"/>
          <w:highlight w:val="white"/>
          <w:lang w:val="en-US" w:eastAsia="zh-CN"/>
        </w:rPr>
        <w:t>简辉</w:t>
      </w:r>
    </w:p>
    <w:p w14:paraId="7E475FE4">
      <w:pPr>
        <w:adjustRightInd w:val="0"/>
        <w:snapToGrid w:val="0"/>
        <w:spacing w:line="560" w:lineRule="exact"/>
        <w:ind w:firstLine="640" w:firstLineChars="200"/>
        <w:rPr>
          <w:rFonts w:hint="eastAsia" w:ascii="宋体" w:hAnsi="宋体" w:cs="宋体"/>
          <w:color w:val="auto"/>
          <w:sz w:val="32"/>
          <w:szCs w:val="32"/>
        </w:rPr>
      </w:pPr>
      <w:r>
        <w:rPr>
          <w:rFonts w:hint="eastAsia" w:ascii="宋体" w:hAnsi="宋体" w:cs="宋体"/>
          <w:color w:val="auto"/>
          <w:sz w:val="32"/>
          <w:szCs w:val="32"/>
          <w:highlight w:val="white"/>
        </w:rPr>
        <w:t xml:space="preserve">地址：固原市六盘山西路88号 </w:t>
      </w:r>
    </w:p>
    <w:p w14:paraId="7CB34163">
      <w:pPr>
        <w:adjustRightInd w:val="0"/>
        <w:snapToGrid w:val="0"/>
        <w:spacing w:line="560" w:lineRule="exact"/>
        <w:ind w:firstLine="640" w:firstLineChars="200"/>
        <w:rPr>
          <w:rFonts w:hint="default" w:ascii="宋体" w:hAnsi="宋体" w:eastAsia="宋体" w:cs="宋体"/>
          <w:color w:val="auto"/>
          <w:sz w:val="32"/>
          <w:szCs w:val="32"/>
          <w:lang w:val="en-US" w:eastAsia="zh-CN"/>
        </w:rPr>
      </w:pPr>
      <w:r>
        <w:rPr>
          <w:rFonts w:hint="eastAsia" w:ascii="宋体" w:hAnsi="宋体" w:cs="宋体"/>
          <w:color w:val="auto"/>
          <w:sz w:val="32"/>
          <w:szCs w:val="32"/>
          <w:highlight w:val="white"/>
        </w:rPr>
        <w:t>联系方式：</w:t>
      </w:r>
      <w:r>
        <w:rPr>
          <w:rFonts w:hint="eastAsia" w:ascii="宋体" w:hAnsi="宋体" w:cs="宋体"/>
          <w:color w:val="auto"/>
          <w:sz w:val="32"/>
          <w:szCs w:val="32"/>
          <w:highlight w:val="white"/>
          <w:lang w:val="en-US" w:eastAsia="zh-CN"/>
        </w:rPr>
        <w:t>18152581228</w:t>
      </w:r>
    </w:p>
    <w:p w14:paraId="23FA4C71">
      <w:pPr>
        <w:adjustRightInd w:val="0"/>
        <w:snapToGrid w:val="0"/>
        <w:spacing w:line="560" w:lineRule="exact"/>
        <w:jc w:val="right"/>
        <w:rPr>
          <w:rFonts w:hint="eastAsia" w:ascii="Times New Roman" w:hAnsi="Times New Roman" w:cs="宋体"/>
          <w:bCs/>
          <w:color w:val="auto"/>
          <w:sz w:val="32"/>
          <w:szCs w:val="32"/>
        </w:rPr>
      </w:pPr>
    </w:p>
    <w:p w14:paraId="2E2F2BCB">
      <w:pPr>
        <w:adjustRightInd w:val="0"/>
        <w:snapToGrid w:val="0"/>
        <w:spacing w:line="560" w:lineRule="exact"/>
        <w:jc w:val="right"/>
        <w:rPr>
          <w:rFonts w:hint="eastAsia" w:ascii="Times New Roman" w:hAnsi="Times New Roman" w:cs="宋体"/>
          <w:bCs/>
          <w:color w:val="auto"/>
          <w:sz w:val="32"/>
          <w:szCs w:val="32"/>
        </w:rPr>
      </w:pPr>
    </w:p>
    <w:p w14:paraId="5D63E41D">
      <w:pPr>
        <w:adjustRightInd w:val="0"/>
        <w:snapToGrid w:val="0"/>
        <w:spacing w:line="560" w:lineRule="exact"/>
        <w:jc w:val="right"/>
        <w:rPr>
          <w:rFonts w:hint="eastAsia" w:ascii="Times New Roman" w:hAnsi="Times New Roman" w:cs="宋体"/>
          <w:bCs/>
          <w:color w:val="auto"/>
          <w:sz w:val="32"/>
          <w:szCs w:val="32"/>
        </w:rPr>
      </w:pPr>
    </w:p>
    <w:p w14:paraId="3D894075">
      <w:pPr>
        <w:adjustRightInd w:val="0"/>
        <w:snapToGrid w:val="0"/>
        <w:spacing w:line="560" w:lineRule="exact"/>
        <w:jc w:val="both"/>
        <w:rPr>
          <w:rFonts w:hint="eastAsia" w:ascii="Times New Roman" w:hAnsi="Times New Roman" w:cs="宋体"/>
          <w:bCs/>
          <w:color w:val="auto"/>
          <w:sz w:val="32"/>
          <w:szCs w:val="32"/>
        </w:rPr>
      </w:pPr>
    </w:p>
    <w:p w14:paraId="6BB74FCB">
      <w:pPr>
        <w:adjustRightInd w:val="0"/>
        <w:snapToGrid w:val="0"/>
        <w:spacing w:line="560" w:lineRule="exact"/>
        <w:jc w:val="right"/>
        <w:rPr>
          <w:rFonts w:hint="eastAsia" w:ascii="Times New Roman" w:hAnsi="Times New Roman" w:eastAsia="宋体"/>
          <w:b/>
          <w:color w:val="auto"/>
          <w:sz w:val="32"/>
          <w:szCs w:val="32"/>
          <w:lang w:eastAsia="zh-CN"/>
        </w:rPr>
      </w:pPr>
      <w:r>
        <w:rPr>
          <w:rFonts w:hint="eastAsia" w:ascii="Times New Roman" w:hAnsi="Times New Roman" w:cs="宋体"/>
          <w:bCs/>
          <w:color w:val="auto"/>
          <w:sz w:val="32"/>
          <w:szCs w:val="32"/>
        </w:rPr>
        <w:t>代理机构：</w:t>
      </w:r>
      <w:r>
        <w:rPr>
          <w:rFonts w:hint="eastAsia" w:ascii="宋体" w:hAnsi="宋体" w:cs="宋体"/>
          <w:color w:val="auto"/>
          <w:sz w:val="32"/>
          <w:szCs w:val="32"/>
          <w:highlight w:val="white"/>
          <w:lang w:eastAsia="zh-CN"/>
        </w:rPr>
        <w:t>宁夏嘉乐招标有限公司</w:t>
      </w:r>
    </w:p>
    <w:p w14:paraId="3F5C702B">
      <w:pPr>
        <w:spacing w:line="560" w:lineRule="exact"/>
        <w:jc w:val="center"/>
        <w:rPr>
          <w:rFonts w:hint="eastAsia" w:ascii="宋体" w:hAnsi="宋体" w:cs="宋体"/>
          <w:color w:val="auto"/>
          <w:sz w:val="32"/>
          <w:szCs w:val="32"/>
        </w:rPr>
      </w:pPr>
      <w:r>
        <w:rPr>
          <w:rFonts w:hint="eastAsia" w:ascii="宋体" w:hAnsi="宋体" w:cs="宋体"/>
          <w:color w:val="auto"/>
          <w:sz w:val="32"/>
          <w:szCs w:val="32"/>
          <w:u w:val="none"/>
          <w:lang w:val="en-US" w:eastAsia="zh-CN"/>
        </w:rPr>
        <w:t xml:space="preserve">                                 </w:t>
      </w:r>
      <w:r>
        <w:rPr>
          <w:rFonts w:hint="eastAsia" w:ascii="宋体" w:hAnsi="宋体" w:cs="宋体"/>
          <w:color w:val="auto"/>
          <w:sz w:val="32"/>
          <w:szCs w:val="32"/>
          <w:u w:val="single"/>
          <w:lang w:val="en-US" w:eastAsia="zh-CN"/>
        </w:rPr>
        <w:t xml:space="preserve"> </w:t>
      </w:r>
      <w:r>
        <w:rPr>
          <w:rFonts w:hint="eastAsia" w:ascii="宋体" w:hAnsi="宋体" w:cs="宋体"/>
          <w:color w:val="auto"/>
          <w:sz w:val="32"/>
          <w:szCs w:val="32"/>
          <w:u w:val="single"/>
        </w:rPr>
        <w:t>202</w:t>
      </w:r>
      <w:r>
        <w:rPr>
          <w:rFonts w:hint="eastAsia" w:ascii="宋体" w:hAnsi="宋体" w:cs="宋体"/>
          <w:color w:val="auto"/>
          <w:sz w:val="32"/>
          <w:szCs w:val="32"/>
          <w:u w:val="single"/>
          <w:lang w:val="en-US" w:eastAsia="zh-CN"/>
        </w:rPr>
        <w:t>5</w:t>
      </w:r>
      <w:r>
        <w:rPr>
          <w:rFonts w:hint="eastAsia" w:ascii="宋体" w:hAnsi="宋体" w:cs="宋体"/>
          <w:color w:val="auto"/>
          <w:sz w:val="32"/>
          <w:szCs w:val="32"/>
          <w:u w:val="single"/>
        </w:rPr>
        <w:t xml:space="preserve"> </w:t>
      </w:r>
      <w:r>
        <w:rPr>
          <w:rFonts w:hint="eastAsia" w:ascii="宋体" w:hAnsi="宋体" w:cs="宋体"/>
          <w:color w:val="auto"/>
          <w:sz w:val="32"/>
          <w:szCs w:val="32"/>
        </w:rPr>
        <w:t>年</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8</w:t>
      </w:r>
      <w:r>
        <w:rPr>
          <w:rFonts w:hint="eastAsia" w:ascii="宋体" w:hAnsi="宋体" w:cs="宋体"/>
          <w:color w:val="auto"/>
          <w:sz w:val="32"/>
          <w:szCs w:val="32"/>
        </w:rPr>
        <w:t>月</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13</w:t>
      </w:r>
      <w:r>
        <w:rPr>
          <w:rFonts w:hint="eastAsia" w:ascii="宋体" w:hAnsi="宋体" w:cs="宋体"/>
          <w:color w:val="auto"/>
          <w:sz w:val="32"/>
          <w:szCs w:val="32"/>
        </w:rPr>
        <w:t>日</w:t>
      </w:r>
    </w:p>
    <w:p w14:paraId="3B54B7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6E63"/>
    <w:rsid w:val="48C920F7"/>
    <w:rsid w:val="67B1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2025-08-13T10:20:00Z</dcterms:created>
  <dc:creator>admin</dc:creator>
  <cp:lastModifiedBy>admin</cp:lastModifiedBy>
  <dcterms:modified xsi:type="dcterms:W3CDTF">2025-08-13T10:24:21Z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DCAD98B16F10495AA9E9651C4FA3EF87_11</vt:lpwstr>
  </property>
  <property fmtid="{D5CDD505-2E9C-101B-9397-08002B2CF9AE}" pid="4" name="KSOTemplateDocerSaveRecord">
    <vt:lpwstr>eyJoZGlkIjoiNzcyOTU0NzQyNDNjY2Y3NWQzMWM2ZDY1Y2Q0NTgyYTEiLCJ1c2VySWQiOiIzMDg1NTgzMTIifQ==</vt:lpwstr>
  </property>
</Properties>
</file>