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0"/>
        <w:jc w:val="center"/>
        <w:rPr>
          <w:rFonts w:hint="default" w:ascii="黑体" w:hAnsi="黑体" w:eastAsia="黑体" w:cs="黑体"/>
          <w:sz w:val="32"/>
          <w:szCs w:val="32"/>
        </w:rPr>
      </w:pPr>
      <w:r>
        <w:rPr>
          <w:rFonts w:hint="eastAsia" w:ascii="黑体" w:hAnsi="黑体" w:eastAsia="黑体" w:cs="黑体"/>
          <w:sz w:val="32"/>
          <w:szCs w:val="32"/>
        </w:rPr>
        <w:t>第一章  磋商邀请</w:t>
      </w:r>
    </w:p>
    <w:p>
      <w:pPr>
        <w:spacing w:line="560" w:lineRule="exact"/>
        <w:ind w:firstLine="643" w:firstLineChars="200"/>
        <w:rPr>
          <w:rFonts w:hint="default" w:ascii="仿宋_GB2312" w:hAnsi="仿宋_GB2312" w:eastAsia="仿宋_GB2312" w:cs="仿宋_GB2312"/>
          <w:b/>
          <w:sz w:val="32"/>
          <w:szCs w:val="32"/>
        </w:rPr>
      </w:pPr>
    </w:p>
    <w:p>
      <w:pPr>
        <w:rPr>
          <w:rFonts w:hint="default" w:ascii="黑体" w:hAnsi="黑体" w:eastAsia="黑体"/>
          <w:sz w:val="32"/>
          <w:szCs w:val="32"/>
        </w:rPr>
      </w:pPr>
      <w:r>
        <w:rPr>
          <w:rFonts w:hint="eastAsia" w:ascii="黑体" w:hAnsi="黑体" w:eastAsia="黑体"/>
          <w:sz w:val="32"/>
          <w:szCs w:val="32"/>
        </w:rPr>
        <w:t>一、项目基本情况</w:t>
      </w:r>
    </w:p>
    <w:p>
      <w:pPr>
        <w:spacing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rPr>
        <w:t>1.政府采购计划编号：</w:t>
      </w:r>
      <w:r>
        <w:rPr>
          <w:rFonts w:hint="default" w:ascii="黑体" w:hAnsi="黑体" w:eastAsia="黑体" w:cs="黑体"/>
          <w:sz w:val="32"/>
          <w:szCs w:val="32"/>
        </w:rPr>
        <w:t>2023NCZ004595</w:t>
      </w:r>
    </w:p>
    <w:p>
      <w:pPr>
        <w:spacing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rPr>
        <w:t>2.项目名称：</w:t>
      </w:r>
      <w:r>
        <w:rPr>
          <w:rFonts w:hint="default" w:ascii="黑体" w:hAnsi="黑体" w:eastAsia="黑体" w:cs="黑体"/>
          <w:sz w:val="32"/>
          <w:szCs w:val="32"/>
        </w:rPr>
        <w:t>宁夏华电灵武风光储一体化集成运行扩建 复合项目（一期）用地考古勘探服务采购项目</w:t>
      </w:r>
    </w:p>
    <w:p>
      <w:pPr>
        <w:spacing w:line="560" w:lineRule="exact"/>
        <w:ind w:left="2238" w:leftChars="304" w:hanging="1600" w:hangingChars="500"/>
        <w:rPr>
          <w:rFonts w:hint="default" w:ascii="黑体" w:hAnsi="黑体" w:eastAsia="黑体" w:cs="黑体"/>
          <w:sz w:val="32"/>
          <w:szCs w:val="32"/>
        </w:rPr>
      </w:pPr>
      <w:r>
        <w:rPr>
          <w:rFonts w:hint="eastAsia" w:ascii="黑体" w:hAnsi="黑体" w:eastAsia="黑体" w:cs="黑体"/>
          <w:sz w:val="32"/>
          <w:szCs w:val="32"/>
        </w:rPr>
        <w:t>3.项目编号：</w:t>
      </w:r>
      <w:r>
        <w:rPr>
          <w:rFonts w:hint="default" w:ascii="黑体" w:hAnsi="黑体" w:eastAsia="黑体" w:cs="黑体"/>
          <w:sz w:val="32"/>
          <w:szCs w:val="32"/>
        </w:rPr>
        <w:t>D640000-20231215144904148</w:t>
      </w:r>
    </w:p>
    <w:p>
      <w:pPr>
        <w:spacing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rPr>
        <w:t>4.采购方式：</w:t>
      </w:r>
      <w:r>
        <w:rPr>
          <w:rFonts w:hint="default" w:ascii="黑体" w:hAnsi="黑体" w:eastAsia="黑体" w:cs="黑体"/>
          <w:sz w:val="32"/>
          <w:szCs w:val="32"/>
        </w:rPr>
        <w:t>竞争性磋商</w:t>
      </w:r>
    </w:p>
    <w:p>
      <w:pPr>
        <w:widowControl/>
        <w:spacing w:line="360" w:lineRule="auto"/>
        <w:ind w:firstLine="640" w:firstLineChars="200"/>
        <w:rPr>
          <w:rFonts w:hint="default" w:ascii="黑体" w:hAnsi="黑体" w:eastAsia="黑体" w:cs="黑体"/>
          <w:sz w:val="32"/>
          <w:szCs w:val="32"/>
        </w:rPr>
      </w:pPr>
      <w:r>
        <w:rPr>
          <w:rFonts w:hint="eastAsia" w:ascii="黑体" w:hAnsi="黑体" w:eastAsia="黑体" w:cs="黑体"/>
          <w:sz w:val="32"/>
          <w:szCs w:val="32"/>
        </w:rPr>
        <w:t>5.预算金额(元)：</w:t>
      </w:r>
      <w:r>
        <w:rPr>
          <w:rFonts w:hint="default" w:ascii="黑体" w:hAnsi="黑体" w:eastAsia="黑体" w:cs="黑体"/>
          <w:sz w:val="32"/>
          <w:szCs w:val="32"/>
        </w:rPr>
        <w:t>943,875.00</w:t>
      </w:r>
    </w:p>
    <w:p>
      <w:pPr>
        <w:keepNext w:val="0"/>
        <w:keepLines w:val="0"/>
        <w:pageBreakBefore w:val="0"/>
        <w:widowControl w:val="0"/>
        <w:kinsoku/>
        <w:wordWrap/>
        <w:overflowPunct/>
        <w:topLinePunct w:val="0"/>
        <w:autoSpaceDE/>
        <w:autoSpaceDN/>
        <w:adjustRightInd/>
        <w:snapToGrid/>
        <w:spacing w:line="560" w:lineRule="exact"/>
        <w:ind w:firstLine="640" w:firstLineChars="200"/>
        <w:jc w:val="left"/>
        <w:textAlignment w:val="auto"/>
        <w:rPr>
          <w:rFonts w:hint="eastAsia" w:ascii="宋体" w:hAnsi="宋体" w:eastAsia="宋体" w:cs="宋体"/>
          <w:iCs/>
          <w:color w:val="auto"/>
          <w:sz w:val="24"/>
          <w:szCs w:val="24"/>
          <w:highlight w:val="none"/>
          <w:lang w:val="en-US" w:eastAsia="zh-CN"/>
        </w:rPr>
      </w:pPr>
      <w:r>
        <w:rPr>
          <w:rFonts w:hint="eastAsia" w:ascii="黑体" w:hAnsi="黑体" w:eastAsia="黑体" w:cs="黑体"/>
          <w:sz w:val="32"/>
          <w:szCs w:val="32"/>
        </w:rPr>
        <w:t xml:space="preserve">6.最高限价： </w:t>
      </w:r>
      <w:r>
        <w:rPr>
          <w:rFonts w:hint="eastAsia" w:ascii="宋体" w:hAnsi="宋体" w:eastAsia="宋体" w:cs="宋体"/>
          <w:iCs/>
          <w:color w:val="auto"/>
          <w:sz w:val="24"/>
          <w:szCs w:val="24"/>
          <w:highlight w:val="none"/>
          <w:lang w:val="en-US" w:eastAsia="zh-CN"/>
        </w:rPr>
        <w:t>943875.00元,其中：分包1：314550.00元；</w:t>
      </w:r>
    </w:p>
    <w:p>
      <w:pPr>
        <w:adjustRightInd w:val="0"/>
        <w:snapToGrid w:val="0"/>
        <w:spacing w:line="560" w:lineRule="exact"/>
        <w:ind w:firstLine="1920" w:firstLineChars="8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分包2：314550.00元；分包3：314775.00元。</w:t>
      </w:r>
    </w:p>
    <w:p>
      <w:pPr>
        <w:pStyle w:val="3"/>
        <w:tabs>
          <w:tab w:val="left" w:pos="567"/>
        </w:tabs>
        <w:ind w:firstLine="960" w:firstLineChars="400"/>
        <w:rPr>
          <w:rFonts w:hint="default" w:ascii="黑体" w:hAnsi="黑体" w:eastAsia="黑体" w:cs="黑体"/>
          <w:sz w:val="32"/>
          <w:szCs w:val="32"/>
        </w:rPr>
      </w:pPr>
      <w:r>
        <w:rPr>
          <w:rFonts w:hint="eastAsia" w:ascii="宋体" w:hAnsi="宋体" w:eastAsia="宋体" w:cs="宋体"/>
          <w:color w:val="auto"/>
          <w:sz w:val="24"/>
          <w:szCs w:val="24"/>
          <w:highlight w:val="none"/>
          <w:u w:val="none"/>
          <w:lang w:eastAsia="zh-CN"/>
        </w:rPr>
        <w:t>最高限价（单价）：</w:t>
      </w:r>
      <w:r>
        <w:rPr>
          <w:rFonts w:hint="eastAsia" w:ascii="宋体" w:hAnsi="宋体" w:eastAsia="宋体" w:cs="宋体"/>
          <w:color w:val="auto"/>
          <w:sz w:val="24"/>
          <w:szCs w:val="24"/>
          <w:highlight w:val="none"/>
          <w:u w:val="none"/>
          <w:lang w:val="en-US" w:eastAsia="zh-CN"/>
        </w:rPr>
        <w:t>4.5元/平方米</w:t>
      </w:r>
      <w:r>
        <w:rPr>
          <w:rFonts w:hint="eastAsia" w:ascii="黑体" w:hAnsi="黑体" w:eastAsia="黑体" w:cs="黑体"/>
          <w:sz w:val="32"/>
          <w:szCs w:val="32"/>
        </w:rPr>
        <w:t xml:space="preserve"> </w:t>
      </w:r>
    </w:p>
    <w:p>
      <w:pPr>
        <w:spacing w:line="560" w:lineRule="exact"/>
        <w:ind w:firstLine="640" w:firstLineChars="200"/>
        <w:rPr>
          <w:rFonts w:hint="default" w:ascii="仿宋_GB2312" w:hAnsi="仿宋_GB2312" w:eastAsia="仿宋_GB2312" w:cs="仿宋_GB2312"/>
          <w:sz w:val="32"/>
          <w:szCs w:val="32"/>
          <w:u w:val="single"/>
        </w:rPr>
      </w:pPr>
      <w:r>
        <w:rPr>
          <w:rFonts w:hint="eastAsia" w:ascii="黑体" w:hAnsi="黑体" w:eastAsia="黑体" w:cs="黑体"/>
          <w:sz w:val="32"/>
          <w:szCs w:val="32"/>
        </w:rPr>
        <w:t>7.采购需求：</w:t>
      </w:r>
    </w:p>
    <w:tbl>
      <w:tblPr>
        <w:tblStyle w:val="5"/>
        <w:tblW w:w="9372" w:type="dxa"/>
        <w:tblInd w:w="-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2041"/>
        <w:gridCol w:w="3705"/>
        <w:gridCol w:w="148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shd w:val="clear" w:color="auto" w:fill="auto"/>
            <w:noWrap/>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eastAsia" w:ascii="仿宋" w:hAnsi="仿宋" w:eastAsia="仿宋"/>
                <w:b/>
                <w:color w:val="000000"/>
                <w:sz w:val="28"/>
                <w:szCs w:val="28"/>
              </w:rPr>
              <w:t>序号</w:t>
            </w:r>
          </w:p>
        </w:tc>
        <w:tc>
          <w:tcPr>
            <w:tcW w:w="2041" w:type="dxa"/>
            <w:shd w:val="clear" w:color="auto" w:fill="auto"/>
            <w:noWrap/>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eastAsia" w:ascii="仿宋" w:hAnsi="仿宋" w:eastAsia="仿宋"/>
                <w:b/>
                <w:color w:val="000000"/>
                <w:sz w:val="28"/>
                <w:szCs w:val="28"/>
              </w:rPr>
              <w:t>标的名称</w:t>
            </w:r>
          </w:p>
        </w:tc>
        <w:tc>
          <w:tcPr>
            <w:tcW w:w="3705" w:type="dxa"/>
            <w:shd w:val="clear" w:color="auto" w:fill="auto"/>
            <w:noWrap/>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eastAsia" w:ascii="仿宋" w:hAnsi="仿宋" w:eastAsia="仿宋"/>
                <w:b/>
                <w:color w:val="000000"/>
                <w:sz w:val="28"/>
                <w:szCs w:val="28"/>
              </w:rPr>
              <w:t>服务内容</w:t>
            </w:r>
          </w:p>
        </w:tc>
        <w:tc>
          <w:tcPr>
            <w:tcW w:w="1484" w:type="dxa"/>
            <w:shd w:val="clear" w:color="auto" w:fill="auto"/>
            <w:noWrap/>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eastAsia" w:ascii="仿宋" w:hAnsi="仿宋" w:eastAsia="仿宋"/>
                <w:b/>
                <w:color w:val="000000"/>
                <w:sz w:val="28"/>
                <w:szCs w:val="28"/>
              </w:rPr>
              <w:t>服务期限</w:t>
            </w:r>
          </w:p>
        </w:tc>
        <w:tc>
          <w:tcPr>
            <w:tcW w:w="1291" w:type="dxa"/>
            <w:shd w:val="clear" w:color="auto" w:fill="auto"/>
            <w:noWrap/>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eastAsia" w:ascii="仿宋" w:hAnsi="仿宋" w:eastAsia="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default" w:ascii="仿宋" w:hAnsi="仿宋" w:eastAsia="仿宋"/>
                <w:b/>
                <w:color w:val="000000"/>
                <w:sz w:val="28"/>
                <w:szCs w:val="28"/>
              </w:rPr>
              <w:t>1</w:t>
            </w:r>
          </w:p>
        </w:tc>
        <w:tc>
          <w:tcPr>
            <w:tcW w:w="2041"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default" w:ascii="仿宋" w:hAnsi="仿宋" w:eastAsia="仿宋"/>
                <w:b/>
                <w:color w:val="000000"/>
                <w:sz w:val="28"/>
                <w:szCs w:val="28"/>
              </w:rPr>
              <w:t>其他专业技术服务</w:t>
            </w:r>
          </w:p>
        </w:tc>
        <w:tc>
          <w:tcPr>
            <w:tcW w:w="3705"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eastAsia" w:ascii="宋体" w:hAnsi="宋体" w:eastAsia="宋体" w:cs="宋体"/>
                <w:i w:val="0"/>
                <w:iCs w:val="0"/>
                <w:color w:val="auto"/>
                <w:sz w:val="24"/>
                <w:szCs w:val="24"/>
                <w:highlight w:val="none"/>
                <w:lang w:val="en-US" w:eastAsia="zh-CN"/>
              </w:rPr>
              <w:t>分包1：宁夏华电灵武风光储一体化集成运行扩建复合项目（一期）用地考古勘探服务采购项目1号地</w:t>
            </w:r>
          </w:p>
        </w:tc>
        <w:tc>
          <w:tcPr>
            <w:tcW w:w="1484"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Style w:val="7"/>
                <w:rFonts w:hint="eastAsia" w:ascii="宋体" w:hAnsi="宋体" w:eastAsia="宋体" w:cs="宋体"/>
                <w:color w:val="auto"/>
                <w:sz w:val="24"/>
                <w:lang w:eastAsia="zh-CN"/>
              </w:rPr>
              <w:t>合同签订后30日历天内完成勘探工作并提交勘探报告</w:t>
            </w:r>
          </w:p>
        </w:tc>
        <w:tc>
          <w:tcPr>
            <w:tcW w:w="1291" w:type="dxa"/>
            <w:shd w:val="clear" w:color="auto" w:fill="auto"/>
            <w:tcMar>
              <w:top w:w="60" w:type="dxa"/>
              <w:left w:w="120" w:type="dxa"/>
              <w:bottom w:w="60" w:type="dxa"/>
              <w:right w:w="120" w:type="dxa"/>
            </w:tcMar>
            <w:vAlign w:val="center"/>
          </w:tcPr>
          <w:p>
            <w:pPr>
              <w:widowControl/>
              <w:spacing w:line="360" w:lineRule="auto"/>
              <w:rPr>
                <w:rFonts w:hint="default" w:ascii="仿宋" w:hAnsi="仿宋" w:eastAsia="仿宋"/>
                <w:b/>
                <w:color w:val="000000"/>
                <w:sz w:val="28"/>
                <w:szCs w:val="28"/>
              </w:rPr>
            </w:pPr>
            <w:r>
              <w:rPr>
                <w:rFonts w:hint="eastAsia" w:ascii="仿宋" w:hAnsi="仿宋" w:eastAsia="仿宋"/>
                <w:b/>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default" w:ascii="仿宋" w:hAnsi="仿宋" w:eastAsia="仿宋"/>
                <w:b/>
                <w:color w:val="000000"/>
                <w:sz w:val="28"/>
                <w:szCs w:val="28"/>
              </w:rPr>
              <w:t>2</w:t>
            </w:r>
          </w:p>
        </w:tc>
        <w:tc>
          <w:tcPr>
            <w:tcW w:w="2041" w:type="dxa"/>
            <w:shd w:val="clear" w:color="auto" w:fill="auto"/>
            <w:tcMar>
              <w:top w:w="60" w:type="dxa"/>
              <w:left w:w="120" w:type="dxa"/>
              <w:bottom w:w="60" w:type="dxa"/>
              <w:right w:w="120" w:type="dxa"/>
            </w:tcMar>
            <w:vAlign w:val="center"/>
          </w:tcPr>
          <w:p>
            <w:pPr>
              <w:widowControl/>
              <w:spacing w:line="360" w:lineRule="auto"/>
              <w:jc w:val="center"/>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其他专业技术服务</w:t>
            </w:r>
          </w:p>
        </w:tc>
        <w:tc>
          <w:tcPr>
            <w:tcW w:w="3705" w:type="dxa"/>
            <w:shd w:val="clear" w:color="auto" w:fill="auto"/>
            <w:tcMar>
              <w:top w:w="60" w:type="dxa"/>
              <w:left w:w="120" w:type="dxa"/>
              <w:bottom w:w="60" w:type="dxa"/>
              <w:right w:w="120" w:type="dxa"/>
            </w:tcMar>
            <w:vAlign w:val="center"/>
          </w:tcPr>
          <w:p>
            <w:pPr>
              <w:widowControl/>
              <w:spacing w:line="360" w:lineRule="auto"/>
              <w:jc w:val="center"/>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lang w:val="en-US" w:eastAsia="zh-CN"/>
              </w:rPr>
              <w:t>分包2：宁夏华电灵武风光储一体化集成运行扩建复合项目（一期）用地考古勘探服务采购项目2号地</w:t>
            </w:r>
          </w:p>
        </w:tc>
        <w:tc>
          <w:tcPr>
            <w:tcW w:w="1484"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Style w:val="7"/>
                <w:rFonts w:hint="eastAsia" w:ascii="宋体" w:hAnsi="宋体" w:eastAsia="宋体" w:cs="宋体"/>
                <w:color w:val="auto"/>
                <w:sz w:val="24"/>
                <w:lang w:eastAsia="zh-CN"/>
              </w:rPr>
              <w:t>合同签订后30日历天内完成勘探工作并提交勘探报告</w:t>
            </w:r>
            <w:r>
              <w:rPr>
                <w:rFonts w:hint="eastAsia" w:ascii="仿宋" w:hAnsi="仿宋" w:eastAsia="仿宋"/>
                <w:b/>
                <w:color w:val="000000"/>
                <w:sz w:val="28"/>
                <w:szCs w:val="28"/>
              </w:rPr>
              <w:t xml:space="preserve">  </w:t>
            </w:r>
          </w:p>
        </w:tc>
        <w:tc>
          <w:tcPr>
            <w:tcW w:w="1291" w:type="dxa"/>
            <w:shd w:val="clear" w:color="auto" w:fill="auto"/>
            <w:tcMar>
              <w:top w:w="60" w:type="dxa"/>
              <w:left w:w="120" w:type="dxa"/>
              <w:bottom w:w="60" w:type="dxa"/>
              <w:right w:w="120" w:type="dxa"/>
            </w:tcMar>
            <w:vAlign w:val="center"/>
          </w:tcPr>
          <w:p>
            <w:pPr>
              <w:widowControl/>
              <w:spacing w:line="360" w:lineRule="auto"/>
              <w:rPr>
                <w:rFonts w:hint="default" w:ascii="仿宋" w:hAnsi="仿宋" w:eastAsia="仿宋"/>
                <w:b/>
                <w:color w:val="000000"/>
                <w:sz w:val="28"/>
                <w:szCs w:val="28"/>
              </w:rPr>
            </w:pPr>
            <w:r>
              <w:rPr>
                <w:rFonts w:hint="eastAsia" w:ascii="仿宋" w:hAnsi="仿宋" w:eastAsia="仿宋"/>
                <w:b/>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default" w:ascii="仿宋" w:hAnsi="仿宋" w:eastAsia="仿宋"/>
                <w:b/>
                <w:color w:val="000000"/>
                <w:sz w:val="28"/>
                <w:szCs w:val="28"/>
              </w:rPr>
              <w:t>3</w:t>
            </w:r>
          </w:p>
        </w:tc>
        <w:tc>
          <w:tcPr>
            <w:tcW w:w="2041"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default" w:ascii="仿宋" w:hAnsi="仿宋" w:eastAsia="仿宋"/>
                <w:b/>
                <w:color w:val="000000"/>
                <w:sz w:val="28"/>
                <w:szCs w:val="28"/>
              </w:rPr>
              <w:t>其他专业技术服务</w:t>
            </w:r>
          </w:p>
        </w:tc>
        <w:tc>
          <w:tcPr>
            <w:tcW w:w="3705"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Fonts w:hint="eastAsia" w:ascii="仿宋" w:hAnsi="仿宋" w:eastAsia="仿宋"/>
                <w:b/>
                <w:color w:val="000000"/>
                <w:sz w:val="28"/>
                <w:szCs w:val="28"/>
              </w:rPr>
              <w:t>分包3：宁夏华电灵武风光储一体化集成运行扩建复合项目（一期）用地考古勘探服务采购项目3号地</w:t>
            </w:r>
          </w:p>
        </w:tc>
        <w:tc>
          <w:tcPr>
            <w:tcW w:w="1484" w:type="dxa"/>
            <w:shd w:val="clear" w:color="auto" w:fill="auto"/>
            <w:tcMar>
              <w:top w:w="60" w:type="dxa"/>
              <w:left w:w="120" w:type="dxa"/>
              <w:bottom w:w="60" w:type="dxa"/>
              <w:right w:w="120" w:type="dxa"/>
            </w:tcMar>
            <w:vAlign w:val="center"/>
          </w:tcPr>
          <w:p>
            <w:pPr>
              <w:widowControl/>
              <w:spacing w:line="360" w:lineRule="auto"/>
              <w:jc w:val="center"/>
              <w:rPr>
                <w:rFonts w:hint="default" w:ascii="仿宋" w:hAnsi="仿宋" w:eastAsia="仿宋"/>
                <w:b/>
                <w:color w:val="000000"/>
                <w:sz w:val="28"/>
                <w:szCs w:val="28"/>
              </w:rPr>
            </w:pPr>
            <w:r>
              <w:rPr>
                <w:rStyle w:val="7"/>
                <w:rFonts w:hint="eastAsia" w:ascii="宋体" w:hAnsi="宋体" w:eastAsia="宋体" w:cs="宋体"/>
                <w:color w:val="auto"/>
                <w:sz w:val="24"/>
                <w:lang w:eastAsia="zh-CN"/>
              </w:rPr>
              <w:t>合同签订后30日历天内完成勘探工作并提交勘探报告</w:t>
            </w:r>
            <w:r>
              <w:rPr>
                <w:rFonts w:hint="eastAsia" w:ascii="仿宋" w:hAnsi="仿宋" w:eastAsia="仿宋"/>
                <w:b/>
                <w:color w:val="000000"/>
                <w:sz w:val="28"/>
                <w:szCs w:val="28"/>
              </w:rPr>
              <w:t xml:space="preserve">  </w:t>
            </w:r>
          </w:p>
        </w:tc>
        <w:tc>
          <w:tcPr>
            <w:tcW w:w="1291" w:type="dxa"/>
            <w:shd w:val="clear" w:color="auto" w:fill="auto"/>
            <w:tcMar>
              <w:top w:w="60" w:type="dxa"/>
              <w:left w:w="120" w:type="dxa"/>
              <w:bottom w:w="60" w:type="dxa"/>
              <w:right w:w="120" w:type="dxa"/>
            </w:tcMar>
            <w:vAlign w:val="center"/>
          </w:tcPr>
          <w:p>
            <w:pPr>
              <w:widowControl/>
              <w:spacing w:line="360" w:lineRule="auto"/>
              <w:rPr>
                <w:rFonts w:hint="default" w:ascii="仿宋" w:hAnsi="仿宋" w:eastAsia="仿宋"/>
                <w:b/>
                <w:color w:val="000000"/>
                <w:sz w:val="28"/>
                <w:szCs w:val="28"/>
              </w:rPr>
            </w:pPr>
            <w:r>
              <w:rPr>
                <w:rFonts w:hint="eastAsia" w:ascii="仿宋" w:hAnsi="仿宋" w:eastAsia="仿宋"/>
                <w:b/>
                <w:color w:val="000000"/>
                <w:sz w:val="28"/>
                <w:szCs w:val="28"/>
              </w:rPr>
              <w:t xml:space="preserve">              </w:t>
            </w:r>
          </w:p>
        </w:tc>
      </w:tr>
    </w:tbl>
    <w:p>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8.合同履行期限</w:t>
      </w:r>
      <w:r>
        <w:rPr>
          <w:rFonts w:hint="eastAsia" w:ascii="黑体" w:hAnsi="黑体" w:eastAsia="黑体" w:cs="仿宋_GB2312"/>
          <w:sz w:val="32"/>
          <w:szCs w:val="32"/>
          <w:lang w:val="en-US" w:eastAsia="zh-CN"/>
        </w:rPr>
        <w:t>:</w:t>
      </w:r>
      <w:r>
        <w:rPr>
          <w:rFonts w:hint="eastAsia" w:ascii="黑体" w:hAnsi="黑体" w:eastAsia="黑体" w:cs="仿宋_GB2312"/>
          <w:sz w:val="32"/>
          <w:szCs w:val="32"/>
          <w:lang w:eastAsia="zh-CN"/>
        </w:rPr>
        <w:t>分包</w:t>
      </w:r>
      <w:r>
        <w:rPr>
          <w:rFonts w:hint="eastAsia" w:ascii="黑体" w:hAnsi="黑体" w:eastAsia="黑体" w:cs="仿宋_GB2312"/>
          <w:sz w:val="32"/>
          <w:szCs w:val="32"/>
          <w:lang w:val="en-US" w:eastAsia="zh-CN"/>
        </w:rPr>
        <w:t>1-3：</w:t>
      </w:r>
      <w:r>
        <w:rPr>
          <w:rFonts w:hint="eastAsia" w:ascii="黑体" w:hAnsi="黑体" w:eastAsia="黑体" w:cs="仿宋_GB2312"/>
          <w:sz w:val="32"/>
          <w:szCs w:val="32"/>
          <w:lang w:eastAsia="zh-CN"/>
        </w:rPr>
        <w:t>合同签订后30日历天内完成勘探工作并提交勘探报告</w:t>
      </w:r>
      <w:r>
        <w:rPr>
          <w:rFonts w:hint="eastAsia" w:ascii="黑体" w:hAnsi="黑体" w:eastAsia="黑体" w:cs="仿宋_GB2312"/>
          <w:sz w:val="32"/>
          <w:szCs w:val="32"/>
        </w:rPr>
        <w:t xml:space="preserve"> </w:t>
      </w:r>
    </w:p>
    <w:p>
      <w:pPr>
        <w:widowControl/>
        <w:spacing w:line="360" w:lineRule="auto"/>
        <w:ind w:firstLine="640" w:firstLineChars="200"/>
        <w:rPr>
          <w:rFonts w:hint="default" w:ascii="黑体" w:hAnsi="黑体" w:eastAsia="黑体" w:cs="仿宋_GB2312"/>
          <w:sz w:val="32"/>
          <w:szCs w:val="32"/>
        </w:rPr>
      </w:pPr>
      <w:r>
        <w:rPr>
          <w:rFonts w:hint="eastAsia" w:ascii="黑体" w:hAnsi="黑体" w:eastAsia="黑体" w:cs="仿宋_GB2312"/>
          <w:sz w:val="32"/>
          <w:szCs w:val="32"/>
        </w:rPr>
        <w:t>9.本项目（是/否）接受联合体投标：否</w:t>
      </w:r>
    </w:p>
    <w:p>
      <w:pPr>
        <w:rPr>
          <w:rFonts w:hint="default" w:ascii="黑体" w:hAnsi="黑体" w:eastAsia="黑体" w:cs="仿宋_GB2312"/>
          <w:sz w:val="32"/>
          <w:szCs w:val="32"/>
        </w:rPr>
      </w:pPr>
      <w:r>
        <w:rPr>
          <w:rFonts w:hint="eastAsia" w:ascii="黑体" w:hAnsi="黑体" w:eastAsia="黑体" w:cs="仿宋_GB2312"/>
          <w:sz w:val="32"/>
          <w:szCs w:val="32"/>
        </w:rPr>
        <w:t>二、供应商的资格要求：</w:t>
      </w:r>
    </w:p>
    <w:p>
      <w:pPr>
        <w:widowControl/>
        <w:spacing w:line="20" w:lineRule="exact"/>
        <w:ind w:firstLine="630" w:firstLineChars="225"/>
        <w:rPr>
          <w:rFonts w:hint="default" w:ascii="仿宋" w:hAnsi="仿宋" w:eastAsia="仿宋"/>
          <w:color w:val="000000"/>
          <w:sz w:val="28"/>
          <w:szCs w:val="28"/>
        </w:rPr>
      </w:pPr>
    </w:p>
    <w:p>
      <w:pPr>
        <w:widowControl/>
        <w:spacing w:line="20" w:lineRule="exact"/>
        <w:rPr>
          <w:rFonts w:hint="default" w:ascii="仿宋" w:hAnsi="仿宋" w:eastAsia="仿宋"/>
          <w:color w:val="000000"/>
          <w:sz w:val="28"/>
          <w:szCs w:val="28"/>
        </w:rPr>
      </w:pP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第</w:t>
      </w:r>
      <w:r>
        <w:rPr>
          <w:rFonts w:hint="default" w:ascii="黑体" w:hAnsi="黑体" w:eastAsia="黑体" w:cs="仿宋_GB2312"/>
          <w:sz w:val="32"/>
          <w:szCs w:val="32"/>
        </w:rPr>
        <w:t>D640000-20231215144904148_1</w:t>
      </w:r>
      <w:r>
        <w:rPr>
          <w:rFonts w:hint="eastAsia" w:ascii="黑体" w:hAnsi="黑体" w:eastAsia="黑体" w:cs="仿宋_GB2312"/>
          <w:sz w:val="32"/>
          <w:szCs w:val="32"/>
        </w:rPr>
        <w:t>包：</w:t>
      </w: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满足《中华人民共和国政府采购法》第二十一条、第二十二条规定，应提供以下材料：</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1、提供在中华人民共和国境内注册的法人或其他组织的营业执照 （或事业单位法人证书，或社会团体法人登记证书），如投标供应商为自然人的需提供自然人身份证明；</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2、法人授权委托书、法人及被授权人身份证复印件（法定代表人直接投标可不提供，但须提供法定代表人身份证复印件）；</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3、提供具有良好商业信誉和健全的财务会计制度的承诺函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4、提供履行合同所必需的设备和专业技术能力的证明材料</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5、具有依法缴纳税收和社会保障资金的良好记录的承诺函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6、提供参加采购活动前三年内在经营活动中没有重大违法记录的书面声明（提供《资格承诺函》）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7、供应商在中国政府采购网（www.ccgp.gov.cn）未被列入政府采购严重违法失信行为记录名单，在“信用中国”网站（www.creditchina.gov.cn）未被列入失信被执行人、重大税收违法案件当事人名单</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8、承接本项目的供应商企业类型须为中型、小型或微型（提供中小企业声明函）</w:t>
      </w:r>
    </w:p>
    <w:p>
      <w:pPr>
        <w:widowControl/>
        <w:spacing w:line="20" w:lineRule="exact"/>
        <w:rPr>
          <w:rFonts w:hint="default" w:ascii="仿宋" w:hAnsi="仿宋" w:eastAsia="仿宋"/>
          <w:color w:val="000000"/>
          <w:sz w:val="28"/>
          <w:szCs w:val="28"/>
        </w:rPr>
      </w:pP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第</w:t>
      </w:r>
      <w:r>
        <w:rPr>
          <w:rFonts w:hint="default" w:ascii="黑体" w:hAnsi="黑体" w:eastAsia="黑体" w:cs="仿宋_GB2312"/>
          <w:sz w:val="32"/>
          <w:szCs w:val="32"/>
        </w:rPr>
        <w:t>D640000-20231215144904148_2</w:t>
      </w:r>
      <w:r>
        <w:rPr>
          <w:rFonts w:hint="eastAsia" w:ascii="黑体" w:hAnsi="黑体" w:eastAsia="黑体" w:cs="仿宋_GB2312"/>
          <w:sz w:val="32"/>
          <w:szCs w:val="32"/>
        </w:rPr>
        <w:t>包：</w:t>
      </w: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满足《中华人民共和国政府采购法》第二十一条、第二十二条规定，应提供以下材料：</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1.01、提供在中华人民共和国境内注册的法人或其他组织的营业执照 （或事业单位法人证书，或社会团体法人登记证书），如投标供应商为自然人的需提供自然人身份证明</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1.02、法人授权委托书、法人及被授权人身份证复印件（法定代表人直接投标可不提供，但须提供法定代表人身份证复印件）</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1.03、提供具有良好商业信誉和健全的财务会计制度的承诺函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1.04、提供履行合同所必需的设备和专业技术能力的证明材料</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1.05、具有依法缴纳税收和社会保障资金的良好记录的承诺函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1.06、提供参加采购活动前三年内在经营活动中没有重大违法记录的书面声明；（提供《资格承诺函》）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1.07、供应商在中国政府采购网（www.ccgp.gov.cn）未被列入政府采购严重违法失信行为记录名单，在“信用中国”网站（www.creditchina.gov.cn）未被列入失信被执行人、重大税收违法案件当事人名单</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1.08、承接本项目的供应商企业类型须为中型、小型或微型（提供中小企业声明函）</w:t>
      </w:r>
    </w:p>
    <w:p>
      <w:pPr>
        <w:widowControl/>
        <w:spacing w:line="20" w:lineRule="exact"/>
        <w:rPr>
          <w:rFonts w:hint="default" w:ascii="仿宋" w:hAnsi="仿宋" w:eastAsia="仿宋"/>
          <w:color w:val="000000"/>
          <w:sz w:val="28"/>
          <w:szCs w:val="28"/>
        </w:rPr>
      </w:pP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第</w:t>
      </w:r>
      <w:r>
        <w:rPr>
          <w:rFonts w:hint="default" w:ascii="黑体" w:hAnsi="黑体" w:eastAsia="黑体" w:cs="仿宋_GB2312"/>
          <w:sz w:val="32"/>
          <w:szCs w:val="32"/>
        </w:rPr>
        <w:t>D640000-20231215144904148_3</w:t>
      </w:r>
      <w:r>
        <w:rPr>
          <w:rFonts w:hint="eastAsia" w:ascii="黑体" w:hAnsi="黑体" w:eastAsia="黑体" w:cs="仿宋_GB2312"/>
          <w:sz w:val="32"/>
          <w:szCs w:val="32"/>
        </w:rPr>
        <w:t>包：</w:t>
      </w: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满足《中华人民共和国政府采购法》第二十一条、第二十二条规定，应提供以下材料：</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1.01、提供在中华人民共和国境内注册的法人或其他组织的营业执照 （或事业单位法人证书，或社会团体法人登记证书），如投标供应商为自然人的需提供自然人身份证明</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1.02、法人授权委托书、法人及被授权人身份证复印件（法定代表人直接投标可不提供，但须提供法定代表人身份证复印件）</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1.03、提供具有良好商业信誉和健全的财务会计制度的承诺函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1.04、提供履行合同所必需的设备和专业技术能力的证明材料</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1.05、具有依法缴纳税收和社会保障资金的良好记录的承诺函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1.06、提供参加采购活动前三年内在经营活动中没有重大违法记录的书面声明；（提供《资格承诺函》）</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1.07、供应商在中国政府采购网（www.ccgp.gov.cn）未被列入政府采购严重违法失信行为记录名单，在“信用中国”网站（www.creditchina.gov.cn）未被列入失信被执行人、重大税收违法案件当事人名单</w:t>
      </w:r>
    </w:p>
    <w:p>
      <w:pPr>
        <w:widowControl/>
        <w:spacing w:line="360" w:lineRule="auto"/>
        <w:ind w:firstLine="720" w:firstLineChars="225"/>
        <w:rPr>
          <w:rFonts w:hint="default" w:ascii="黑体" w:hAnsi="黑体" w:eastAsia="黑体" w:cs="仿宋_GB2312"/>
          <w:sz w:val="32"/>
          <w:szCs w:val="32"/>
        </w:rPr>
      </w:pPr>
      <w:r>
        <w:rPr>
          <w:rFonts w:hint="default" w:ascii="黑体" w:hAnsi="黑体" w:eastAsia="黑体" w:cs="仿宋_GB2312"/>
          <w:sz w:val="32"/>
          <w:szCs w:val="32"/>
        </w:rPr>
        <w:t>1.08、承接本项目的供应商企业类型须为中型、小型或微型（提供中小企业声明函）</w:t>
      </w: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供应商在中国政府采购网(www.ccgp.gov.cn)未被列入政府采购严重违法失信行为记录名单，在“信用中国”网站(www.creditchina.gov.cn)未被列入失信被执行人、重大税收违法案件当事人名单(开标现场查询)。</w:t>
      </w: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 xml:space="preserve">本项目(是/否)专门面向中小微企业： </w:t>
      </w:r>
      <w:r>
        <w:rPr>
          <w:rFonts w:hint="eastAsia" w:ascii="黑体" w:hAnsi="黑体" w:eastAsia="黑体" w:cs="仿宋_GB2312"/>
          <w:sz w:val="32"/>
          <w:szCs w:val="32"/>
          <w:lang w:eastAsia="zh-CN"/>
        </w:rPr>
        <w:t>是</w:t>
      </w:r>
      <w:r>
        <w:rPr>
          <w:rFonts w:hint="eastAsia" w:ascii="黑体" w:hAnsi="黑体" w:eastAsia="黑体" w:cs="仿宋_GB2312"/>
          <w:sz w:val="32"/>
          <w:szCs w:val="32"/>
        </w:rPr>
        <w:t xml:space="preserve"> </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 xml:space="preserve">合格投标人的其他资格要求: </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（1）提供在中华人民共和国境内注册的法人或其他组织的营业执照 （或事业单位法人证书，或社会团体法人登记证书），如投标供应商为自然人的需提供自然人身份证明；</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（2）法人授权委托书、法人及被授权人身份证复印件（法定代表人直接投标可不提供，但须提供法定代表人身份证复印件）；</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（3）提供具有良好商业信誉和健全的财务会计制度的承诺函；</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（4）提供履行合同所必需的设备和专业技术能力的证明材料；</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（5）具有依法缴纳税收和社会保障资金的良好记录的承诺函；</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（6）提供参加采购活动前三年内在经营活动中没有重大违法记录的书面声明；（提供《资格承诺函》）。</w:t>
      </w:r>
    </w:p>
    <w:p>
      <w:pPr>
        <w:widowControl/>
        <w:spacing w:line="360" w:lineRule="auto"/>
        <w:ind w:firstLine="720" w:firstLineChars="225"/>
        <w:rPr>
          <w:rFonts w:hint="eastAsia" w:ascii="黑体" w:hAnsi="黑体" w:eastAsia="黑体" w:cs="仿宋_GB2312"/>
          <w:sz w:val="32"/>
          <w:szCs w:val="32"/>
        </w:rPr>
      </w:pPr>
      <w:r>
        <w:rPr>
          <w:rFonts w:hint="eastAsia" w:ascii="黑体" w:hAnsi="黑体" w:eastAsia="黑体" w:cs="仿宋_GB2312"/>
          <w:sz w:val="32"/>
          <w:szCs w:val="32"/>
        </w:rPr>
        <w:t>（7）供应商在中国政府采购网（www.ccgp.gov.cn）未被列入政府采购严重违法失信行为记录名单，在“信用中国”网站（www.creditchina.gov.cn）未被列入失信被执行人、重大税收违法案件当事人名单。</w:t>
      </w:r>
    </w:p>
    <w:p>
      <w:pPr>
        <w:widowControl/>
        <w:spacing w:line="360" w:lineRule="auto"/>
        <w:ind w:firstLine="720" w:firstLineChars="225"/>
        <w:rPr>
          <w:rFonts w:hint="default" w:ascii="黑体" w:hAnsi="黑体" w:eastAsia="黑体" w:cs="仿宋_GB2312"/>
          <w:sz w:val="32"/>
          <w:szCs w:val="32"/>
        </w:rPr>
      </w:pPr>
      <w:r>
        <w:rPr>
          <w:rFonts w:hint="eastAsia" w:ascii="黑体" w:hAnsi="黑体" w:eastAsia="黑体" w:cs="仿宋_GB2312"/>
          <w:sz w:val="32"/>
          <w:szCs w:val="32"/>
        </w:rPr>
        <w:t xml:space="preserve">（8）承接本项目的供应商企业类型须为中型、小型或微型（提供中小企业声明函）。               </w:t>
      </w:r>
    </w:p>
    <w:p>
      <w:pPr>
        <w:rPr>
          <w:rFonts w:hint="default" w:ascii="黑体" w:hAnsi="黑体" w:eastAsia="黑体" w:cs="仿宋_GB2312"/>
          <w:sz w:val="32"/>
          <w:szCs w:val="32"/>
        </w:rPr>
      </w:pPr>
      <w:r>
        <w:rPr>
          <w:rFonts w:hint="eastAsia" w:ascii="黑体" w:hAnsi="黑体" w:eastAsia="黑体" w:cs="仿宋_GB2312"/>
          <w:sz w:val="32"/>
          <w:szCs w:val="32"/>
        </w:rPr>
        <w:t>三、获取磋商文件</w:t>
      </w:r>
    </w:p>
    <w:p>
      <w:pPr>
        <w:adjustRightInd w:val="0"/>
        <w:snapToGrid w:val="0"/>
        <w:spacing w:line="560" w:lineRule="exact"/>
        <w:ind w:firstLine="640" w:firstLineChars="200"/>
        <w:rPr>
          <w:rFonts w:hint="default" w:ascii="仿宋_GB2312" w:hAnsi="仿宋_GB2312" w:eastAsia="仿宋_GB2312" w:cs="仿宋_GB2312"/>
          <w:color w:val="000000"/>
          <w:sz w:val="32"/>
          <w:szCs w:val="32"/>
        </w:rPr>
      </w:pPr>
      <w:r>
        <w:rPr>
          <w:rFonts w:hint="eastAsia" w:ascii="黑体" w:hAnsi="黑体" w:eastAsia="黑体" w:cs="仿宋_GB2312"/>
          <w:sz w:val="32"/>
          <w:szCs w:val="32"/>
        </w:rPr>
        <w:t>时间：</w:t>
      </w:r>
      <w:r>
        <w:rPr>
          <w:rFonts w:hint="default" w:ascii="黑体" w:hAnsi="黑体" w:eastAsia="黑体" w:cs="仿宋_GB2312"/>
          <w:sz w:val="32"/>
          <w:szCs w:val="32"/>
        </w:rPr>
        <w:t>2023年12月15日至2023年12月2</w:t>
      </w:r>
      <w:r>
        <w:rPr>
          <w:rFonts w:hint="eastAsia" w:ascii="黑体" w:hAnsi="黑体" w:eastAsia="黑体" w:cs="仿宋_GB2312"/>
          <w:sz w:val="32"/>
          <w:szCs w:val="32"/>
          <w:lang w:val="en-US" w:eastAsia="zh-CN"/>
        </w:rPr>
        <w:t>2</w:t>
      </w:r>
      <w:r>
        <w:rPr>
          <w:rFonts w:hint="default" w:ascii="黑体" w:hAnsi="黑体" w:eastAsia="黑体" w:cs="仿宋_GB2312"/>
          <w:sz w:val="32"/>
          <w:szCs w:val="32"/>
        </w:rPr>
        <w:t xml:space="preserve"> 日</w:t>
      </w:r>
      <w:r>
        <w:rPr>
          <w:rFonts w:hint="eastAsia" w:ascii="黑体" w:hAnsi="黑体" w:eastAsia="黑体" w:cs="仿宋_GB2312"/>
          <w:sz w:val="32"/>
          <w:szCs w:val="32"/>
        </w:rPr>
        <w:t>（提供期限自本公告发布之日起不得少于5个工作日），每天上午00：00至12:00，下午12:00至24:00（北京时间，法定节假日除外 ）</w:t>
      </w:r>
      <w:r>
        <w:rPr>
          <w:rFonts w:hint="eastAsia" w:ascii="仿宋_GB2312" w:hAnsi="仿宋_GB2312" w:eastAsia="仿宋_GB2312" w:cs="仿宋_GB2312"/>
          <w:color w:val="000000"/>
          <w:sz w:val="32"/>
          <w:szCs w:val="32"/>
        </w:rPr>
        <w:t xml:space="preserve"> </w:t>
      </w:r>
    </w:p>
    <w:p>
      <w:pPr>
        <w:spacing w:line="560" w:lineRule="exact"/>
        <w:ind w:firstLine="640" w:firstLineChars="200"/>
        <w:rPr>
          <w:rFonts w:hint="default" w:ascii="黑体" w:hAnsi="黑体" w:eastAsia="黑体" w:cs="仿宋_GB2312"/>
          <w:sz w:val="32"/>
          <w:szCs w:val="32"/>
        </w:rPr>
      </w:pPr>
      <w:r>
        <w:rPr>
          <w:rFonts w:hint="eastAsia" w:ascii="黑体" w:hAnsi="黑体" w:eastAsia="黑体" w:cs="仿宋_GB2312"/>
          <w:sz w:val="32"/>
          <w:szCs w:val="32"/>
        </w:rPr>
        <w:t>地点：</w:t>
      </w:r>
      <w:r>
        <w:rPr>
          <w:rFonts w:hint="eastAsia" w:ascii="宋体" w:hAnsi="宋体" w:eastAsia="宋体" w:cs="宋体"/>
          <w:i w:val="0"/>
          <w:iCs w:val="0"/>
          <w:caps w:val="0"/>
          <w:color w:val="000000"/>
          <w:spacing w:val="0"/>
          <w:sz w:val="24"/>
          <w:szCs w:val="24"/>
          <w:shd w:val="clear" w:color="auto" w:fill="FFFFFF"/>
        </w:rPr>
        <w:t>中世e招电子交易平台（政府采购交易系统）</w:t>
      </w:r>
      <w:r>
        <w:rPr>
          <w:rFonts w:hint="eastAsia" w:ascii="黑体" w:hAnsi="黑体" w:eastAsia="黑体" w:cs="仿宋_GB2312"/>
          <w:sz w:val="32"/>
          <w:szCs w:val="32"/>
        </w:rPr>
        <w:t xml:space="preserve"> </w:t>
      </w:r>
    </w:p>
    <w:p>
      <w:pPr>
        <w:widowControl/>
        <w:spacing w:line="360" w:lineRule="auto"/>
        <w:ind w:firstLine="716" w:firstLineChars="224"/>
        <w:rPr>
          <w:rFonts w:hint="default" w:ascii="黑体" w:hAnsi="黑体" w:eastAsia="黑体" w:cs="仿宋_GB2312"/>
          <w:sz w:val="32"/>
          <w:szCs w:val="32"/>
        </w:rPr>
      </w:pPr>
      <w:r>
        <w:rPr>
          <w:rFonts w:hint="eastAsia" w:ascii="黑体" w:hAnsi="黑体" w:eastAsia="黑体" w:cs="仿宋_GB2312"/>
          <w:sz w:val="32"/>
          <w:szCs w:val="32"/>
        </w:rPr>
        <w:t xml:space="preserve">方式： </w:t>
      </w:r>
      <w:r>
        <w:rPr>
          <w:rStyle w:val="7"/>
          <w:rFonts w:hint="eastAsia" w:ascii="宋体" w:hAnsi="宋体" w:eastAsia="宋体" w:cs="宋体"/>
          <w:b w:val="0"/>
          <w:color w:val="auto"/>
          <w:sz w:val="24"/>
        </w:rPr>
        <w:t>电子下载</w:t>
      </w:r>
      <w:r>
        <w:rPr>
          <w:rFonts w:hint="eastAsia" w:ascii="黑体" w:hAnsi="黑体" w:eastAsia="黑体" w:cs="仿宋_GB2312"/>
          <w:sz w:val="32"/>
          <w:szCs w:val="32"/>
        </w:rPr>
        <w:t xml:space="preserve"> </w:t>
      </w:r>
      <w:r>
        <w:rPr>
          <w:rFonts w:hint="default" w:ascii="黑体" w:hAnsi="黑体" w:eastAsia="黑体" w:cs="仿宋_GB2312"/>
          <w:sz w:val="32"/>
          <w:szCs w:val="32"/>
        </w:rPr>
        <w:t xml:space="preserve"> </w:t>
      </w:r>
    </w:p>
    <w:p>
      <w:pPr>
        <w:widowControl/>
        <w:spacing w:line="360" w:lineRule="auto"/>
        <w:ind w:firstLine="716" w:firstLineChars="224"/>
        <w:rPr>
          <w:rFonts w:hint="default" w:ascii="黑体" w:hAnsi="黑体" w:eastAsia="黑体" w:cs="仿宋_GB2312"/>
          <w:sz w:val="32"/>
          <w:szCs w:val="32"/>
        </w:rPr>
      </w:pPr>
      <w:r>
        <w:rPr>
          <w:rFonts w:hint="eastAsia" w:ascii="黑体" w:hAnsi="黑体" w:eastAsia="黑体" w:cs="仿宋_GB2312"/>
          <w:sz w:val="32"/>
          <w:szCs w:val="32"/>
        </w:rPr>
        <w:t>售价：0元</w:t>
      </w:r>
    </w:p>
    <w:p>
      <w:pPr>
        <w:rPr>
          <w:rFonts w:hint="default" w:ascii="黑体" w:hAnsi="黑体" w:eastAsia="黑体" w:cs="仿宋_GB2312"/>
          <w:sz w:val="32"/>
          <w:szCs w:val="32"/>
        </w:rPr>
      </w:pPr>
      <w:r>
        <w:rPr>
          <w:rFonts w:hint="eastAsia" w:ascii="黑体" w:hAnsi="黑体" w:eastAsia="黑体" w:cs="仿宋_GB2312"/>
          <w:sz w:val="32"/>
          <w:szCs w:val="32"/>
        </w:rPr>
        <w:t>四、响应文件提交</w:t>
      </w:r>
    </w:p>
    <w:p>
      <w:pPr>
        <w:pStyle w:val="8"/>
        <w:spacing w:line="560" w:lineRule="exact"/>
        <w:ind w:left="495" w:firstLine="0" w:firstLineChars="0"/>
        <w:rPr>
          <w:rFonts w:hint="default" w:ascii="黑体" w:hAnsi="黑体" w:eastAsia="黑体" w:cs="仿宋_GB2312"/>
          <w:sz w:val="32"/>
          <w:szCs w:val="32"/>
        </w:rPr>
      </w:pPr>
      <w:r>
        <w:rPr>
          <w:rFonts w:hint="eastAsia" w:ascii="黑体" w:hAnsi="黑体" w:eastAsia="黑体" w:cs="仿宋_GB2312"/>
          <w:sz w:val="32"/>
          <w:szCs w:val="32"/>
        </w:rPr>
        <w:t>截止时间：</w:t>
      </w:r>
      <w:r>
        <w:rPr>
          <w:rFonts w:hint="default" w:ascii="黑体" w:hAnsi="黑体" w:eastAsia="黑体" w:cs="仿宋_GB2312"/>
          <w:sz w:val="32"/>
          <w:szCs w:val="32"/>
        </w:rPr>
        <w:t>2023年12月26日14点30分</w:t>
      </w:r>
      <w:r>
        <w:rPr>
          <w:rFonts w:hint="eastAsia" w:ascii="黑体" w:hAnsi="黑体" w:eastAsia="黑体" w:cs="仿宋_GB2312"/>
          <w:sz w:val="32"/>
          <w:szCs w:val="32"/>
        </w:rPr>
        <w:t>(北京时间)(从磋商文件发出之日起至供应商提交首次响应文件截止之日止不得少于10日)</w:t>
      </w:r>
    </w:p>
    <w:p>
      <w:pPr>
        <w:pStyle w:val="8"/>
        <w:spacing w:line="560" w:lineRule="exact"/>
        <w:ind w:left="495" w:firstLine="0" w:firstLineChars="0"/>
        <w:rPr>
          <w:rFonts w:hint="default" w:ascii="黑体" w:hAnsi="黑体" w:eastAsia="黑体" w:cs="仿宋_GB2312"/>
          <w:sz w:val="32"/>
          <w:szCs w:val="32"/>
        </w:rPr>
      </w:pPr>
      <w:r>
        <w:rPr>
          <w:rFonts w:hint="eastAsia" w:ascii="黑体" w:hAnsi="黑体" w:eastAsia="黑体" w:cs="仿宋_GB2312"/>
          <w:sz w:val="32"/>
          <w:szCs w:val="32"/>
        </w:rPr>
        <w:t>地点:</w:t>
      </w:r>
      <w:r>
        <w:rPr>
          <w:rFonts w:hint="eastAsia" w:ascii="宋体" w:hAnsi="宋体" w:eastAsia="宋体" w:cs="宋体"/>
          <w:i w:val="0"/>
          <w:iCs w:val="0"/>
          <w:caps w:val="0"/>
          <w:color w:val="000000"/>
          <w:spacing w:val="0"/>
          <w:sz w:val="24"/>
          <w:szCs w:val="24"/>
          <w:shd w:val="clear" w:color="auto" w:fill="FFFFFF"/>
        </w:rPr>
        <w:t>中世e招电子交易平台（政府采购交易系统）</w:t>
      </w:r>
      <w:r>
        <w:rPr>
          <w:rFonts w:hint="eastAsia" w:ascii="黑体" w:hAnsi="黑体" w:eastAsia="黑体" w:cs="仿宋_GB2312"/>
          <w:sz w:val="32"/>
          <w:szCs w:val="32"/>
        </w:rPr>
        <w:t xml:space="preserve">  </w:t>
      </w:r>
    </w:p>
    <w:p>
      <w:pPr>
        <w:rPr>
          <w:rFonts w:hint="default" w:ascii="黑体" w:hAnsi="黑体" w:eastAsia="黑体" w:cs="仿宋_GB2312"/>
          <w:sz w:val="32"/>
          <w:szCs w:val="32"/>
        </w:rPr>
      </w:pPr>
      <w:r>
        <w:rPr>
          <w:rFonts w:hint="eastAsia" w:ascii="黑体" w:hAnsi="黑体" w:eastAsia="黑体" w:cs="仿宋_GB2312"/>
          <w:sz w:val="32"/>
          <w:szCs w:val="32"/>
        </w:rPr>
        <w:t>五、公告期限</w:t>
      </w:r>
    </w:p>
    <w:p>
      <w:pPr>
        <w:pStyle w:val="8"/>
        <w:spacing w:line="560" w:lineRule="exact"/>
        <w:ind w:left="495" w:firstLine="0" w:firstLineChars="0"/>
        <w:rPr>
          <w:rFonts w:hint="default" w:ascii="黑体" w:hAnsi="黑体" w:eastAsia="黑体" w:cs="仿宋_GB2312"/>
          <w:sz w:val="32"/>
          <w:szCs w:val="32"/>
        </w:rPr>
      </w:pPr>
      <w:r>
        <w:rPr>
          <w:rFonts w:hint="eastAsia" w:ascii="黑体" w:hAnsi="黑体" w:eastAsia="黑体" w:cs="仿宋_GB2312"/>
          <w:sz w:val="32"/>
          <w:szCs w:val="32"/>
        </w:rPr>
        <w:t xml:space="preserve"> 自本公告发布之日起5个工作日</w:t>
      </w:r>
    </w:p>
    <w:p>
      <w:pPr>
        <w:rPr>
          <w:rFonts w:hint="default" w:ascii="黑体" w:hAnsi="黑体" w:eastAsia="黑体" w:cs="仿宋_GB2312"/>
          <w:sz w:val="32"/>
          <w:szCs w:val="32"/>
        </w:rPr>
      </w:pPr>
      <w:r>
        <w:rPr>
          <w:rFonts w:hint="eastAsia" w:ascii="黑体" w:hAnsi="黑体" w:eastAsia="黑体" w:cs="仿宋_GB2312"/>
          <w:sz w:val="32"/>
          <w:szCs w:val="32"/>
        </w:rPr>
        <w:t>六、其他补充事宜</w:t>
      </w:r>
    </w:p>
    <w:p>
      <w:pPr>
        <w:rPr>
          <w:rFonts w:hint="default" w:ascii="黑体" w:hAnsi="黑体" w:eastAsia="黑体" w:cs="仿宋_GB2312"/>
          <w:sz w:val="32"/>
          <w:szCs w:val="32"/>
        </w:rPr>
      </w:pPr>
      <w:r>
        <w:rPr>
          <w:rFonts w:hint="eastAsia" w:ascii="黑体" w:hAnsi="黑体" w:eastAsia="黑体" w:cs="仿宋_GB2312"/>
          <w:sz w:val="32"/>
          <w:szCs w:val="32"/>
        </w:rPr>
        <w:t xml:space="preserve">    </w:t>
      </w:r>
      <w:r>
        <w:rPr>
          <w:rFonts w:hint="default" w:ascii="黑体" w:hAnsi="黑体" w:eastAsia="黑体" w:cs="仿宋_GB2312"/>
          <w:sz w:val="32"/>
          <w:szCs w:val="32"/>
        </w:rPr>
        <w:t>1.本次公告在中国政府采购网（www.ccgp.gov.cn）；宁 夏政府采购网（www.ccgp-ningxia.gov.cn）；</w:t>
      </w:r>
      <w:r>
        <w:rPr>
          <w:rFonts w:hint="eastAsia" w:ascii="黑体" w:hAnsi="黑体" w:eastAsia="黑体" w:cs="仿宋_GB2312"/>
          <w:sz w:val="32"/>
          <w:szCs w:val="32"/>
        </w:rPr>
        <w:t>中世e招相关网址</w:t>
      </w:r>
      <w:r>
        <w:rPr>
          <w:rFonts w:hint="default" w:ascii="黑体" w:hAnsi="黑体" w:eastAsia="黑体" w:cs="仿宋_GB2312"/>
          <w:sz w:val="32"/>
          <w:szCs w:val="32"/>
        </w:rPr>
        <w:t>同时发布。</w:t>
      </w:r>
    </w:p>
    <w:p>
      <w:pPr>
        <w:ind w:firstLine="160" w:firstLineChars="50"/>
        <w:rPr>
          <w:rFonts w:hint="default" w:ascii="黑体" w:hAnsi="黑体" w:eastAsia="黑体" w:cs="仿宋_GB2312"/>
          <w:sz w:val="32"/>
          <w:szCs w:val="32"/>
        </w:rPr>
      </w:pPr>
      <w:r>
        <w:rPr>
          <w:rFonts w:hint="default" w:ascii="黑体" w:hAnsi="黑体" w:eastAsia="黑体" w:cs="仿宋_GB2312"/>
          <w:sz w:val="32"/>
          <w:szCs w:val="32"/>
        </w:rPr>
        <w:t xml:space="preserve"> </w:t>
      </w:r>
      <w:r>
        <w:rPr>
          <w:rFonts w:hint="eastAsia" w:ascii="黑体" w:hAnsi="黑体" w:eastAsia="黑体" w:cs="仿宋_GB2312"/>
          <w:sz w:val="32"/>
          <w:szCs w:val="32"/>
        </w:rPr>
        <w:t xml:space="preserve">  </w:t>
      </w:r>
      <w:r>
        <w:rPr>
          <w:rFonts w:hint="default" w:ascii="黑体" w:hAnsi="黑体" w:eastAsia="黑体" w:cs="仿宋_GB2312"/>
          <w:sz w:val="32"/>
          <w:szCs w:val="32"/>
        </w:rPr>
        <w:t>2.其他事宜：</w:t>
      </w:r>
    </w:p>
    <w:p>
      <w:pPr>
        <w:ind w:firstLine="960" w:firstLineChars="300"/>
        <w:rPr>
          <w:rFonts w:hint="default" w:ascii="黑体" w:hAnsi="黑体" w:eastAsia="黑体" w:cs="仿宋_GB2312"/>
          <w:sz w:val="32"/>
          <w:szCs w:val="32"/>
        </w:rPr>
      </w:pPr>
      <w:r>
        <w:rPr>
          <w:rFonts w:hint="default" w:ascii="黑体" w:hAnsi="黑体" w:eastAsia="黑体" w:cs="仿宋_GB2312"/>
          <w:sz w:val="32"/>
          <w:szCs w:val="32"/>
        </w:rPr>
        <w:t>注：请各投标供应商在开标前随时关注相关网站“澄清/变更”公告栏。项目有可能进行时间或内容上的调整，调整内容只在“澄清/变更”公告栏中以公告形式公示。如因自身原因未及时关注招标公告或变更(澄清、补充等)公告从而导致投标失败，后果自行承担。</w:t>
      </w:r>
    </w:p>
    <w:p>
      <w:pPr>
        <w:rPr>
          <w:rFonts w:hint="default" w:ascii="黑体" w:hAnsi="黑体" w:eastAsia="黑体" w:cs="仿宋_GB2312"/>
          <w:sz w:val="32"/>
          <w:szCs w:val="32"/>
        </w:rPr>
      </w:pPr>
      <w:r>
        <w:rPr>
          <w:rFonts w:hint="eastAsia" w:ascii="黑体" w:hAnsi="黑体" w:eastAsia="黑体" w:cs="仿宋_GB2312"/>
          <w:sz w:val="32"/>
          <w:szCs w:val="32"/>
        </w:rPr>
        <w:t>七、对本次招标提出询问，请按以下方式联系</w:t>
      </w:r>
    </w:p>
    <w:p>
      <w:pPr>
        <w:adjustRightInd w:val="0"/>
        <w:snapToGrid w:val="0"/>
        <w:spacing w:line="560" w:lineRule="exact"/>
        <w:ind w:firstLine="640" w:firstLineChars="200"/>
        <w:rPr>
          <w:rFonts w:hint="default" w:ascii="黑体" w:hAnsi="黑体" w:eastAsia="黑体" w:cs="仿宋_GB2312"/>
          <w:sz w:val="32"/>
          <w:szCs w:val="32"/>
        </w:rPr>
      </w:pPr>
      <w:r>
        <w:rPr>
          <w:rFonts w:hint="eastAsia" w:ascii="黑体" w:hAnsi="黑体" w:eastAsia="黑体" w:cs="仿宋_GB2312"/>
          <w:sz w:val="32"/>
          <w:szCs w:val="32"/>
        </w:rPr>
        <w:t>1.采购人信息</w:t>
      </w:r>
    </w:p>
    <w:p>
      <w:pPr>
        <w:adjustRightInd w:val="0"/>
        <w:snapToGrid w:val="0"/>
        <w:spacing w:line="560" w:lineRule="exact"/>
        <w:ind w:firstLine="800" w:firstLineChars="250"/>
        <w:rPr>
          <w:rFonts w:hint="default" w:ascii="黑体" w:hAnsi="黑体" w:eastAsia="黑体" w:cs="仿宋_GB2312"/>
          <w:sz w:val="32"/>
          <w:szCs w:val="32"/>
        </w:rPr>
      </w:pPr>
      <w:r>
        <w:rPr>
          <w:rFonts w:hint="eastAsia" w:ascii="黑体" w:hAnsi="黑体" w:eastAsia="黑体" w:cs="仿宋_GB2312"/>
          <w:sz w:val="32"/>
          <w:szCs w:val="32"/>
        </w:rPr>
        <w:t>名称：</w:t>
      </w:r>
      <w:r>
        <w:rPr>
          <w:rFonts w:hint="default" w:ascii="黑体" w:hAnsi="黑体" w:eastAsia="黑体" w:cs="仿宋_GB2312"/>
          <w:sz w:val="32"/>
          <w:szCs w:val="32"/>
        </w:rPr>
        <w:t>宁夏回族自治区文物考古研究所</w:t>
      </w:r>
    </w:p>
    <w:p>
      <w:pPr>
        <w:adjustRightInd w:val="0"/>
        <w:snapToGrid w:val="0"/>
        <w:spacing w:line="560" w:lineRule="exact"/>
        <w:ind w:firstLine="800" w:firstLineChars="250"/>
        <w:rPr>
          <w:rFonts w:hint="default" w:ascii="黑体" w:hAnsi="黑体" w:eastAsia="黑体" w:cs="仿宋_GB2312"/>
          <w:sz w:val="32"/>
          <w:szCs w:val="32"/>
        </w:rPr>
      </w:pPr>
      <w:r>
        <w:rPr>
          <w:rFonts w:hint="eastAsia" w:ascii="黑体" w:hAnsi="黑体" w:eastAsia="黑体" w:cs="仿宋_GB2312"/>
          <w:sz w:val="32"/>
          <w:szCs w:val="32"/>
        </w:rPr>
        <w:t>联系人:</w:t>
      </w:r>
      <w:r>
        <w:rPr>
          <w:rFonts w:hint="default" w:ascii="黑体" w:hAnsi="黑体" w:eastAsia="黑体" w:cs="仿宋_GB2312"/>
          <w:sz w:val="32"/>
          <w:szCs w:val="32"/>
        </w:rPr>
        <w:t>李海峰</w:t>
      </w:r>
      <w:r>
        <w:t xml:space="preserve"> </w:t>
      </w:r>
    </w:p>
    <w:p>
      <w:pPr>
        <w:adjustRightInd w:val="0"/>
        <w:snapToGrid w:val="0"/>
        <w:spacing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地址：</w:t>
      </w:r>
      <w:r>
        <w:rPr>
          <w:rFonts w:hint="default" w:ascii="黑体" w:hAnsi="黑体" w:eastAsia="黑体" w:cs="仿宋_GB2312"/>
          <w:sz w:val="32"/>
          <w:szCs w:val="32"/>
        </w:rPr>
        <w:t>银</w:t>
      </w:r>
      <w:r>
        <w:rPr>
          <w:rFonts w:hint="eastAsia" w:ascii="黑体" w:hAnsi="黑体" w:eastAsia="黑体" w:cs="仿宋_GB2312"/>
          <w:sz w:val="32"/>
          <w:szCs w:val="32"/>
        </w:rPr>
        <w:t>川市兴庆区利民街121号　</w:t>
      </w:r>
    </w:p>
    <w:p>
      <w:pPr>
        <w:adjustRightInd w:val="0"/>
        <w:snapToGrid w:val="0"/>
        <w:spacing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 xml:space="preserve">联系方式：0951-5014482 </w:t>
      </w:r>
    </w:p>
    <w:p>
      <w:pPr>
        <w:adjustRightInd w:val="0"/>
        <w:snapToGrid w:val="0"/>
        <w:spacing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2.采购代理机构信息</w:t>
      </w:r>
    </w:p>
    <w:p>
      <w:pPr>
        <w:adjustRightInd w:val="0"/>
        <w:snapToGrid w:val="0"/>
        <w:spacing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名称:宁夏悦诚项目管理有限公司</w:t>
      </w:r>
    </w:p>
    <w:p>
      <w:pPr>
        <w:adjustRightInd w:val="0"/>
        <w:snapToGrid w:val="0"/>
        <w:spacing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项目负责人:</w:t>
      </w:r>
      <w:r>
        <w:rPr>
          <w:rFonts w:hint="eastAsia" w:ascii="黑体" w:hAnsi="黑体" w:eastAsia="黑体" w:cs="仿宋_GB2312"/>
          <w:sz w:val="32"/>
          <w:szCs w:val="32"/>
          <w:lang w:val="en-US" w:eastAsia="zh-CN"/>
        </w:rPr>
        <w:t>卢伟</w:t>
      </w:r>
    </w:p>
    <w:p>
      <w:pPr>
        <w:adjustRightInd w:val="0"/>
        <w:snapToGrid w:val="0"/>
        <w:spacing w:line="56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地址：银川市金凤区中苑大厦一楼</w:t>
      </w:r>
    </w:p>
    <w:p>
      <w:pPr>
        <w:adjustRightInd w:val="0"/>
        <w:snapToGrid w:val="0"/>
        <w:spacing w:line="560" w:lineRule="exact"/>
        <w:ind w:firstLine="640" w:firstLineChars="200"/>
        <w:jc w:val="both"/>
        <w:rPr>
          <w:rFonts w:hint="default" w:ascii="黑体" w:hAnsi="黑体" w:eastAsia="黑体" w:cs="仿宋_GB2312"/>
          <w:sz w:val="32"/>
          <w:szCs w:val="32"/>
        </w:rPr>
      </w:pPr>
      <w:r>
        <w:rPr>
          <w:rFonts w:hint="eastAsia" w:ascii="黑体" w:hAnsi="黑体" w:eastAsia="黑体" w:cs="仿宋_GB2312"/>
          <w:sz w:val="32"/>
          <w:szCs w:val="32"/>
        </w:rPr>
        <w:t>联系方式：13266151718</w:t>
      </w:r>
    </w:p>
    <w:p>
      <w:pPr>
        <w:adjustRightInd w:val="0"/>
        <w:snapToGrid w:val="0"/>
        <w:spacing w:line="560" w:lineRule="exact"/>
        <w:ind w:firstLine="800" w:firstLineChars="250"/>
        <w:rPr>
          <w:rFonts w:hint="default" w:ascii="黑体" w:hAnsi="黑体" w:eastAsia="黑体" w:cs="仿宋_GB2312"/>
          <w:sz w:val="32"/>
          <w:szCs w:val="32"/>
        </w:rPr>
      </w:pPr>
    </w:p>
    <w:p>
      <w:pPr>
        <w:ind w:firstLine="640" w:firstLineChars="200"/>
        <w:rPr>
          <w:rFonts w:hint="default" w:ascii="黑体" w:hAnsi="黑体" w:eastAsia="黑体" w:cs="仿宋_GB2312"/>
          <w:sz w:val="32"/>
          <w:szCs w:val="32"/>
        </w:rPr>
      </w:pPr>
    </w:p>
    <w:p>
      <w:pPr>
        <w:jc w:val="right"/>
        <w:rPr>
          <w:rFonts w:hint="default" w:ascii="仿宋_GB2312" w:hAnsi="仿宋_GB2312" w:eastAsia="仿宋_GB2312" w:cs="仿宋_GB2312"/>
          <w:color w:val="000000"/>
          <w:sz w:val="32"/>
          <w:szCs w:val="32"/>
        </w:rPr>
      </w:pPr>
    </w:p>
    <w:p>
      <w:pPr>
        <w:adjustRightInd w:val="0"/>
        <w:snapToGrid w:val="0"/>
        <w:spacing w:line="560" w:lineRule="exact"/>
        <w:ind w:firstLine="1920" w:firstLineChars="600"/>
        <w:jc w:val="right"/>
        <w:rPr>
          <w:rFonts w:hint="default" w:ascii="黑体" w:hAnsi="黑体" w:eastAsia="黑体" w:cs="仿宋_GB2312"/>
          <w:sz w:val="32"/>
          <w:szCs w:val="32"/>
        </w:rPr>
      </w:pPr>
      <w:r>
        <w:rPr>
          <w:rFonts w:hint="eastAsia" w:ascii="黑体" w:hAnsi="黑体" w:eastAsia="黑体" w:cs="仿宋_GB2312"/>
          <w:sz w:val="32"/>
          <w:szCs w:val="32"/>
        </w:rPr>
        <w:t>代理机构：</w:t>
      </w:r>
      <w:r>
        <w:rPr>
          <w:rFonts w:hint="default" w:ascii="黑体" w:hAnsi="黑体" w:eastAsia="黑体" w:cs="仿宋_GB2312"/>
          <w:sz w:val="32"/>
          <w:szCs w:val="32"/>
        </w:rPr>
        <w:t>宁夏悦诚项目管理有限公司</w:t>
      </w:r>
    </w:p>
    <w:p>
      <w:pPr>
        <w:ind w:firstLine="4800" w:firstLineChars="1500"/>
        <w:jc w:val="both"/>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xml:space="preserve">2023年12月15日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DgzMjQxMWUxNGZjMGZhZmVhODQzNDg5M2IzZjcifQ=="/>
  </w:docVars>
  <w:rsids>
    <w:rsidRoot w:val="075C0608"/>
    <w:rsid w:val="075C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hint="default"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szCs w:val="44"/>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3">
    <w:name w:val="Body Text"/>
    <w:basedOn w:val="1"/>
    <w:next w:val="4"/>
    <w:uiPriority w:val="0"/>
    <w:pPr>
      <w:spacing w:before="120" w:line="22" w:lineRule="atLeast"/>
    </w:pPr>
    <w:rPr>
      <w:rFonts w:hint="default" w:ascii="宋体" w:hAnsi="宋体"/>
      <w:sz w:val="24"/>
    </w:rPr>
  </w:style>
  <w:style w:type="paragraph" w:styleId="4">
    <w:name w:val="footer"/>
    <w:basedOn w:val="1"/>
    <w:uiPriority w:val="0"/>
    <w:pPr>
      <w:snapToGrid w:val="0"/>
      <w:jc w:val="left"/>
    </w:pPr>
    <w:rPr>
      <w:rFonts w:hint="default" w:ascii="Calibri" w:hAnsi="Calibri"/>
      <w:sz w:val="18"/>
      <w:szCs w:val="18"/>
    </w:rPr>
  </w:style>
  <w:style w:type="character" w:styleId="7">
    <w:name w:val="Strong"/>
    <w:basedOn w:val="6"/>
    <w:qFormat/>
    <w:uiPriority w:val="0"/>
    <w:rPr>
      <w:b/>
    </w:rPr>
  </w:style>
  <w:style w:type="paragraph" w:customStyle="1" w:styleId="8">
    <w:name w:val="列出段落1"/>
    <w:basedOn w:val="1"/>
    <w:autoRedefine/>
    <w:uiPriority w:val="0"/>
    <w:pPr>
      <w:ind w:firstLine="420" w:firstLineChars="200"/>
    </w:pPr>
    <w:rPr>
      <w:rFonts w:hint="default" w:ascii="Calibri" w:hAnsi="Calibri"/>
      <w:sz w:val="2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2023-12-15T10:01:00Z</dcterms:created>
  <dc:creator>For   Love</dc:creator>
  <cp:lastModifiedBy>For   Love</cp:lastModifiedBy>
  <dcterms:modified xsi:type="dcterms:W3CDTF">2023-12-15T10:01:27Z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CF4F795B8D964514BF8C59B8B1E69ECB_11</vt:lpwstr>
  </property>
</Properties>
</file>