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beforeLines="50" w:after="0" w:line="360" w:lineRule="auto"/>
        <w:jc w:val="center"/>
        <w:rPr>
          <w:color w:val="auto"/>
          <w:kern w:val="0"/>
          <w:sz w:val="32"/>
          <w:szCs w:val="32"/>
          <w:highlight w:val="none"/>
          <w:lang w:val="zh-CN"/>
        </w:rPr>
      </w:pPr>
      <w:r>
        <w:rPr>
          <w:rFonts w:hint="eastAsia"/>
          <w:color w:val="auto"/>
          <w:kern w:val="0"/>
          <w:sz w:val="32"/>
          <w:szCs w:val="32"/>
          <w:highlight w:val="none"/>
          <w:lang w:val="zh-CN"/>
        </w:rPr>
        <w:t>竞争性磋商采购公告</w:t>
      </w:r>
    </w:p>
    <w:p>
      <w:pPr>
        <w:adjustRightInd w:val="0"/>
        <w:snapToGrid w:val="0"/>
        <w:spacing w:before="120" w:beforeLines="50"/>
        <w:rPr>
          <w:rFonts w:ascii="宋体" w:hAnsi="宋体"/>
          <w:b/>
          <w:color w:val="auto"/>
          <w:sz w:val="24"/>
          <w:szCs w:val="24"/>
          <w:highlight w:val="none"/>
        </w:rPr>
      </w:pPr>
      <w:r>
        <w:rPr>
          <w:rFonts w:hint="eastAsia" w:ascii="宋体" w:hAnsi="宋体"/>
          <w:b/>
          <w:color w:val="auto"/>
          <w:sz w:val="24"/>
          <w:szCs w:val="24"/>
          <w:highlight w:val="none"/>
        </w:rPr>
        <w:t>一、项目基本情况</w:t>
      </w:r>
    </w:p>
    <w:p>
      <w:pPr>
        <w:keepNext w:val="0"/>
        <w:keepLines w:val="0"/>
        <w:pageBreakBefore w:val="0"/>
        <w:kinsoku/>
        <w:wordWrap/>
        <w:overflowPunct/>
        <w:topLinePunct w:val="0"/>
        <w:autoSpaceDE/>
        <w:autoSpaceDN/>
        <w:bidi w:val="0"/>
        <w:adjustRightInd w:val="0"/>
        <w:snapToGrid w:val="0"/>
        <w:spacing w:beforeLines="0" w:line="360" w:lineRule="auto"/>
        <w:ind w:firstLine="482" w:firstLineChars="200"/>
        <w:textAlignment w:val="auto"/>
        <w:rPr>
          <w:rFonts w:hint="eastAsia" w:ascii="宋体" w:hAnsi="宋体"/>
          <w:b w:val="0"/>
          <w:bCs/>
          <w:color w:val="auto"/>
          <w:sz w:val="24"/>
          <w:szCs w:val="24"/>
          <w:highlight w:val="none"/>
          <w:lang w:val="en-US" w:eastAsia="zh-CN"/>
        </w:rPr>
      </w:pPr>
      <w:r>
        <w:rPr>
          <w:rFonts w:hint="eastAsia" w:ascii="宋体" w:hAnsi="宋体"/>
          <w:b/>
          <w:color w:val="auto"/>
          <w:sz w:val="24"/>
          <w:szCs w:val="24"/>
          <w:highlight w:val="none"/>
        </w:rPr>
        <w:t>采购计划编号：</w:t>
      </w:r>
      <w:r>
        <w:rPr>
          <w:rFonts w:hint="eastAsia" w:ascii="宋体" w:hAnsi="宋体"/>
          <w:b w:val="0"/>
          <w:bCs/>
          <w:color w:val="auto"/>
          <w:sz w:val="24"/>
          <w:szCs w:val="24"/>
          <w:highlight w:val="none"/>
        </w:rPr>
        <w:t>2023NCZ004353</w:t>
      </w:r>
    </w:p>
    <w:p>
      <w:pPr>
        <w:keepNext w:val="0"/>
        <w:keepLines w:val="0"/>
        <w:pageBreakBefore w:val="0"/>
        <w:kinsoku/>
        <w:wordWrap/>
        <w:overflowPunct/>
        <w:topLinePunct w:val="0"/>
        <w:autoSpaceDE/>
        <w:autoSpaceDN/>
        <w:bidi w:val="0"/>
        <w:adjustRightInd w:val="0"/>
        <w:snapToGrid w:val="0"/>
        <w:spacing w:beforeLines="0" w:line="360" w:lineRule="auto"/>
        <w:ind w:firstLine="482" w:firstLineChars="200"/>
        <w:textAlignment w:val="auto"/>
        <w:rPr>
          <w:rFonts w:hint="default" w:ascii="宋体" w:hAnsi="宋体" w:eastAsia="宋体"/>
          <w:color w:val="auto"/>
          <w:sz w:val="24"/>
          <w:szCs w:val="24"/>
          <w:highlight w:val="none"/>
          <w:lang w:val="en-US" w:eastAsia="zh-CN"/>
        </w:rPr>
      </w:pPr>
      <w:r>
        <w:rPr>
          <w:rFonts w:hint="eastAsia" w:ascii="宋体" w:hAnsi="宋体"/>
          <w:b/>
          <w:color w:val="auto"/>
          <w:sz w:val="24"/>
          <w:szCs w:val="24"/>
          <w:highlight w:val="none"/>
        </w:rPr>
        <w:t>项目编号：</w:t>
      </w:r>
      <w:r>
        <w:rPr>
          <w:rFonts w:hint="eastAsia" w:ascii="宋体" w:hAnsi="宋体"/>
          <w:b w:val="0"/>
          <w:bCs/>
          <w:color w:val="auto"/>
          <w:sz w:val="24"/>
          <w:szCs w:val="24"/>
          <w:highlight w:val="none"/>
        </w:rPr>
        <w:t>D640000-20231129171136024</w:t>
      </w:r>
    </w:p>
    <w:p>
      <w:pPr>
        <w:keepNext w:val="0"/>
        <w:keepLines w:val="0"/>
        <w:pageBreakBefore w:val="0"/>
        <w:kinsoku/>
        <w:wordWrap/>
        <w:overflowPunct/>
        <w:topLinePunct w:val="0"/>
        <w:autoSpaceDE/>
        <w:autoSpaceDN/>
        <w:bidi w:val="0"/>
        <w:adjustRightInd w:val="0"/>
        <w:snapToGrid w:val="0"/>
        <w:spacing w:beforeLines="0" w:line="360" w:lineRule="auto"/>
        <w:ind w:firstLine="482" w:firstLineChars="200"/>
        <w:textAlignment w:val="auto"/>
        <w:rPr>
          <w:rFonts w:ascii="宋体" w:hAnsi="宋体"/>
          <w:color w:val="auto"/>
          <w:sz w:val="24"/>
          <w:szCs w:val="24"/>
          <w:highlight w:val="none"/>
        </w:rPr>
      </w:pPr>
      <w:r>
        <w:rPr>
          <w:rFonts w:hint="eastAsia" w:ascii="宋体" w:hAnsi="宋体"/>
          <w:b/>
          <w:color w:val="auto"/>
          <w:sz w:val="24"/>
          <w:szCs w:val="24"/>
          <w:highlight w:val="none"/>
        </w:rPr>
        <w:t>项目</w:t>
      </w:r>
      <w:r>
        <w:rPr>
          <w:rFonts w:ascii="宋体" w:hAnsi="宋体"/>
          <w:b/>
          <w:color w:val="auto"/>
          <w:sz w:val="24"/>
          <w:szCs w:val="24"/>
          <w:highlight w:val="none"/>
        </w:rPr>
        <w:t>名称：</w:t>
      </w:r>
      <w:r>
        <w:rPr>
          <w:rFonts w:hint="eastAsia" w:ascii="宋体" w:hAnsi="宋体"/>
          <w:b w:val="0"/>
          <w:bCs/>
          <w:color w:val="auto"/>
          <w:sz w:val="24"/>
          <w:szCs w:val="24"/>
          <w:highlight w:val="none"/>
          <w:lang w:val="en-US" w:eastAsia="zh-CN"/>
        </w:rPr>
        <w:t>吴忠市中级人民法院司法辅助服务外包项目</w:t>
      </w:r>
      <w:r>
        <w:rPr>
          <w:rFonts w:hint="eastAsia" w:ascii="宋体" w:hAnsi="宋体"/>
          <w:color w:val="auto"/>
          <w:sz w:val="24"/>
          <w:szCs w:val="24"/>
          <w:highlight w:val="none"/>
        </w:rPr>
        <w:t xml:space="preserve"> </w:t>
      </w:r>
    </w:p>
    <w:p>
      <w:pPr>
        <w:keepNext w:val="0"/>
        <w:keepLines w:val="0"/>
        <w:pageBreakBefore w:val="0"/>
        <w:kinsoku/>
        <w:wordWrap/>
        <w:overflowPunct/>
        <w:topLinePunct w:val="0"/>
        <w:autoSpaceDE/>
        <w:autoSpaceDN/>
        <w:bidi w:val="0"/>
        <w:adjustRightInd w:val="0"/>
        <w:snapToGrid w:val="0"/>
        <w:spacing w:beforeLines="0" w:line="360" w:lineRule="auto"/>
        <w:ind w:firstLine="482" w:firstLineChars="200"/>
        <w:textAlignment w:val="auto"/>
        <w:rPr>
          <w:rFonts w:ascii="宋体" w:hAnsi="宋体"/>
          <w:color w:val="auto"/>
          <w:sz w:val="24"/>
          <w:szCs w:val="24"/>
          <w:highlight w:val="none"/>
        </w:rPr>
      </w:pPr>
      <w:r>
        <w:rPr>
          <w:rFonts w:hint="eastAsia" w:ascii="宋体" w:hAnsi="宋体"/>
          <w:b/>
          <w:color w:val="auto"/>
          <w:sz w:val="24"/>
          <w:szCs w:val="24"/>
          <w:highlight w:val="none"/>
        </w:rPr>
        <w:t>采购方式：</w:t>
      </w:r>
      <w:r>
        <w:rPr>
          <w:rFonts w:hint="eastAsia" w:ascii="宋体" w:hAnsi="宋体"/>
          <w:color w:val="auto"/>
          <w:sz w:val="24"/>
          <w:szCs w:val="24"/>
          <w:highlight w:val="none"/>
        </w:rPr>
        <w:t>竞争性磋商</w:t>
      </w:r>
    </w:p>
    <w:p>
      <w:pPr>
        <w:keepNext w:val="0"/>
        <w:keepLines w:val="0"/>
        <w:pageBreakBefore w:val="0"/>
        <w:kinsoku/>
        <w:wordWrap/>
        <w:overflowPunct/>
        <w:topLinePunct w:val="0"/>
        <w:autoSpaceDE/>
        <w:autoSpaceDN/>
        <w:bidi w:val="0"/>
        <w:adjustRightInd w:val="0"/>
        <w:snapToGrid w:val="0"/>
        <w:spacing w:beforeLines="0" w:line="360" w:lineRule="auto"/>
        <w:ind w:firstLine="482" w:firstLineChars="200"/>
        <w:textAlignment w:val="auto"/>
        <w:rPr>
          <w:rFonts w:ascii="宋体" w:hAnsi="宋体"/>
          <w:b w:val="0"/>
          <w:bCs/>
          <w:color w:val="auto"/>
          <w:sz w:val="24"/>
          <w:szCs w:val="24"/>
          <w:highlight w:val="none"/>
        </w:rPr>
      </w:pPr>
      <w:r>
        <w:rPr>
          <w:rFonts w:hint="eastAsia" w:ascii="宋体" w:hAnsi="宋体"/>
          <w:b/>
          <w:color w:val="auto"/>
          <w:sz w:val="24"/>
          <w:szCs w:val="24"/>
          <w:highlight w:val="none"/>
        </w:rPr>
        <w:t>预算金额（元）：</w:t>
      </w:r>
      <w:r>
        <w:rPr>
          <w:rFonts w:hint="eastAsia" w:ascii="宋体" w:hAnsi="宋体"/>
          <w:b w:val="0"/>
          <w:bCs/>
          <w:color w:val="auto"/>
          <w:sz w:val="24"/>
          <w:szCs w:val="24"/>
          <w:highlight w:val="none"/>
          <w:lang w:val="en-US" w:eastAsia="zh-CN"/>
        </w:rPr>
        <w:t>680000</w:t>
      </w:r>
      <w:r>
        <w:rPr>
          <w:rFonts w:hint="eastAsia" w:ascii="宋体" w:hAnsi="宋体"/>
          <w:b w:val="0"/>
          <w:bCs/>
          <w:color w:val="auto"/>
          <w:sz w:val="24"/>
          <w:szCs w:val="24"/>
          <w:highlight w:val="none"/>
          <w:lang w:eastAsia="zh-CN"/>
        </w:rPr>
        <w:t>.00</w:t>
      </w:r>
    </w:p>
    <w:p>
      <w:pPr>
        <w:keepNext w:val="0"/>
        <w:keepLines w:val="0"/>
        <w:pageBreakBefore w:val="0"/>
        <w:kinsoku/>
        <w:wordWrap/>
        <w:overflowPunct/>
        <w:topLinePunct w:val="0"/>
        <w:autoSpaceDE/>
        <w:autoSpaceDN/>
        <w:bidi w:val="0"/>
        <w:adjustRightInd w:val="0"/>
        <w:snapToGrid w:val="0"/>
        <w:spacing w:beforeLines="0" w:line="360" w:lineRule="auto"/>
        <w:ind w:firstLine="482" w:firstLineChars="200"/>
        <w:textAlignment w:val="auto"/>
        <w:rPr>
          <w:rFonts w:hint="eastAsia" w:ascii="宋体" w:hAnsi="宋体" w:eastAsia="宋体"/>
          <w:b/>
          <w:bCs/>
          <w:color w:val="auto"/>
          <w:sz w:val="24"/>
          <w:szCs w:val="24"/>
          <w:highlight w:val="none"/>
          <w:lang w:eastAsia="zh-CN"/>
        </w:rPr>
      </w:pPr>
      <w:r>
        <w:rPr>
          <w:rFonts w:hint="eastAsia" w:ascii="宋体" w:hAnsi="宋体"/>
          <w:b/>
          <w:color w:val="auto"/>
          <w:sz w:val="24"/>
          <w:szCs w:val="24"/>
          <w:highlight w:val="none"/>
        </w:rPr>
        <w:t>最高限价（如有）：</w:t>
      </w:r>
      <w:r>
        <w:rPr>
          <w:rFonts w:hint="eastAsia" w:ascii="宋体" w:hAnsi="宋体"/>
          <w:b w:val="0"/>
          <w:bCs/>
          <w:color w:val="auto"/>
          <w:sz w:val="24"/>
          <w:szCs w:val="24"/>
          <w:highlight w:val="none"/>
          <w:lang w:val="en-US" w:eastAsia="zh-CN"/>
        </w:rPr>
        <w:t>680000</w:t>
      </w:r>
      <w:r>
        <w:rPr>
          <w:rFonts w:hint="eastAsia" w:ascii="宋体" w:hAnsi="宋体"/>
          <w:b w:val="0"/>
          <w:bCs/>
          <w:color w:val="auto"/>
          <w:sz w:val="24"/>
          <w:szCs w:val="24"/>
          <w:highlight w:val="none"/>
          <w:lang w:eastAsia="zh-CN"/>
        </w:rPr>
        <w:t>.00</w:t>
      </w:r>
    </w:p>
    <w:p>
      <w:pPr>
        <w:keepNext w:val="0"/>
        <w:keepLines w:val="0"/>
        <w:pageBreakBefore w:val="0"/>
        <w:kinsoku/>
        <w:wordWrap/>
        <w:overflowPunct/>
        <w:topLinePunct w:val="0"/>
        <w:autoSpaceDE/>
        <w:autoSpaceDN/>
        <w:bidi w:val="0"/>
        <w:adjustRightInd w:val="0"/>
        <w:snapToGrid w:val="0"/>
        <w:spacing w:beforeLines="0" w:line="360" w:lineRule="auto"/>
        <w:ind w:firstLine="482" w:firstLineChars="200"/>
        <w:textAlignment w:val="auto"/>
        <w:rPr>
          <w:rFonts w:hint="eastAsia" w:ascii="宋体" w:hAnsi="宋体"/>
          <w:b/>
          <w:color w:val="auto"/>
          <w:sz w:val="24"/>
          <w:szCs w:val="24"/>
          <w:highlight w:val="none"/>
        </w:rPr>
      </w:pPr>
      <w:r>
        <w:rPr>
          <w:rFonts w:hint="eastAsia" w:ascii="宋体" w:hAnsi="宋体"/>
          <w:b/>
          <w:color w:val="auto"/>
          <w:sz w:val="24"/>
          <w:szCs w:val="24"/>
          <w:highlight w:val="none"/>
        </w:rPr>
        <w:t>采购需求：</w:t>
      </w:r>
    </w:p>
    <w:p>
      <w:pPr>
        <w:keepNext w:val="0"/>
        <w:keepLines w:val="0"/>
        <w:pageBreakBefore w:val="0"/>
        <w:kinsoku/>
        <w:wordWrap/>
        <w:overflowPunct/>
        <w:topLinePunct w:val="0"/>
        <w:autoSpaceDE/>
        <w:autoSpaceDN/>
        <w:bidi w:val="0"/>
        <w:adjustRightInd w:val="0"/>
        <w:snapToGrid w:val="0"/>
        <w:spacing w:beforeLines="0" w:line="360" w:lineRule="auto"/>
        <w:ind w:firstLine="480" w:firstLineChars="200"/>
        <w:textAlignment w:val="auto"/>
        <w:rPr>
          <w:rFonts w:hint="default" w:eastAsia="宋体"/>
          <w:b w:val="0"/>
          <w:bCs w:val="0"/>
          <w:lang w:val="en-US" w:eastAsia="zh-CN"/>
        </w:rPr>
      </w:pPr>
      <w:r>
        <w:rPr>
          <w:rFonts w:hint="eastAsia" w:ascii="宋体" w:hAnsi="宋体"/>
          <w:b w:val="0"/>
          <w:bCs w:val="0"/>
          <w:color w:val="auto"/>
          <w:sz w:val="24"/>
          <w:szCs w:val="24"/>
          <w:highlight w:val="none"/>
          <w:lang w:val="en-US" w:eastAsia="zh-CN"/>
        </w:rPr>
        <w:t>司法辅助服务（详见磋商文件第四章 项目说明及采购需求）</w:t>
      </w:r>
    </w:p>
    <w:p>
      <w:pPr>
        <w:keepNext w:val="0"/>
        <w:keepLines w:val="0"/>
        <w:pageBreakBefore w:val="0"/>
        <w:kinsoku/>
        <w:wordWrap/>
        <w:overflowPunct/>
        <w:topLinePunct w:val="0"/>
        <w:autoSpaceDE/>
        <w:autoSpaceDN/>
        <w:bidi w:val="0"/>
        <w:adjustRightInd w:val="0"/>
        <w:snapToGrid w:val="0"/>
        <w:spacing w:beforeLines="0" w:line="360" w:lineRule="auto"/>
        <w:ind w:firstLine="482" w:firstLineChars="200"/>
        <w:textAlignment w:val="auto"/>
        <w:rPr>
          <w:rFonts w:ascii="宋体" w:hAnsi="宋体"/>
          <w:bCs/>
          <w:color w:val="auto"/>
          <w:sz w:val="24"/>
          <w:szCs w:val="24"/>
          <w:highlight w:val="none"/>
        </w:rPr>
      </w:pPr>
      <w:r>
        <w:rPr>
          <w:rFonts w:hint="eastAsia" w:ascii="宋体" w:hAnsi="宋体"/>
          <w:b/>
          <w:bCs/>
          <w:color w:val="auto"/>
          <w:sz w:val="24"/>
          <w:szCs w:val="24"/>
          <w:highlight w:val="none"/>
        </w:rPr>
        <w:t>合同履行期限：</w:t>
      </w:r>
      <w:r>
        <w:rPr>
          <w:rFonts w:hint="eastAsia" w:ascii="宋体" w:hAnsi="宋体"/>
          <w:bCs/>
          <w:color w:val="auto"/>
          <w:sz w:val="24"/>
          <w:szCs w:val="24"/>
          <w:highlight w:val="none"/>
          <w:lang w:eastAsia="zh-CN"/>
        </w:rPr>
        <w:t>一年</w:t>
      </w:r>
      <w:r>
        <w:rPr>
          <w:rFonts w:hint="eastAsia" w:ascii="宋体" w:hAnsi="宋体"/>
          <w:bCs/>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beforeLines="0" w:line="360" w:lineRule="auto"/>
        <w:ind w:firstLine="482" w:firstLineChars="200"/>
        <w:textAlignment w:val="auto"/>
        <w:rPr>
          <w:rFonts w:ascii="宋体" w:hAnsi="宋体"/>
          <w:bCs/>
          <w:color w:val="auto"/>
          <w:sz w:val="24"/>
          <w:szCs w:val="24"/>
          <w:highlight w:val="none"/>
        </w:rPr>
      </w:pPr>
      <w:r>
        <w:rPr>
          <w:rFonts w:hint="eastAsia" w:ascii="宋体" w:hAnsi="宋体"/>
          <w:b/>
          <w:bCs/>
          <w:color w:val="auto"/>
          <w:sz w:val="24"/>
          <w:szCs w:val="24"/>
          <w:highlight w:val="none"/>
        </w:rPr>
        <w:t>本项目（是/否）接受联合体：</w:t>
      </w:r>
      <w:r>
        <w:rPr>
          <w:rFonts w:hint="eastAsia" w:ascii="宋体" w:hAnsi="宋体"/>
          <w:bCs/>
          <w:color w:val="auto"/>
          <w:sz w:val="24"/>
          <w:szCs w:val="24"/>
          <w:highlight w:val="none"/>
        </w:rPr>
        <w:t>否</w:t>
      </w:r>
    </w:p>
    <w:p>
      <w:pPr>
        <w:keepNext w:val="0"/>
        <w:keepLines w:val="0"/>
        <w:pageBreakBefore w:val="0"/>
        <w:kinsoku/>
        <w:wordWrap/>
        <w:overflowPunct/>
        <w:topLinePunct w:val="0"/>
        <w:autoSpaceDE/>
        <w:autoSpaceDN/>
        <w:bidi w:val="0"/>
        <w:adjustRightInd w:val="0"/>
        <w:snapToGrid w:val="0"/>
        <w:spacing w:beforeLines="0" w:line="360" w:lineRule="auto"/>
        <w:textAlignment w:val="auto"/>
        <w:rPr>
          <w:rFonts w:ascii="宋体" w:hAnsi="宋体"/>
          <w:b/>
          <w:bCs/>
          <w:color w:val="auto"/>
          <w:sz w:val="24"/>
          <w:szCs w:val="24"/>
          <w:highlight w:val="none"/>
        </w:rPr>
      </w:pPr>
      <w:r>
        <w:rPr>
          <w:rFonts w:hint="eastAsia" w:ascii="宋体" w:hAnsi="宋体"/>
          <w:b/>
          <w:bCs/>
          <w:color w:val="auto"/>
          <w:sz w:val="24"/>
          <w:szCs w:val="24"/>
          <w:highlight w:val="none"/>
        </w:rPr>
        <w:t>二、申请人的资格要求：</w:t>
      </w:r>
    </w:p>
    <w:p>
      <w:pPr>
        <w:keepNext w:val="0"/>
        <w:keepLines w:val="0"/>
        <w:pageBreakBefore w:val="0"/>
        <w:kinsoku/>
        <w:wordWrap/>
        <w:overflowPunct/>
        <w:topLinePunct w:val="0"/>
        <w:autoSpaceDE/>
        <w:autoSpaceDN/>
        <w:bidi w:val="0"/>
        <w:adjustRightInd w:val="0"/>
        <w:snapToGrid w:val="0"/>
        <w:spacing w:beforeLines="0" w:line="360" w:lineRule="auto"/>
        <w:ind w:firstLine="482"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rPr>
        <w:t>1.满足《中华人民共和国政府采购法》第二十二条规定：</w:t>
      </w:r>
    </w:p>
    <w:p>
      <w:pPr>
        <w:keepNext w:val="0"/>
        <w:keepLines w:val="0"/>
        <w:pageBreakBefore w:val="0"/>
        <w:kinsoku/>
        <w:wordWrap/>
        <w:overflowPunct/>
        <w:topLinePunct w:val="0"/>
        <w:autoSpaceDE/>
        <w:autoSpaceDN/>
        <w:bidi w:val="0"/>
        <w:spacing w:beforeLines="0" w:line="360" w:lineRule="auto"/>
        <w:ind w:firstLine="482" w:firstLineChars="200"/>
        <w:jc w:val="left"/>
        <w:textAlignment w:val="auto"/>
        <w:rPr>
          <w:rFonts w:ascii="宋体" w:hAnsi="宋体"/>
          <w:b/>
          <w:bCs/>
          <w:color w:val="auto"/>
          <w:sz w:val="24"/>
          <w:szCs w:val="24"/>
          <w:highlight w:val="none"/>
        </w:rPr>
      </w:pPr>
      <w:r>
        <w:rPr>
          <w:rFonts w:hint="eastAsia" w:ascii="宋体" w:hAnsi="宋体"/>
          <w:b/>
          <w:bCs/>
          <w:color w:val="auto"/>
          <w:sz w:val="24"/>
          <w:szCs w:val="24"/>
          <w:highlight w:val="none"/>
        </w:rPr>
        <w:t>2.落实政府采购政策须满足的资格要求：</w:t>
      </w:r>
    </w:p>
    <w:p>
      <w:pPr>
        <w:keepNext w:val="0"/>
        <w:keepLines w:val="0"/>
        <w:pageBreakBefore w:val="0"/>
        <w:kinsoku/>
        <w:wordWrap/>
        <w:overflowPunct/>
        <w:topLinePunct w:val="0"/>
        <w:autoSpaceDE/>
        <w:autoSpaceDN/>
        <w:bidi w:val="0"/>
        <w:spacing w:beforeLines="0" w:line="360" w:lineRule="auto"/>
        <w:ind w:firstLine="480" w:firstLineChars="200"/>
        <w:textAlignment w:val="auto"/>
        <w:rPr>
          <w:rFonts w:cs="宋体" w:asciiTheme="minorEastAsia" w:hAnsiTheme="minorEastAsia" w:eastAsiaTheme="minorEastAsia"/>
          <w:b/>
          <w:bCs/>
          <w:color w:val="auto"/>
          <w:sz w:val="24"/>
          <w:szCs w:val="24"/>
          <w:highlight w:val="none"/>
          <w:shd w:val="clear" w:color="auto" w:fill="FFFFFF"/>
        </w:rPr>
      </w:pPr>
      <w:r>
        <w:rPr>
          <w:rFonts w:hint="eastAsia" w:cs="宋体" w:asciiTheme="minorEastAsia" w:hAnsiTheme="minorEastAsia" w:eastAsiaTheme="minorEastAsia"/>
          <w:color w:val="auto"/>
          <w:sz w:val="24"/>
          <w:szCs w:val="24"/>
          <w:highlight w:val="none"/>
          <w:shd w:val="clear" w:color="auto" w:fill="FFFFFF"/>
        </w:rPr>
        <w:t>（1）中小微企业参加宁夏政府采购招投标活动，参照《政府采购促进中小企业发展管理办法》 (财库（2020) 46号）、《宁夏回族自治区政府采购促进中小企业发展管理办法实施细则》（宁财规发【2021】2号）和《关于进一步加大政府采购支持中小企业力度的通知》财库〔2022〕19号、《宁夏回族自治区财政厅 发展和改革委员会 工业和信息化厅 住房和城乡建设厅 交通运输厅 水利厅 公共资源交易管理局 中国人民银行银川中心支行关于落实政府采购促进中小企业发展有关措施的通知》（宁财 （采）发〔2022 〕275 号）文件执行</w:t>
      </w:r>
      <w:r>
        <w:rPr>
          <w:rFonts w:hint="eastAsia" w:cs="宋体" w:asciiTheme="minorEastAsia" w:hAnsiTheme="minorEastAsia" w:eastAsiaTheme="minorEastAsia"/>
          <w:b/>
          <w:bCs/>
          <w:color w:val="auto"/>
          <w:sz w:val="24"/>
          <w:szCs w:val="24"/>
          <w:highlight w:val="none"/>
          <w:shd w:val="clear" w:color="auto" w:fill="FFFFFF"/>
        </w:rPr>
        <w:t>。</w:t>
      </w:r>
    </w:p>
    <w:p>
      <w:pPr>
        <w:keepNext w:val="0"/>
        <w:keepLines w:val="0"/>
        <w:pageBreakBefore w:val="0"/>
        <w:kinsoku/>
        <w:wordWrap/>
        <w:overflowPunct/>
        <w:topLinePunct w:val="0"/>
        <w:autoSpaceDE/>
        <w:autoSpaceDN/>
        <w:bidi w:val="0"/>
        <w:spacing w:beforeLines="0" w:line="360" w:lineRule="auto"/>
        <w:ind w:firstLine="480" w:firstLineChars="200"/>
        <w:textAlignment w:val="auto"/>
        <w:rPr>
          <w:rFonts w:cs="宋体" w:asciiTheme="minorEastAsia" w:hAnsiTheme="minorEastAsia" w:eastAsiaTheme="minorEastAsia"/>
          <w:color w:val="auto"/>
          <w:sz w:val="24"/>
          <w:szCs w:val="24"/>
          <w:highlight w:val="none"/>
          <w:shd w:val="clear" w:color="auto" w:fill="FFFFFF"/>
        </w:rPr>
      </w:pPr>
      <w:r>
        <w:rPr>
          <w:rFonts w:hint="eastAsia" w:cs="宋体" w:asciiTheme="minorEastAsia" w:hAnsiTheme="minorEastAsia" w:eastAsiaTheme="minorEastAsia"/>
          <w:color w:val="auto"/>
          <w:sz w:val="24"/>
          <w:szCs w:val="24"/>
          <w:highlight w:val="none"/>
          <w:shd w:val="clear" w:color="auto" w:fill="FFFFFF"/>
        </w:rPr>
        <w:t>（2）《财政部、司法部关于政府采购支持监狱企业发展有关问题的通知》（财库〔2014〕68 号）。</w:t>
      </w:r>
    </w:p>
    <w:p>
      <w:pPr>
        <w:keepNext w:val="0"/>
        <w:keepLines w:val="0"/>
        <w:pageBreakBefore w:val="0"/>
        <w:kinsoku/>
        <w:wordWrap/>
        <w:overflowPunct/>
        <w:topLinePunct w:val="0"/>
        <w:autoSpaceDE/>
        <w:autoSpaceDN/>
        <w:bidi w:val="0"/>
        <w:spacing w:beforeLines="0" w:line="360" w:lineRule="auto"/>
        <w:ind w:firstLine="480" w:firstLineChars="200"/>
        <w:textAlignment w:val="auto"/>
        <w:rPr>
          <w:rFonts w:cs="宋体" w:asciiTheme="minorEastAsia" w:hAnsiTheme="minorEastAsia" w:eastAsiaTheme="minorEastAsia"/>
          <w:color w:val="auto"/>
          <w:sz w:val="24"/>
          <w:szCs w:val="24"/>
          <w:highlight w:val="none"/>
          <w:shd w:val="clear" w:color="auto" w:fill="FFFFFF"/>
        </w:rPr>
      </w:pPr>
      <w:r>
        <w:rPr>
          <w:rFonts w:hint="eastAsia" w:cs="宋体" w:asciiTheme="minorEastAsia" w:hAnsiTheme="minorEastAsia" w:eastAsiaTheme="minorEastAsia"/>
          <w:color w:val="auto"/>
          <w:sz w:val="24"/>
          <w:szCs w:val="24"/>
          <w:highlight w:val="none"/>
          <w:shd w:val="clear" w:color="auto" w:fill="FFFFFF"/>
        </w:rPr>
        <w:t>（3）《财政部 民政部 中国残疾人联合会关于促进残疾人就业政府采购政策的通知》（财库〔2017〕141 号）、《自治区财政厅 残疾人联合会关于政府采购支持残疾人就业有关问题的通知》（宁财（采）发〔2020〕545 号）；</w:t>
      </w:r>
    </w:p>
    <w:p>
      <w:pPr>
        <w:keepNext w:val="0"/>
        <w:keepLines w:val="0"/>
        <w:pageBreakBefore w:val="0"/>
        <w:kinsoku/>
        <w:wordWrap/>
        <w:overflowPunct/>
        <w:topLinePunct w:val="0"/>
        <w:autoSpaceDE/>
        <w:autoSpaceDN/>
        <w:bidi w:val="0"/>
        <w:adjustRightInd w:val="0"/>
        <w:snapToGrid w:val="0"/>
        <w:spacing w:beforeLines="0" w:line="360" w:lineRule="auto"/>
        <w:ind w:firstLine="480" w:firstLineChars="200"/>
        <w:textAlignment w:val="auto"/>
        <w:rPr>
          <w:rStyle w:val="7"/>
          <w:rFonts w:hint="eastAsia"/>
          <w:bCs/>
          <w:color w:val="auto"/>
          <w:sz w:val="24"/>
          <w:szCs w:val="24"/>
          <w:highlight w:val="none"/>
          <w:lang w:eastAsia="zh-CN"/>
        </w:rPr>
      </w:pPr>
      <w:r>
        <w:rPr>
          <w:rStyle w:val="7"/>
          <w:rFonts w:hint="eastAsia"/>
          <w:bCs/>
          <w:color w:val="auto"/>
          <w:sz w:val="24"/>
          <w:szCs w:val="24"/>
          <w:highlight w:val="none"/>
        </w:rPr>
        <w:t>（4）财政部 国家发展改革委关于印发《节能产品政府采购实施意见》的通知（财库〔2004〕185 号）、国务院办公厅关于建立政府采购强制采购节能产品制度的通知（国办发〔2007〕51 号）、关于调整优化节能产品、环境标志产品政府采购执行机制的通知（财库〔2019〕9 号）、关于印发节能产品政府采购品目清单的通知（财库〔2019〕19 号）、宁夏回族自治区财政厅关于建立节能产品、环境标志产品政府采购执行机制的通知（宁财（采）发〔2021〕271 号）</w:t>
      </w:r>
      <w:r>
        <w:rPr>
          <w:rStyle w:val="7"/>
          <w:rFonts w:hint="eastAsia"/>
          <w:bCs/>
          <w:color w:val="auto"/>
          <w:sz w:val="24"/>
          <w:szCs w:val="24"/>
          <w:highlight w:val="none"/>
          <w:lang w:eastAsia="zh-CN"/>
        </w:rPr>
        <w:t>；</w:t>
      </w:r>
    </w:p>
    <w:p>
      <w:pPr>
        <w:ind w:firstLine="240" w:firstLineChars="100"/>
        <w:rPr>
          <w:rFonts w:hint="eastAsia"/>
          <w:lang w:eastAsia="zh-CN"/>
        </w:rPr>
      </w:pPr>
      <w:r>
        <w:rPr>
          <w:rStyle w:val="7"/>
          <w:rFonts w:hint="eastAsia"/>
          <w:bCs/>
          <w:color w:val="auto"/>
          <w:sz w:val="24"/>
          <w:szCs w:val="24"/>
          <w:highlight w:val="none"/>
        </w:rPr>
        <w:t>（</w:t>
      </w:r>
      <w:r>
        <w:rPr>
          <w:rStyle w:val="7"/>
          <w:rFonts w:hint="eastAsia"/>
          <w:bCs/>
          <w:color w:val="auto"/>
          <w:sz w:val="24"/>
          <w:szCs w:val="24"/>
          <w:highlight w:val="none"/>
          <w:lang w:val="en-US" w:eastAsia="zh-CN"/>
        </w:rPr>
        <w:t>5</w:t>
      </w:r>
      <w:r>
        <w:rPr>
          <w:rStyle w:val="7"/>
          <w:rFonts w:hint="eastAsia"/>
          <w:bCs/>
          <w:color w:val="auto"/>
          <w:sz w:val="24"/>
          <w:szCs w:val="24"/>
          <w:highlight w:val="none"/>
        </w:rPr>
        <w:t>）财政部、国家环保总局联合印发《关于环境标志产品政府采购实施的意见》（财库〔2006〕90 号）、关于调整优化节能产品、环境标志产品政府采购执行机制的通知（财库〔2019〕9 号）、关于印发环境标志产品政府采购品目清单的通知（财库〔2019〕18 号）、宁夏回族自治区财政厅关于建立节能产品、环境标志产品政府采购执行机制的通知（宁财（采）发〔2021〕271 号）</w:t>
      </w:r>
    </w:p>
    <w:p>
      <w:pPr>
        <w:keepNext w:val="0"/>
        <w:keepLines w:val="0"/>
        <w:pageBreakBefore w:val="0"/>
        <w:kinsoku/>
        <w:wordWrap/>
        <w:overflowPunct/>
        <w:topLinePunct w:val="0"/>
        <w:autoSpaceDE/>
        <w:autoSpaceDN/>
        <w:bidi w:val="0"/>
        <w:adjustRightInd w:val="0"/>
        <w:snapToGrid w:val="0"/>
        <w:spacing w:beforeLines="0" w:line="360" w:lineRule="auto"/>
        <w:ind w:firstLine="480" w:firstLineChars="200"/>
        <w:textAlignment w:val="auto"/>
        <w:rPr>
          <w:rStyle w:val="7"/>
          <w:bCs/>
          <w:color w:val="auto"/>
          <w:sz w:val="24"/>
          <w:szCs w:val="24"/>
          <w:highlight w:val="none"/>
        </w:rPr>
      </w:pPr>
      <w:r>
        <w:rPr>
          <w:rFonts w:hint="eastAsia" w:cs="宋体" w:asciiTheme="minorEastAsia" w:hAnsiTheme="minorEastAsia" w:eastAsiaTheme="minorEastAsia"/>
          <w:color w:val="auto"/>
          <w:sz w:val="24"/>
          <w:szCs w:val="24"/>
          <w:highlight w:val="none"/>
          <w:shd w:val="clear" w:color="auto" w:fill="FFFFFF"/>
          <w:lang w:eastAsia="zh-CN"/>
        </w:rPr>
        <w:t>（</w:t>
      </w:r>
      <w:r>
        <w:rPr>
          <w:rFonts w:hint="eastAsia" w:cs="宋体" w:asciiTheme="minorEastAsia" w:hAnsiTheme="minorEastAsia" w:eastAsiaTheme="minorEastAsia"/>
          <w:color w:val="auto"/>
          <w:sz w:val="24"/>
          <w:szCs w:val="24"/>
          <w:highlight w:val="none"/>
          <w:shd w:val="clear" w:color="auto" w:fill="FFFFFF"/>
          <w:lang w:val="en-US" w:eastAsia="zh-CN"/>
        </w:rPr>
        <w:t>6</w:t>
      </w:r>
      <w:r>
        <w:rPr>
          <w:rFonts w:hint="eastAsia" w:cs="宋体" w:asciiTheme="minorEastAsia" w:hAnsiTheme="minorEastAsia" w:eastAsiaTheme="minorEastAsia"/>
          <w:color w:val="auto"/>
          <w:sz w:val="24"/>
          <w:szCs w:val="24"/>
          <w:highlight w:val="none"/>
          <w:shd w:val="clear" w:color="auto" w:fill="FFFFFF"/>
          <w:lang w:eastAsia="zh-CN"/>
        </w:rPr>
        <w:t>）</w:t>
      </w:r>
      <w:r>
        <w:rPr>
          <w:rFonts w:hint="eastAsia" w:cs="宋体" w:asciiTheme="minorEastAsia" w:hAnsiTheme="minorEastAsia" w:eastAsiaTheme="minorEastAsia"/>
          <w:color w:val="auto"/>
          <w:sz w:val="24"/>
          <w:szCs w:val="24"/>
          <w:highlight w:val="none"/>
          <w:shd w:val="clear" w:color="auto" w:fill="FFFFFF"/>
        </w:rPr>
        <w:t>凡在宁夏回族自治区境内注册的中小微企业，不分政府采购项目的资金性质（含财政性资金和单位自有资金）、不分合同金额，在取得政府采购中标通知书及合同后，均可按照《宁夏回族自治区政府采购合同线上信用融资管理暂行办法》（宁财规发【2019】8号）的通知办理融资业务。</w:t>
      </w:r>
    </w:p>
    <w:p>
      <w:pPr>
        <w:keepNext w:val="0"/>
        <w:keepLines w:val="0"/>
        <w:pageBreakBefore w:val="0"/>
        <w:kinsoku/>
        <w:wordWrap/>
        <w:overflowPunct/>
        <w:topLinePunct w:val="0"/>
        <w:autoSpaceDE/>
        <w:autoSpaceDN/>
        <w:bidi w:val="0"/>
        <w:adjustRightInd/>
        <w:snapToGrid/>
        <w:spacing w:beforeLines="0" w:line="360" w:lineRule="auto"/>
        <w:ind w:firstLine="482" w:firstLineChars="200"/>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3.本项目的特定</w:t>
      </w:r>
      <w:r>
        <w:rPr>
          <w:rFonts w:ascii="宋体" w:hAnsi="宋体" w:cs="宋体"/>
          <w:b/>
          <w:bCs/>
          <w:color w:val="auto"/>
          <w:kern w:val="0"/>
          <w:sz w:val="24"/>
          <w:szCs w:val="24"/>
          <w:highlight w:val="none"/>
        </w:rPr>
        <w:t>资格要求：</w:t>
      </w:r>
    </w:p>
    <w:p>
      <w:pPr>
        <w:keepNext w:val="0"/>
        <w:keepLines w:val="0"/>
        <w:pageBreakBefore w:val="0"/>
        <w:widowControl/>
        <w:kinsoku/>
        <w:wordWrap/>
        <w:overflowPunct/>
        <w:topLinePunct w:val="0"/>
        <w:autoSpaceDE/>
        <w:autoSpaceDN/>
        <w:bidi w:val="0"/>
        <w:adjustRightInd/>
        <w:snapToGrid/>
        <w:spacing w:beforeLines="0" w:line="360" w:lineRule="auto"/>
        <w:ind w:firstLine="480" w:firstLineChars="200"/>
        <w:textAlignment w:val="auto"/>
        <w:rPr>
          <w:rStyle w:val="7"/>
          <w:rFonts w:ascii="宋体" w:hAnsi="宋体" w:cs="宋体"/>
          <w:bCs/>
          <w:sz w:val="24"/>
          <w:szCs w:val="24"/>
        </w:rPr>
      </w:pPr>
      <w:r>
        <w:rPr>
          <w:rStyle w:val="7"/>
          <w:rFonts w:hint="eastAsia" w:ascii="宋体" w:hAnsi="宋体"/>
          <w:sz w:val="24"/>
          <w:szCs w:val="24"/>
        </w:rPr>
        <w:t>（1）投标单位提供在中华人民共和国境内注册的法人或其他组织的营业执照（或事业单位法人证书，或社会团体法人登记证书），如投标供应商为自然人的需提供自然人身份证明</w:t>
      </w:r>
      <w:r>
        <w:rPr>
          <w:rStyle w:val="7"/>
          <w:rFonts w:ascii="宋体" w:hAnsi="宋体" w:cs="宋体"/>
          <w:bCs/>
          <w:sz w:val="24"/>
          <w:szCs w:val="24"/>
        </w:rPr>
        <w:t>；</w:t>
      </w:r>
    </w:p>
    <w:p>
      <w:pPr>
        <w:keepNext w:val="0"/>
        <w:keepLines w:val="0"/>
        <w:pageBreakBefore w:val="0"/>
        <w:widowControl/>
        <w:kinsoku/>
        <w:wordWrap/>
        <w:overflowPunct/>
        <w:topLinePunct w:val="0"/>
        <w:autoSpaceDE/>
        <w:autoSpaceDN/>
        <w:bidi w:val="0"/>
        <w:adjustRightInd/>
        <w:snapToGrid/>
        <w:spacing w:beforeLines="0" w:line="360" w:lineRule="auto"/>
        <w:ind w:firstLine="480" w:firstLineChars="200"/>
        <w:textAlignment w:val="auto"/>
        <w:rPr>
          <w:rStyle w:val="7"/>
          <w:rFonts w:hint="eastAsia" w:ascii="宋体" w:hAnsi="宋体" w:cs="宋体"/>
          <w:bCs/>
          <w:sz w:val="24"/>
          <w:szCs w:val="24"/>
        </w:rPr>
      </w:pPr>
      <w:r>
        <w:rPr>
          <w:rStyle w:val="7"/>
          <w:rFonts w:hint="eastAsia" w:ascii="宋体" w:hAnsi="宋体" w:cs="宋体"/>
          <w:bCs/>
          <w:sz w:val="24"/>
          <w:szCs w:val="24"/>
        </w:rPr>
        <w:t>（2）</w:t>
      </w:r>
      <w:r>
        <w:rPr>
          <w:rFonts w:hint="eastAsia" w:cs="宋体" w:asciiTheme="minorEastAsia" w:hAnsiTheme="minorEastAsia" w:eastAsiaTheme="minorEastAsia"/>
          <w:spacing w:val="-2"/>
          <w:sz w:val="24"/>
          <w:szCs w:val="24"/>
          <w:lang w:eastAsia="zh-CN"/>
        </w:rPr>
        <w:t>供应商具有有效《人力资源服务许可证》、《劳务派遣经营许可证》；</w:t>
      </w:r>
    </w:p>
    <w:p>
      <w:pPr>
        <w:keepNext w:val="0"/>
        <w:keepLines w:val="0"/>
        <w:pageBreakBefore w:val="0"/>
        <w:widowControl/>
        <w:kinsoku/>
        <w:wordWrap/>
        <w:overflowPunct/>
        <w:topLinePunct w:val="0"/>
        <w:autoSpaceDE/>
        <w:autoSpaceDN/>
        <w:bidi w:val="0"/>
        <w:adjustRightInd/>
        <w:snapToGrid/>
        <w:spacing w:beforeLines="0" w:line="360" w:lineRule="auto"/>
        <w:ind w:firstLine="480" w:firstLineChars="200"/>
        <w:textAlignment w:val="auto"/>
        <w:rPr>
          <w:rStyle w:val="7"/>
          <w:rFonts w:hint="eastAsia" w:ascii="宋体" w:hAnsi="宋体"/>
          <w:sz w:val="24"/>
          <w:szCs w:val="24"/>
        </w:rPr>
      </w:pPr>
      <w:r>
        <w:rPr>
          <w:rStyle w:val="7"/>
          <w:rFonts w:hint="eastAsia" w:ascii="宋体" w:hAnsi="宋体" w:cs="宋体"/>
          <w:bCs/>
          <w:sz w:val="24"/>
          <w:szCs w:val="24"/>
          <w:lang w:eastAsia="zh-CN"/>
        </w:rPr>
        <w:t>（</w:t>
      </w:r>
      <w:r>
        <w:rPr>
          <w:rStyle w:val="7"/>
          <w:rFonts w:hint="eastAsia" w:ascii="宋体" w:hAnsi="宋体" w:cs="宋体"/>
          <w:bCs/>
          <w:sz w:val="24"/>
          <w:szCs w:val="24"/>
          <w:lang w:val="en-US" w:eastAsia="zh-CN"/>
        </w:rPr>
        <w:t>3</w:t>
      </w:r>
      <w:r>
        <w:rPr>
          <w:rStyle w:val="7"/>
          <w:rFonts w:hint="eastAsia" w:ascii="宋体" w:hAnsi="宋体" w:cs="宋体"/>
          <w:bCs/>
          <w:sz w:val="24"/>
          <w:szCs w:val="24"/>
          <w:lang w:eastAsia="zh-CN"/>
        </w:rPr>
        <w:t>）</w:t>
      </w:r>
      <w:r>
        <w:rPr>
          <w:rStyle w:val="7"/>
          <w:rFonts w:ascii="宋体" w:hAnsi="宋体" w:cs="宋体"/>
          <w:bCs/>
          <w:sz w:val="24"/>
          <w:szCs w:val="24"/>
        </w:rPr>
        <w:t>法定代表人授权书及被授权人身份证</w:t>
      </w:r>
      <w:r>
        <w:rPr>
          <w:rStyle w:val="7"/>
          <w:rFonts w:hint="eastAsia" w:ascii="宋体" w:hAnsi="宋体"/>
          <w:sz w:val="24"/>
          <w:szCs w:val="24"/>
        </w:rPr>
        <w:t>（法定代表人直接投标可不提供授权书，但须提供法定代表人身份证明及身份证）；</w:t>
      </w:r>
    </w:p>
    <w:p>
      <w:pPr>
        <w:keepNext w:val="0"/>
        <w:keepLines w:val="0"/>
        <w:pageBreakBefore w:val="0"/>
        <w:widowControl/>
        <w:kinsoku/>
        <w:wordWrap/>
        <w:overflowPunct/>
        <w:topLinePunct w:val="0"/>
        <w:autoSpaceDE/>
        <w:autoSpaceDN/>
        <w:bidi w:val="0"/>
        <w:adjustRightInd/>
        <w:snapToGrid/>
        <w:spacing w:beforeLines="0" w:line="360" w:lineRule="auto"/>
        <w:ind w:firstLine="480" w:firstLineChars="200"/>
        <w:textAlignment w:val="auto"/>
        <w:rPr>
          <w:rStyle w:val="7"/>
          <w:rFonts w:hint="eastAsia" w:ascii="宋体" w:hAnsi="宋体"/>
          <w:sz w:val="24"/>
          <w:szCs w:val="24"/>
        </w:rPr>
      </w:pPr>
      <w:r>
        <w:rPr>
          <w:rStyle w:val="7"/>
          <w:rFonts w:hint="eastAsia" w:ascii="宋体" w:hAnsi="宋体"/>
          <w:sz w:val="24"/>
          <w:szCs w:val="24"/>
          <w:lang w:eastAsia="zh-CN"/>
        </w:rPr>
        <w:t>（</w:t>
      </w:r>
      <w:r>
        <w:rPr>
          <w:rStyle w:val="7"/>
          <w:rFonts w:hint="eastAsia" w:ascii="宋体" w:hAnsi="宋体"/>
          <w:sz w:val="24"/>
          <w:szCs w:val="24"/>
          <w:lang w:val="en-US" w:eastAsia="zh-CN"/>
        </w:rPr>
        <w:t>4</w:t>
      </w:r>
      <w:r>
        <w:rPr>
          <w:rStyle w:val="7"/>
          <w:rFonts w:hint="eastAsia" w:ascii="宋体" w:hAnsi="宋体"/>
          <w:sz w:val="24"/>
          <w:szCs w:val="24"/>
          <w:lang w:eastAsia="zh-CN"/>
        </w:rPr>
        <w:t>）</w:t>
      </w:r>
      <w:r>
        <w:rPr>
          <w:rStyle w:val="7"/>
          <w:rFonts w:hint="eastAsia" w:ascii="宋体" w:hAnsi="宋体"/>
          <w:sz w:val="24"/>
          <w:szCs w:val="24"/>
        </w:rPr>
        <w:t>供应商具有良好商业信誉和健全的财务会计制度，须提供良好的商业信誉和健全的财务会计制度的资格承诺函或提供相应证明材料；</w:t>
      </w:r>
    </w:p>
    <w:p>
      <w:pPr>
        <w:keepNext w:val="0"/>
        <w:keepLines w:val="0"/>
        <w:pageBreakBefore w:val="0"/>
        <w:widowControl/>
        <w:kinsoku/>
        <w:wordWrap/>
        <w:overflowPunct/>
        <w:topLinePunct w:val="0"/>
        <w:autoSpaceDE/>
        <w:autoSpaceDN/>
        <w:bidi w:val="0"/>
        <w:adjustRightInd/>
        <w:snapToGrid/>
        <w:spacing w:beforeLines="0" w:line="360" w:lineRule="auto"/>
        <w:ind w:firstLine="480" w:firstLineChars="200"/>
        <w:textAlignment w:val="auto"/>
        <w:rPr>
          <w:rStyle w:val="7"/>
          <w:rFonts w:hint="eastAsia" w:ascii="宋体" w:hAnsi="宋体" w:eastAsia="宋体" w:cs="Times New Roman"/>
          <w:sz w:val="24"/>
          <w:szCs w:val="24"/>
        </w:rPr>
      </w:pPr>
      <w:r>
        <w:rPr>
          <w:rStyle w:val="7"/>
          <w:rFonts w:hint="eastAsia" w:ascii="宋体" w:hAnsi="宋体" w:eastAsia="宋体" w:cs="Times New Roman"/>
          <w:sz w:val="24"/>
          <w:szCs w:val="24"/>
        </w:rPr>
        <w:t>（</w:t>
      </w:r>
      <w:r>
        <w:rPr>
          <w:rStyle w:val="7"/>
          <w:rFonts w:hint="eastAsia" w:ascii="宋体" w:hAnsi="宋体" w:cs="Times New Roman"/>
          <w:sz w:val="24"/>
          <w:szCs w:val="24"/>
          <w:lang w:val="en-US" w:eastAsia="zh-CN"/>
        </w:rPr>
        <w:t>5</w:t>
      </w:r>
      <w:r>
        <w:rPr>
          <w:rStyle w:val="7"/>
          <w:rFonts w:hint="eastAsia" w:ascii="宋体" w:hAnsi="宋体" w:eastAsia="宋体" w:cs="Times New Roman"/>
          <w:sz w:val="24"/>
          <w:szCs w:val="24"/>
        </w:rPr>
        <w:t>）供应商须提供依法缴纳税收和社会保障资金的资格承诺函或提供相应证明材料；</w:t>
      </w:r>
    </w:p>
    <w:p>
      <w:pPr>
        <w:keepNext w:val="0"/>
        <w:keepLines w:val="0"/>
        <w:pageBreakBefore w:val="0"/>
        <w:widowControl/>
        <w:kinsoku/>
        <w:wordWrap/>
        <w:overflowPunct/>
        <w:topLinePunct w:val="0"/>
        <w:autoSpaceDE/>
        <w:autoSpaceDN/>
        <w:bidi w:val="0"/>
        <w:adjustRightInd/>
        <w:snapToGrid/>
        <w:spacing w:beforeLines="0" w:line="360" w:lineRule="auto"/>
        <w:ind w:firstLine="480" w:firstLineChars="200"/>
        <w:textAlignment w:val="auto"/>
        <w:rPr>
          <w:rStyle w:val="7"/>
          <w:rFonts w:hint="eastAsia" w:ascii="宋体" w:hAnsi="宋体" w:eastAsia="宋体" w:cs="Times New Roman"/>
          <w:sz w:val="24"/>
          <w:szCs w:val="24"/>
        </w:rPr>
      </w:pPr>
      <w:r>
        <w:rPr>
          <w:rStyle w:val="7"/>
          <w:rFonts w:hint="eastAsia" w:ascii="宋体" w:hAnsi="宋体" w:eastAsia="宋体" w:cs="Times New Roman"/>
          <w:sz w:val="24"/>
          <w:szCs w:val="24"/>
          <w:lang w:eastAsia="zh-CN"/>
        </w:rPr>
        <w:t>（</w:t>
      </w:r>
      <w:r>
        <w:rPr>
          <w:rStyle w:val="7"/>
          <w:rFonts w:hint="eastAsia" w:ascii="宋体" w:hAnsi="宋体" w:cs="Times New Roman"/>
          <w:sz w:val="24"/>
          <w:szCs w:val="24"/>
          <w:lang w:val="en-US" w:eastAsia="zh-CN"/>
        </w:rPr>
        <w:t>6</w:t>
      </w:r>
      <w:r>
        <w:rPr>
          <w:rStyle w:val="7"/>
          <w:rFonts w:hint="eastAsia" w:ascii="宋体" w:hAnsi="宋体" w:eastAsia="宋体" w:cs="Times New Roman"/>
          <w:sz w:val="24"/>
          <w:szCs w:val="24"/>
          <w:lang w:val="en-US" w:eastAsia="zh-CN"/>
        </w:rPr>
        <w:t>）</w:t>
      </w:r>
      <w:r>
        <w:rPr>
          <w:rStyle w:val="7"/>
          <w:rFonts w:hint="eastAsia" w:ascii="宋体" w:hAnsi="宋体" w:eastAsia="宋体" w:cs="Times New Roman"/>
          <w:sz w:val="24"/>
          <w:szCs w:val="24"/>
        </w:rPr>
        <w:t>提供履行合同所必需的设备和专业技术能力的证明材料</w:t>
      </w:r>
      <w:r>
        <w:rPr>
          <w:rStyle w:val="7"/>
          <w:rFonts w:hint="eastAsia" w:ascii="宋体" w:hAnsi="宋体" w:eastAsia="宋体" w:cs="Times New Roman"/>
          <w:sz w:val="24"/>
          <w:szCs w:val="24"/>
          <w:lang w:eastAsia="zh-CN"/>
        </w:rPr>
        <w:t>（或资格承诺函）；</w:t>
      </w:r>
    </w:p>
    <w:p>
      <w:pPr>
        <w:keepNext w:val="0"/>
        <w:keepLines w:val="0"/>
        <w:pageBreakBefore w:val="0"/>
        <w:widowControl/>
        <w:kinsoku/>
        <w:wordWrap/>
        <w:overflowPunct/>
        <w:topLinePunct w:val="0"/>
        <w:autoSpaceDE/>
        <w:autoSpaceDN/>
        <w:bidi w:val="0"/>
        <w:adjustRightInd/>
        <w:snapToGrid/>
        <w:spacing w:beforeLines="0" w:line="360" w:lineRule="auto"/>
        <w:ind w:firstLine="480" w:firstLineChars="200"/>
        <w:textAlignment w:val="auto"/>
        <w:rPr>
          <w:rStyle w:val="7"/>
          <w:rFonts w:hint="eastAsia" w:ascii="宋体" w:hAnsi="宋体" w:eastAsia="宋体" w:cs="Times New Roman"/>
          <w:sz w:val="24"/>
          <w:szCs w:val="24"/>
        </w:rPr>
      </w:pPr>
      <w:r>
        <w:rPr>
          <w:rStyle w:val="7"/>
          <w:rFonts w:hint="eastAsia" w:ascii="宋体" w:hAnsi="宋体" w:eastAsia="宋体" w:cs="Times New Roman"/>
          <w:sz w:val="24"/>
          <w:szCs w:val="24"/>
        </w:rPr>
        <w:t>（</w:t>
      </w:r>
      <w:r>
        <w:rPr>
          <w:rStyle w:val="7"/>
          <w:rFonts w:hint="eastAsia" w:ascii="宋体" w:hAnsi="宋体" w:cs="Times New Roman"/>
          <w:sz w:val="24"/>
          <w:szCs w:val="24"/>
          <w:lang w:val="en-US" w:eastAsia="zh-CN"/>
        </w:rPr>
        <w:t>7</w:t>
      </w:r>
      <w:r>
        <w:rPr>
          <w:rStyle w:val="7"/>
          <w:rFonts w:hint="eastAsia" w:ascii="宋体" w:hAnsi="宋体" w:eastAsia="宋体" w:cs="Times New Roman"/>
          <w:sz w:val="24"/>
          <w:szCs w:val="24"/>
        </w:rPr>
        <w:t>）参加政府采购活动前3年内在经营活动中没有重大违法记录的承诺书；</w:t>
      </w:r>
    </w:p>
    <w:p>
      <w:pPr>
        <w:keepNext w:val="0"/>
        <w:keepLines w:val="0"/>
        <w:pageBreakBefore w:val="0"/>
        <w:widowControl/>
        <w:kinsoku/>
        <w:wordWrap/>
        <w:overflowPunct/>
        <w:topLinePunct w:val="0"/>
        <w:autoSpaceDE/>
        <w:autoSpaceDN/>
        <w:bidi w:val="0"/>
        <w:adjustRightInd/>
        <w:snapToGrid/>
        <w:spacing w:beforeLines="0" w:line="360" w:lineRule="auto"/>
        <w:ind w:firstLine="480" w:firstLineChars="200"/>
        <w:textAlignment w:val="auto"/>
        <w:rPr>
          <w:rStyle w:val="7"/>
          <w:rFonts w:ascii="宋体" w:hAnsi="宋体" w:cs="宋体"/>
          <w:bCs/>
          <w:sz w:val="24"/>
          <w:szCs w:val="24"/>
        </w:rPr>
      </w:pPr>
      <w:r>
        <w:rPr>
          <w:rStyle w:val="7"/>
          <w:rFonts w:hint="eastAsia" w:ascii="宋体" w:hAnsi="宋体" w:eastAsia="宋体" w:cs="Times New Roman"/>
          <w:sz w:val="24"/>
          <w:szCs w:val="24"/>
        </w:rPr>
        <w:t>（</w:t>
      </w:r>
      <w:r>
        <w:rPr>
          <w:rStyle w:val="7"/>
          <w:rFonts w:hint="eastAsia" w:ascii="宋体" w:hAnsi="宋体" w:cs="Times New Roman"/>
          <w:sz w:val="24"/>
          <w:szCs w:val="24"/>
          <w:lang w:val="en-US" w:eastAsia="zh-CN"/>
        </w:rPr>
        <w:t>8</w:t>
      </w:r>
      <w:r>
        <w:rPr>
          <w:rStyle w:val="7"/>
          <w:rFonts w:hint="eastAsia" w:ascii="宋体" w:hAnsi="宋体" w:eastAsia="宋体" w:cs="Times New Roman"/>
          <w:sz w:val="24"/>
          <w:szCs w:val="24"/>
        </w:rPr>
        <w:t>）</w:t>
      </w:r>
      <w:r>
        <w:rPr>
          <w:rStyle w:val="7"/>
          <w:rFonts w:hint="eastAsia" w:ascii="宋体" w:hAnsi="宋体" w:eastAsia="宋体" w:cs="Times New Roman"/>
          <w:sz w:val="24"/>
          <w:szCs w:val="24"/>
          <w:lang w:val="en-US" w:eastAsia="zh-CN"/>
        </w:rPr>
        <w:t>在提交投标文件截止时间前响应供应商未被列入“信用中国”网站以下任一记录名单之一：①失信被执行人；②重大税收违法案件当事人名单；③政府采购严重违法失信行为。同时，不处于中国政府采购网“政府采购严重</w:t>
      </w:r>
      <w:r>
        <w:rPr>
          <w:rStyle w:val="7"/>
          <w:rFonts w:hint="eastAsia" w:ascii="宋体" w:hAnsi="宋体" w:cs="宋体"/>
          <w:bCs/>
          <w:sz w:val="24"/>
          <w:szCs w:val="24"/>
          <w:lang w:val="en-US" w:eastAsia="zh-CN"/>
        </w:rPr>
        <w:t>违法失信行为信息记录”中的禁止参加政府采购活动期间。实际查询结果以代理机构于递交投标文件截止日在“信用中国”网站及“中国政府采购网”查询结果为准</w:t>
      </w:r>
      <w:r>
        <w:rPr>
          <w:rStyle w:val="7"/>
          <w:rFonts w:hint="eastAsia" w:ascii="宋体" w:hAnsi="宋体" w:cs="宋体"/>
          <w:bCs/>
          <w:sz w:val="24"/>
          <w:szCs w:val="24"/>
        </w:rPr>
        <w:t>；</w:t>
      </w:r>
    </w:p>
    <w:p>
      <w:pPr>
        <w:keepNext w:val="0"/>
        <w:keepLines w:val="0"/>
        <w:pageBreakBefore w:val="0"/>
        <w:kinsoku/>
        <w:wordWrap/>
        <w:overflowPunct/>
        <w:topLinePunct w:val="0"/>
        <w:autoSpaceDE/>
        <w:autoSpaceDN/>
        <w:bidi w:val="0"/>
        <w:spacing w:beforeLines="0" w:line="360" w:lineRule="auto"/>
        <w:textAlignment w:val="auto"/>
        <w:rPr>
          <w:rFonts w:ascii="宋体" w:hAnsi="宋体" w:cs="仿宋_GB2312"/>
          <w:b/>
          <w:color w:val="auto"/>
          <w:kern w:val="0"/>
          <w:sz w:val="24"/>
          <w:szCs w:val="24"/>
          <w:highlight w:val="none"/>
        </w:rPr>
      </w:pPr>
      <w:r>
        <w:rPr>
          <w:rFonts w:hint="eastAsia" w:ascii="宋体" w:hAnsi="宋体" w:cs="仿宋_GB2312"/>
          <w:b/>
          <w:color w:val="auto"/>
          <w:kern w:val="0"/>
          <w:sz w:val="24"/>
          <w:szCs w:val="24"/>
          <w:highlight w:val="none"/>
        </w:rPr>
        <w:t>三、获取采购文件</w:t>
      </w:r>
    </w:p>
    <w:p>
      <w:pPr>
        <w:keepNext w:val="0"/>
        <w:keepLines w:val="0"/>
        <w:pageBreakBefore w:val="0"/>
        <w:widowControl/>
        <w:kinsoku/>
        <w:wordWrap/>
        <w:overflowPunct/>
        <w:topLinePunct w:val="0"/>
        <w:autoSpaceDE/>
        <w:autoSpaceDN/>
        <w:bidi w:val="0"/>
        <w:adjustRightInd w:val="0"/>
        <w:snapToGrid w:val="0"/>
        <w:spacing w:beforeLines="0" w:line="360" w:lineRule="auto"/>
        <w:ind w:firstLine="482" w:firstLineChars="200"/>
        <w:jc w:val="left"/>
        <w:textAlignment w:val="auto"/>
        <w:rPr>
          <w:rFonts w:ascii="宋体" w:hAnsi="宋体"/>
          <w:color w:val="auto"/>
          <w:kern w:val="0"/>
          <w:sz w:val="24"/>
          <w:szCs w:val="24"/>
          <w:highlight w:val="none"/>
        </w:rPr>
      </w:pPr>
      <w:r>
        <w:rPr>
          <w:rFonts w:hint="eastAsia" w:ascii="宋体" w:hAnsi="宋体"/>
          <w:b/>
          <w:color w:val="auto"/>
          <w:kern w:val="0"/>
          <w:sz w:val="24"/>
          <w:szCs w:val="24"/>
          <w:highlight w:val="none"/>
        </w:rPr>
        <w:t>时间：</w:t>
      </w:r>
      <w:r>
        <w:rPr>
          <w:rFonts w:hint="eastAsia" w:ascii="宋体" w:hAnsi="宋体"/>
          <w:color w:val="auto"/>
          <w:kern w:val="0"/>
          <w:sz w:val="24"/>
          <w:szCs w:val="24"/>
          <w:highlight w:val="none"/>
        </w:rPr>
        <w:t>2023年</w:t>
      </w:r>
      <w:r>
        <w:rPr>
          <w:rFonts w:hint="eastAsia" w:ascii="宋体" w:hAnsi="宋体"/>
          <w:color w:val="auto"/>
          <w:kern w:val="0"/>
          <w:sz w:val="24"/>
          <w:szCs w:val="24"/>
          <w:highlight w:val="none"/>
          <w:lang w:val="en-US" w:eastAsia="zh-CN"/>
        </w:rPr>
        <w:t>12</w:t>
      </w:r>
      <w:r>
        <w:rPr>
          <w:rFonts w:hint="eastAsia" w:ascii="宋体" w:hAnsi="宋体"/>
          <w:color w:val="auto"/>
          <w:kern w:val="0"/>
          <w:sz w:val="24"/>
          <w:szCs w:val="24"/>
          <w:highlight w:val="none"/>
        </w:rPr>
        <w:t>月</w:t>
      </w:r>
      <w:r>
        <w:rPr>
          <w:rFonts w:hint="eastAsia" w:ascii="宋体" w:hAnsi="宋体"/>
          <w:color w:val="auto"/>
          <w:kern w:val="0"/>
          <w:sz w:val="24"/>
          <w:szCs w:val="24"/>
          <w:highlight w:val="none"/>
          <w:lang w:val="en-US" w:eastAsia="zh-CN"/>
        </w:rPr>
        <w:t>1</w:t>
      </w:r>
      <w:r>
        <w:rPr>
          <w:rFonts w:hint="eastAsia" w:ascii="宋体" w:hAnsi="宋体"/>
          <w:color w:val="auto"/>
          <w:kern w:val="0"/>
          <w:sz w:val="24"/>
          <w:szCs w:val="24"/>
          <w:highlight w:val="none"/>
        </w:rPr>
        <w:t>日至2023年</w:t>
      </w:r>
      <w:r>
        <w:rPr>
          <w:rFonts w:hint="eastAsia" w:ascii="宋体" w:hAnsi="宋体"/>
          <w:color w:val="auto"/>
          <w:kern w:val="0"/>
          <w:sz w:val="24"/>
          <w:szCs w:val="24"/>
          <w:highlight w:val="none"/>
          <w:lang w:val="en-US" w:eastAsia="zh-CN"/>
        </w:rPr>
        <w:t>12</w:t>
      </w:r>
      <w:r>
        <w:rPr>
          <w:rFonts w:hint="eastAsia" w:ascii="宋体" w:hAnsi="宋体"/>
          <w:color w:val="auto"/>
          <w:kern w:val="0"/>
          <w:sz w:val="24"/>
          <w:szCs w:val="24"/>
          <w:highlight w:val="none"/>
        </w:rPr>
        <w:t>月</w:t>
      </w:r>
      <w:r>
        <w:rPr>
          <w:rFonts w:hint="eastAsia" w:ascii="宋体" w:hAnsi="宋体"/>
          <w:color w:val="auto"/>
          <w:kern w:val="0"/>
          <w:sz w:val="24"/>
          <w:szCs w:val="24"/>
          <w:highlight w:val="none"/>
          <w:lang w:val="en-US" w:eastAsia="zh-CN"/>
        </w:rPr>
        <w:t>8</w:t>
      </w:r>
      <w:r>
        <w:rPr>
          <w:rFonts w:hint="eastAsia" w:ascii="宋体" w:hAnsi="宋体"/>
          <w:color w:val="auto"/>
          <w:kern w:val="0"/>
          <w:sz w:val="24"/>
          <w:szCs w:val="24"/>
          <w:highlight w:val="none"/>
        </w:rPr>
        <w:t>日</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磋商文件的发售期限自开始之日起不得少于5个工作日</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，每天上午00：00至12:00，下午12:00至24:00（北京时间，法定节假日除外）</w:t>
      </w:r>
    </w:p>
    <w:p>
      <w:pPr>
        <w:keepNext w:val="0"/>
        <w:keepLines w:val="0"/>
        <w:pageBreakBefore w:val="0"/>
        <w:widowControl/>
        <w:kinsoku/>
        <w:wordWrap/>
        <w:overflowPunct/>
        <w:topLinePunct w:val="0"/>
        <w:autoSpaceDE/>
        <w:autoSpaceDN/>
        <w:bidi w:val="0"/>
        <w:adjustRightInd w:val="0"/>
        <w:snapToGrid w:val="0"/>
        <w:spacing w:beforeLines="0" w:line="360" w:lineRule="auto"/>
        <w:ind w:firstLine="482" w:firstLineChars="200"/>
        <w:jc w:val="left"/>
        <w:textAlignment w:val="auto"/>
        <w:rPr>
          <w:rFonts w:ascii="宋体" w:hAnsi="宋体"/>
          <w:color w:val="auto"/>
          <w:kern w:val="0"/>
          <w:sz w:val="24"/>
          <w:szCs w:val="24"/>
          <w:highlight w:val="none"/>
        </w:rPr>
      </w:pPr>
      <w:r>
        <w:rPr>
          <w:rFonts w:hint="eastAsia" w:ascii="宋体" w:hAnsi="宋体"/>
          <w:b/>
          <w:color w:val="auto"/>
          <w:kern w:val="0"/>
          <w:sz w:val="24"/>
          <w:szCs w:val="24"/>
          <w:highlight w:val="none"/>
        </w:rPr>
        <w:t>地点：</w:t>
      </w:r>
      <w:r>
        <w:rPr>
          <w:rFonts w:hint="eastAsia" w:ascii="宋体" w:hAnsi="宋体" w:eastAsia="宋体" w:cs="Times New Roman"/>
          <w:color w:val="auto"/>
          <w:kern w:val="0"/>
          <w:sz w:val="24"/>
          <w:szCs w:val="24"/>
          <w:highlight w:val="none"/>
          <w:lang w:val="en-US" w:eastAsia="zh-CN"/>
        </w:rPr>
        <w:t>中世e招电子交易平台（http://nxzbtb.com.cn）</w:t>
      </w:r>
    </w:p>
    <w:p>
      <w:pPr>
        <w:keepNext w:val="0"/>
        <w:keepLines w:val="0"/>
        <w:pageBreakBefore w:val="0"/>
        <w:widowControl/>
        <w:kinsoku/>
        <w:wordWrap/>
        <w:overflowPunct/>
        <w:topLinePunct w:val="0"/>
        <w:autoSpaceDE/>
        <w:autoSpaceDN/>
        <w:bidi w:val="0"/>
        <w:adjustRightInd w:val="0"/>
        <w:snapToGrid w:val="0"/>
        <w:spacing w:beforeLines="0" w:line="360" w:lineRule="auto"/>
        <w:ind w:firstLine="482" w:firstLineChars="200"/>
        <w:jc w:val="left"/>
        <w:textAlignment w:val="auto"/>
        <w:rPr>
          <w:rFonts w:ascii="宋体" w:hAnsi="宋体"/>
          <w:color w:val="auto"/>
          <w:kern w:val="0"/>
          <w:sz w:val="24"/>
          <w:szCs w:val="24"/>
          <w:highlight w:val="none"/>
        </w:rPr>
      </w:pPr>
      <w:r>
        <w:rPr>
          <w:rFonts w:hint="eastAsia" w:ascii="宋体" w:hAnsi="宋体"/>
          <w:b/>
          <w:color w:val="auto"/>
          <w:kern w:val="0"/>
          <w:sz w:val="24"/>
          <w:szCs w:val="24"/>
          <w:highlight w:val="none"/>
        </w:rPr>
        <w:t>方式：</w:t>
      </w:r>
      <w:r>
        <w:rPr>
          <w:rFonts w:hint="eastAsia" w:ascii="宋体" w:hAnsi="宋体"/>
          <w:color w:val="auto"/>
          <w:kern w:val="0"/>
          <w:sz w:val="24"/>
          <w:szCs w:val="24"/>
          <w:highlight w:val="none"/>
        </w:rPr>
        <w:t>网上下载</w:t>
      </w:r>
    </w:p>
    <w:p>
      <w:pPr>
        <w:keepNext w:val="0"/>
        <w:keepLines w:val="0"/>
        <w:pageBreakBefore w:val="0"/>
        <w:widowControl/>
        <w:kinsoku/>
        <w:wordWrap/>
        <w:overflowPunct/>
        <w:topLinePunct w:val="0"/>
        <w:autoSpaceDE/>
        <w:autoSpaceDN/>
        <w:bidi w:val="0"/>
        <w:adjustRightInd w:val="0"/>
        <w:snapToGrid w:val="0"/>
        <w:spacing w:beforeLines="0" w:line="360" w:lineRule="auto"/>
        <w:ind w:firstLine="482" w:firstLineChars="200"/>
        <w:jc w:val="left"/>
        <w:textAlignment w:val="auto"/>
        <w:rPr>
          <w:rFonts w:ascii="宋体" w:hAnsi="宋体"/>
          <w:color w:val="auto"/>
          <w:kern w:val="0"/>
          <w:sz w:val="24"/>
          <w:szCs w:val="24"/>
          <w:highlight w:val="none"/>
        </w:rPr>
      </w:pPr>
      <w:r>
        <w:rPr>
          <w:rFonts w:hint="eastAsia" w:ascii="宋体" w:hAnsi="宋体"/>
          <w:b/>
          <w:color w:val="auto"/>
          <w:kern w:val="0"/>
          <w:sz w:val="24"/>
          <w:szCs w:val="24"/>
          <w:highlight w:val="none"/>
        </w:rPr>
        <w:t>售价</w:t>
      </w:r>
      <w:r>
        <w:rPr>
          <w:rFonts w:hint="eastAsia" w:ascii="宋体" w:hAnsi="宋体"/>
          <w:color w:val="auto"/>
          <w:kern w:val="0"/>
          <w:sz w:val="24"/>
          <w:szCs w:val="24"/>
          <w:highlight w:val="none"/>
        </w:rPr>
        <w:t>：0元</w:t>
      </w:r>
    </w:p>
    <w:p>
      <w:pPr>
        <w:pStyle w:val="4"/>
        <w:keepNext w:val="0"/>
        <w:keepLines w:val="0"/>
        <w:pageBreakBefore w:val="0"/>
        <w:numPr>
          <w:ilvl w:val="0"/>
          <w:numId w:val="0"/>
        </w:numPr>
        <w:kinsoku/>
        <w:wordWrap/>
        <w:overflowPunct/>
        <w:topLinePunct w:val="0"/>
        <w:autoSpaceDE/>
        <w:autoSpaceDN/>
        <w:bidi w:val="0"/>
        <w:spacing w:beforeLines="0" w:line="360" w:lineRule="auto"/>
        <w:textAlignment w:val="auto"/>
        <w:rPr>
          <w:b/>
          <w:bCs/>
          <w:color w:val="auto"/>
          <w:sz w:val="24"/>
          <w:szCs w:val="24"/>
          <w:highlight w:val="none"/>
        </w:rPr>
      </w:pPr>
      <w:r>
        <w:rPr>
          <w:rFonts w:ascii="Times New Roman" w:hAnsi="Times New Roman" w:eastAsia="宋体" w:cs="Times New Roman"/>
          <w:b/>
          <w:bCs/>
          <w:color w:val="auto"/>
          <w:kern w:val="2"/>
          <w:sz w:val="24"/>
          <w:szCs w:val="24"/>
          <w:lang w:val="en-US" w:eastAsia="zh-CN" w:bidi="ar-SA"/>
        </w:rPr>
        <w:t>四、</w:t>
      </w:r>
      <w:r>
        <w:rPr>
          <w:rFonts w:hint="eastAsia"/>
          <w:b/>
          <w:bCs/>
          <w:color w:val="auto"/>
          <w:sz w:val="24"/>
          <w:szCs w:val="24"/>
          <w:highlight w:val="none"/>
        </w:rPr>
        <w:t>响应文件提交</w:t>
      </w:r>
    </w:p>
    <w:p>
      <w:pPr>
        <w:pStyle w:val="4"/>
        <w:keepNext w:val="0"/>
        <w:keepLines w:val="0"/>
        <w:pageBreakBefore w:val="0"/>
        <w:kinsoku/>
        <w:wordWrap/>
        <w:overflowPunct/>
        <w:topLinePunct w:val="0"/>
        <w:autoSpaceDE/>
        <w:autoSpaceDN/>
        <w:bidi w:val="0"/>
        <w:spacing w:beforeLines="0" w:line="360" w:lineRule="auto"/>
        <w:ind w:firstLine="482" w:firstLineChars="200"/>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截止时间：</w:t>
      </w:r>
      <w:r>
        <w:rPr>
          <w:rFonts w:hint="eastAsia" w:ascii="宋体" w:hAnsi="宋体" w:cs="宋体"/>
          <w:color w:val="auto"/>
          <w:sz w:val="24"/>
          <w:szCs w:val="24"/>
          <w:highlight w:val="none"/>
        </w:rPr>
        <w:t>2023年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0:00（北京时间）（从磋商文件开始发出之日起至供应商提交首次响应文件截止之日止不得少于10日）</w:t>
      </w:r>
    </w:p>
    <w:p>
      <w:pPr>
        <w:pStyle w:val="4"/>
        <w:keepNext w:val="0"/>
        <w:keepLines w:val="0"/>
        <w:pageBreakBefore w:val="0"/>
        <w:kinsoku/>
        <w:wordWrap/>
        <w:overflowPunct/>
        <w:topLinePunct w:val="0"/>
        <w:autoSpaceDE/>
        <w:autoSpaceDN/>
        <w:bidi w:val="0"/>
        <w:spacing w:beforeLines="0"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rPr>
        <w:t xml:space="preserve">地点： </w:t>
      </w:r>
      <w:r>
        <w:rPr>
          <w:rFonts w:hint="eastAsia" w:ascii="宋体" w:hAnsi="宋体" w:eastAsia="宋体" w:cs="宋体"/>
          <w:color w:val="auto"/>
          <w:sz w:val="24"/>
          <w:szCs w:val="24"/>
          <w:highlight w:val="none"/>
          <w:lang w:val="en-US" w:eastAsia="zh-CN"/>
        </w:rPr>
        <w:t>中世 e 招电子交易平台 http://nxzbtb.com.cn（政府采购交易系统）。</w:t>
      </w:r>
    </w:p>
    <w:p>
      <w:pPr>
        <w:pStyle w:val="4"/>
        <w:keepNext w:val="0"/>
        <w:keepLines w:val="0"/>
        <w:pageBreakBefore w:val="0"/>
        <w:kinsoku/>
        <w:wordWrap/>
        <w:overflowPunct/>
        <w:topLinePunct w:val="0"/>
        <w:autoSpaceDE/>
        <w:autoSpaceDN/>
        <w:bidi w:val="0"/>
        <w:spacing w:beforeLines="0" w:line="360" w:lineRule="auto"/>
        <w:textAlignment w:val="auto"/>
        <w:rPr>
          <w:rFonts w:ascii="宋体" w:hAnsi="宋体" w:cs="宋体"/>
          <w:b/>
          <w:bCs/>
          <w:color w:val="auto"/>
          <w:sz w:val="24"/>
          <w:szCs w:val="24"/>
          <w:highlight w:val="none"/>
        </w:rPr>
      </w:pPr>
      <w:r>
        <w:rPr>
          <w:rFonts w:hint="eastAsia" w:ascii="宋体" w:hAnsi="宋体" w:cs="宋体"/>
          <w:b/>
          <w:color w:val="auto"/>
          <w:sz w:val="24"/>
          <w:szCs w:val="24"/>
          <w:highlight w:val="none"/>
        </w:rPr>
        <w:t>五、</w:t>
      </w:r>
      <w:r>
        <w:rPr>
          <w:rFonts w:hint="eastAsia" w:ascii="宋体" w:hAnsi="宋体" w:cs="宋体"/>
          <w:b/>
          <w:bCs/>
          <w:color w:val="auto"/>
          <w:sz w:val="24"/>
          <w:szCs w:val="24"/>
          <w:highlight w:val="none"/>
        </w:rPr>
        <w:t>、公告期限</w:t>
      </w:r>
    </w:p>
    <w:p>
      <w:pPr>
        <w:pStyle w:val="4"/>
        <w:keepNext w:val="0"/>
        <w:keepLines w:val="0"/>
        <w:pageBreakBefore w:val="0"/>
        <w:kinsoku/>
        <w:wordWrap/>
        <w:overflowPunct/>
        <w:topLinePunct w:val="0"/>
        <w:autoSpaceDE/>
        <w:autoSpaceDN/>
        <w:bidi w:val="0"/>
        <w:spacing w:beforeLines="0"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自本公告发布之日起3个工作日。</w:t>
      </w:r>
    </w:p>
    <w:p>
      <w:pPr>
        <w:pStyle w:val="4"/>
        <w:keepNext w:val="0"/>
        <w:keepLines w:val="0"/>
        <w:pageBreakBefore w:val="0"/>
        <w:numPr>
          <w:ilvl w:val="0"/>
          <w:numId w:val="0"/>
        </w:numPr>
        <w:kinsoku/>
        <w:wordWrap/>
        <w:overflowPunct/>
        <w:topLinePunct w:val="0"/>
        <w:autoSpaceDE/>
        <w:autoSpaceDN/>
        <w:bidi w:val="0"/>
        <w:spacing w:beforeLines="0" w:line="360" w:lineRule="auto"/>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六、</w:t>
      </w:r>
      <w:r>
        <w:rPr>
          <w:rFonts w:hint="eastAsia" w:ascii="宋体" w:hAnsi="宋体" w:cs="宋体"/>
          <w:b/>
          <w:bCs/>
          <w:color w:val="auto"/>
          <w:sz w:val="24"/>
          <w:szCs w:val="24"/>
          <w:highlight w:val="none"/>
        </w:rPr>
        <w:t>其他补充事宜</w:t>
      </w:r>
    </w:p>
    <w:p>
      <w:pPr>
        <w:pStyle w:val="4"/>
        <w:keepNext w:val="0"/>
        <w:keepLines w:val="0"/>
        <w:pageBreakBefore w:val="0"/>
        <w:kinsoku/>
        <w:wordWrap/>
        <w:overflowPunct/>
        <w:topLinePunct w:val="0"/>
        <w:autoSpaceDE/>
        <w:autoSpaceDN/>
        <w:bidi w:val="0"/>
        <w:spacing w:beforeLines="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1.参加投标者，请于规定时间内登录中世 e 招电子交易平台（http://nxzbtb.com.cn）进行网上报名。</w:t>
      </w:r>
    </w:p>
    <w:p>
      <w:pPr>
        <w:keepNext w:val="0"/>
        <w:keepLines w:val="0"/>
        <w:pageBreakBefore w:val="0"/>
        <w:widowControl w:val="0"/>
        <w:shd w:val="clear" w:fill="FFFFFF" w:themeFill="background1"/>
        <w:kinsoku/>
        <w:wordWrap/>
        <w:overflowPunct/>
        <w:topLinePunct w:val="0"/>
        <w:autoSpaceDE/>
        <w:autoSpaceDN/>
        <w:bidi w:val="0"/>
        <w:adjustRightInd w:val="0"/>
        <w:snapToGrid w:val="0"/>
        <w:spacing w:beforeLines="0" w:after="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（1）供应商应首先在中世 e 招电子交易平台（http://nxzbtb.com.cn）办理注册，注册成功后，供应商用 CA 锁登录交易系统进行网上报名，即可下载招标文件。</w:t>
      </w:r>
    </w:p>
    <w:p>
      <w:pPr>
        <w:keepNext w:val="0"/>
        <w:keepLines w:val="0"/>
        <w:pageBreakBefore w:val="0"/>
        <w:widowControl w:val="0"/>
        <w:shd w:val="clear" w:fill="FFFFFF" w:themeFill="background1"/>
        <w:kinsoku/>
        <w:wordWrap/>
        <w:overflowPunct/>
        <w:topLinePunct w:val="0"/>
        <w:autoSpaceDE/>
        <w:autoSpaceDN/>
        <w:bidi w:val="0"/>
        <w:adjustRightInd w:val="0"/>
        <w:snapToGrid w:val="0"/>
        <w:spacing w:beforeLines="0" w:after="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未在规定时间内按以上程序进行网上报名登记及下载招标文件的投标供应商，投标一律不予接收。</w:t>
      </w:r>
    </w:p>
    <w:p>
      <w:pPr>
        <w:keepNext w:val="0"/>
        <w:keepLines w:val="0"/>
        <w:pageBreakBefore w:val="0"/>
        <w:widowControl w:val="0"/>
        <w:shd w:val="clear" w:fill="FFFFFF" w:themeFill="background1"/>
        <w:kinsoku/>
        <w:wordWrap/>
        <w:overflowPunct/>
        <w:topLinePunct w:val="0"/>
        <w:autoSpaceDE/>
        <w:autoSpaceDN/>
        <w:bidi w:val="0"/>
        <w:adjustRightInd w:val="0"/>
        <w:snapToGrid w:val="0"/>
        <w:spacing w:beforeLines="0" w:after="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系统实行 CA 锁认证安全登录管理，办理CA锁、制作电子标书等业务，请加入 QQ 群（667386925）进行系统操作及业务咨询。CA锁办理及业务咨询地点：中世e招电子交易平台，联系电话：0951-8303983</w:t>
      </w:r>
      <w:r>
        <w:rPr>
          <w:rFonts w:hint="eastAsia" w:ascii="宋体" w:hAnsi="宋体" w:cs="宋体"/>
          <w:b w:val="0"/>
          <w:bCs w:val="0"/>
          <w:color w:val="auto"/>
          <w:kern w:val="2"/>
          <w:sz w:val="24"/>
          <w:szCs w:val="24"/>
          <w:highlight w:val="none"/>
          <w:lang w:val="en-US" w:eastAsia="zh-CN" w:bidi="ar-SA"/>
        </w:rPr>
        <w:t>。</w:t>
      </w:r>
    </w:p>
    <w:p>
      <w:pPr>
        <w:keepNext w:val="0"/>
        <w:keepLines w:val="0"/>
        <w:pageBreakBefore w:val="0"/>
        <w:widowControl w:val="0"/>
        <w:shd w:val="clear" w:fill="FFFFFF" w:themeFill="background1"/>
        <w:kinsoku/>
        <w:wordWrap/>
        <w:overflowPunct/>
        <w:topLinePunct w:val="0"/>
        <w:autoSpaceDE/>
        <w:autoSpaceDN/>
        <w:bidi w:val="0"/>
        <w:adjustRightInd w:val="0"/>
        <w:snapToGrid w:val="0"/>
        <w:spacing w:beforeLines="0" w:after="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发布媒介：</w:t>
      </w:r>
      <w:r>
        <w:rPr>
          <w:rFonts w:hint="eastAsia" w:ascii="宋体" w:hAnsi="宋体" w:eastAsia="宋体" w:cs="宋体"/>
          <w:b w:val="0"/>
          <w:bCs w:val="0"/>
          <w:color w:val="auto"/>
          <w:kern w:val="2"/>
          <w:sz w:val="24"/>
          <w:szCs w:val="24"/>
          <w:highlight w:val="none"/>
          <w:lang w:val="en-US" w:eastAsia="zh-CN" w:bidi="ar-SA"/>
        </w:rPr>
        <w:t>本次公告在中国政府采购网、宁夏政府采购网、中世 e 招电子交易平台同时发布。</w:t>
      </w:r>
    </w:p>
    <w:p>
      <w:pPr>
        <w:keepNext w:val="0"/>
        <w:keepLines w:val="0"/>
        <w:pageBreakBefore w:val="0"/>
        <w:widowControl w:val="0"/>
        <w:shd w:val="clear" w:fill="FFFFFF" w:themeFill="background1"/>
        <w:kinsoku/>
        <w:wordWrap/>
        <w:overflowPunct/>
        <w:topLinePunct w:val="0"/>
        <w:autoSpaceDE/>
        <w:autoSpaceDN/>
        <w:bidi w:val="0"/>
        <w:adjustRightInd w:val="0"/>
        <w:snapToGrid w:val="0"/>
        <w:spacing w:beforeLines="0" w:after="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.招标代理费：向中标人收取代理费用。</w:t>
      </w:r>
    </w:p>
    <w:p>
      <w:pPr>
        <w:keepNext w:val="0"/>
        <w:keepLines w:val="0"/>
        <w:pageBreakBefore w:val="0"/>
        <w:widowControl w:val="0"/>
        <w:shd w:val="clear" w:fill="FFFFFF" w:themeFill="background1"/>
        <w:kinsoku/>
        <w:wordWrap/>
        <w:overflowPunct/>
        <w:topLinePunct w:val="0"/>
        <w:autoSpaceDE/>
        <w:autoSpaceDN/>
        <w:bidi w:val="0"/>
        <w:adjustRightInd w:val="0"/>
        <w:snapToGrid w:val="0"/>
        <w:spacing w:beforeLines="0" w:after="0" w:line="360" w:lineRule="auto"/>
        <w:ind w:firstLine="480" w:firstLineChars="200"/>
        <w:textAlignment w:val="auto"/>
        <w:outlineLvl w:val="9"/>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4.请各投标人在开标前随时关注中国政府采购网、宁夏政府采购网 、中世 e 招电子交易平台。您所关注的项目有可能进行时间或内容上的调整。调整内容以公告形式公示，采购人及招标代理机构不再以其他方式通知。</w:t>
      </w:r>
    </w:p>
    <w:p>
      <w:pPr>
        <w:keepNext w:val="0"/>
        <w:keepLines w:val="0"/>
        <w:pageBreakBefore w:val="0"/>
        <w:widowControl w:val="0"/>
        <w:shd w:val="clear" w:fill="FFFFFF" w:themeFill="background1"/>
        <w:kinsoku/>
        <w:wordWrap/>
        <w:overflowPunct/>
        <w:topLinePunct w:val="0"/>
        <w:autoSpaceDE/>
        <w:autoSpaceDN/>
        <w:bidi w:val="0"/>
        <w:adjustRightInd w:val="0"/>
        <w:snapToGrid w:val="0"/>
        <w:spacing w:beforeLines="0" w:after="0" w:line="360" w:lineRule="auto"/>
        <w:ind w:firstLine="480" w:firstLineChars="200"/>
        <w:textAlignment w:val="auto"/>
        <w:outlineLvl w:val="9"/>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5.如投标投标人投标保证金采用宁夏回族自治区政府采购信用评价 A 级截图，截图查询日期：招标文件发放期限截止之日至投标文件递交截止之日</w:t>
      </w:r>
    </w:p>
    <w:p>
      <w:pPr>
        <w:keepNext w:val="0"/>
        <w:keepLines w:val="0"/>
        <w:pageBreakBefore w:val="0"/>
        <w:widowControl w:val="0"/>
        <w:shd w:val="clear" w:fill="FFFFFF" w:themeFill="background1"/>
        <w:kinsoku/>
        <w:wordWrap/>
        <w:overflowPunct/>
        <w:topLinePunct w:val="0"/>
        <w:autoSpaceDE/>
        <w:autoSpaceDN/>
        <w:bidi w:val="0"/>
        <w:adjustRightInd w:val="0"/>
        <w:snapToGrid w:val="0"/>
        <w:spacing w:beforeLines="0" w:after="0" w:line="360" w:lineRule="auto"/>
        <w:ind w:firstLine="480" w:firstLineChars="200"/>
        <w:textAlignment w:val="auto"/>
        <w:outlineLvl w:val="9"/>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注：请各投标供应商在开标前随时关注相关网站“澄清/变更”公告栏。项目有可能进行时间或内容上的调整，调整内容只在“澄清/变更”公告栏中以公告形式公示。如因自身原因未及时关注招标公告或变更(澄清、补充等)公告从而导致投标失败，后果自行承担</w:t>
      </w:r>
    </w:p>
    <w:p>
      <w:pPr>
        <w:pStyle w:val="4"/>
        <w:keepNext w:val="0"/>
        <w:keepLines w:val="0"/>
        <w:pageBreakBefore w:val="0"/>
        <w:kinsoku/>
        <w:wordWrap/>
        <w:overflowPunct/>
        <w:topLinePunct w:val="0"/>
        <w:autoSpaceDE/>
        <w:autoSpaceDN/>
        <w:bidi w:val="0"/>
        <w:spacing w:beforeLines="0" w:line="360" w:lineRule="auto"/>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七</w:t>
      </w:r>
      <w:r>
        <w:rPr>
          <w:rFonts w:hint="eastAsia" w:ascii="宋体" w:hAnsi="宋体" w:cs="宋体"/>
          <w:b/>
          <w:bCs/>
          <w:color w:val="auto"/>
          <w:sz w:val="24"/>
          <w:szCs w:val="24"/>
          <w:highlight w:val="none"/>
        </w:rPr>
        <w:t>、凡对本次招标提出询问，请按以下方式联系</w:t>
      </w:r>
    </w:p>
    <w:p>
      <w:pPr>
        <w:pStyle w:val="4"/>
        <w:keepNext w:val="0"/>
        <w:keepLines w:val="0"/>
        <w:pageBreakBefore w:val="0"/>
        <w:kinsoku/>
        <w:wordWrap/>
        <w:overflowPunct/>
        <w:topLinePunct w:val="0"/>
        <w:autoSpaceDE/>
        <w:autoSpaceDN/>
        <w:bidi w:val="0"/>
        <w:spacing w:beforeLines="0" w:line="360" w:lineRule="auto"/>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1、采购人信息</w:t>
      </w:r>
    </w:p>
    <w:p>
      <w:pPr>
        <w:pStyle w:val="4"/>
        <w:spacing w:beforeLines="50"/>
        <w:ind w:firstLine="480" w:firstLineChars="200"/>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名  称：</w:t>
      </w:r>
      <w:r>
        <w:rPr>
          <w:rFonts w:hint="eastAsia" w:cs="宋体" w:asciiTheme="minorEastAsia" w:hAnsiTheme="minorEastAsia" w:eastAsiaTheme="minorEastAsia"/>
          <w:sz w:val="24"/>
          <w:szCs w:val="24"/>
          <w:lang w:eastAsia="zh-CN"/>
        </w:rPr>
        <w:t>吴忠市中级人民法院</w:t>
      </w:r>
    </w:p>
    <w:p>
      <w:pPr>
        <w:pStyle w:val="4"/>
        <w:spacing w:beforeLines="50"/>
        <w:ind w:firstLine="480" w:firstLineChars="200"/>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地  址：</w:t>
      </w:r>
      <w:r>
        <w:rPr>
          <w:rFonts w:hint="eastAsia" w:ascii="宋体" w:hAnsi="宋体" w:cs="宋体" w:eastAsiaTheme="minorEastAsia"/>
          <w:sz w:val="24"/>
          <w:szCs w:val="24"/>
          <w:lang w:eastAsia="zh-CN"/>
        </w:rPr>
        <w:t>宁夏吴忠市利通区富平北街549号</w:t>
      </w:r>
    </w:p>
    <w:p>
      <w:pPr>
        <w:pStyle w:val="4"/>
        <w:spacing w:beforeLines="50"/>
        <w:ind w:firstLine="480" w:firstLineChars="200"/>
        <w:rPr>
          <w:rFonts w:cs="宋体" w:asciiTheme="minorEastAsia" w:hAnsiTheme="minorEastAsia" w:eastAsiaTheme="minorEastAsia"/>
          <w:color w:val="FF0000"/>
          <w:sz w:val="24"/>
          <w:szCs w:val="24"/>
        </w:rPr>
      </w:pPr>
      <w:r>
        <w:rPr>
          <w:rFonts w:hint="eastAsia" w:cs="宋体" w:asciiTheme="minorEastAsia" w:hAnsiTheme="minorEastAsia" w:eastAsiaTheme="minorEastAsia"/>
          <w:sz w:val="24"/>
          <w:szCs w:val="24"/>
        </w:rPr>
        <w:t>联系人：</w:t>
      </w:r>
      <w:r>
        <w:rPr>
          <w:rFonts w:hint="eastAsia" w:ascii="宋体" w:hAnsi="宋体" w:cs="宋体" w:eastAsiaTheme="minorEastAsia"/>
          <w:sz w:val="24"/>
          <w:szCs w:val="24"/>
          <w:lang w:eastAsia="zh-CN"/>
        </w:rPr>
        <w:t>马娇、0953-2134019</w:t>
      </w:r>
    </w:p>
    <w:p>
      <w:pPr>
        <w:pStyle w:val="4"/>
        <w:keepNext w:val="0"/>
        <w:keepLines w:val="0"/>
        <w:pageBreakBefore w:val="0"/>
        <w:kinsoku/>
        <w:wordWrap/>
        <w:overflowPunct/>
        <w:topLinePunct w:val="0"/>
        <w:autoSpaceDE/>
        <w:autoSpaceDN/>
        <w:bidi w:val="0"/>
        <w:spacing w:beforeLines="0" w:line="360" w:lineRule="auto"/>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2、采购代理机构信息（如有）</w:t>
      </w:r>
    </w:p>
    <w:p>
      <w:pPr>
        <w:pStyle w:val="4"/>
        <w:keepNext w:val="0"/>
        <w:keepLines w:val="0"/>
        <w:pageBreakBefore w:val="0"/>
        <w:kinsoku/>
        <w:wordWrap/>
        <w:overflowPunct/>
        <w:topLinePunct w:val="0"/>
        <w:autoSpaceDE/>
        <w:autoSpaceDN/>
        <w:bidi w:val="0"/>
        <w:spacing w:beforeLines="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lang w:eastAsia="zh-CN"/>
        </w:rPr>
        <w:t>宁夏中大宏源项目管理有限公司</w:t>
      </w:r>
    </w:p>
    <w:p>
      <w:pPr>
        <w:pStyle w:val="4"/>
        <w:keepNext w:val="0"/>
        <w:keepLines w:val="0"/>
        <w:pageBreakBefore w:val="0"/>
        <w:kinsoku/>
        <w:wordWrap/>
        <w:overflowPunct/>
        <w:topLinePunct w:val="0"/>
        <w:autoSpaceDE/>
        <w:autoSpaceDN/>
        <w:bidi w:val="0"/>
        <w:spacing w:beforeLines="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吴忠市利通区祥和大厦820</w:t>
      </w:r>
    </w:p>
    <w:p>
      <w:pPr>
        <w:pStyle w:val="4"/>
        <w:keepNext w:val="0"/>
        <w:keepLines w:val="0"/>
        <w:pageBreakBefore w:val="0"/>
        <w:kinsoku/>
        <w:wordWrap/>
        <w:overflowPunct/>
        <w:topLinePunct w:val="0"/>
        <w:autoSpaceDE/>
        <w:autoSpaceDN/>
        <w:bidi w:val="0"/>
        <w:spacing w:beforeLines="0"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cs="宋体" w:asciiTheme="minorEastAsia" w:hAnsiTheme="minorEastAsia" w:eastAsiaTheme="minorEastAsia"/>
          <w:sz w:val="24"/>
          <w:szCs w:val="24"/>
          <w:lang w:val="en-US" w:eastAsia="zh-CN"/>
        </w:rPr>
        <w:t>13014231423</w:t>
      </w:r>
    </w:p>
    <w:p>
      <w:pPr>
        <w:pStyle w:val="4"/>
        <w:keepNext w:val="0"/>
        <w:keepLines w:val="0"/>
        <w:pageBreakBefore w:val="0"/>
        <w:kinsoku/>
        <w:wordWrap/>
        <w:overflowPunct/>
        <w:topLinePunct w:val="0"/>
        <w:autoSpaceDE/>
        <w:autoSpaceDN/>
        <w:bidi w:val="0"/>
        <w:spacing w:beforeLines="0" w:line="360" w:lineRule="auto"/>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3、项目联系方式</w:t>
      </w:r>
    </w:p>
    <w:p>
      <w:pPr>
        <w:pStyle w:val="4"/>
        <w:keepNext w:val="0"/>
        <w:keepLines w:val="0"/>
        <w:pageBreakBefore w:val="0"/>
        <w:kinsoku/>
        <w:wordWrap/>
        <w:overflowPunct/>
        <w:topLinePunct w:val="0"/>
        <w:autoSpaceDE/>
        <w:autoSpaceDN/>
        <w:bidi w:val="0"/>
        <w:spacing w:beforeLines="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采购人项目联系人：马娇</w:t>
      </w:r>
    </w:p>
    <w:p>
      <w:pPr>
        <w:pStyle w:val="4"/>
        <w:keepNext w:val="0"/>
        <w:keepLines w:val="0"/>
        <w:pageBreakBefore w:val="0"/>
        <w:kinsoku/>
        <w:wordWrap/>
        <w:overflowPunct/>
        <w:topLinePunct w:val="0"/>
        <w:autoSpaceDE/>
        <w:autoSpaceDN/>
        <w:bidi w:val="0"/>
        <w:spacing w:beforeLines="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电话：0953-2134019</w:t>
      </w:r>
    </w:p>
    <w:p>
      <w:pPr>
        <w:pStyle w:val="4"/>
        <w:keepNext w:val="0"/>
        <w:keepLines w:val="0"/>
        <w:pageBreakBefore w:val="0"/>
        <w:kinsoku/>
        <w:wordWrap/>
        <w:overflowPunct/>
        <w:topLinePunct w:val="0"/>
        <w:autoSpaceDE/>
        <w:autoSpaceDN/>
        <w:bidi w:val="0"/>
        <w:spacing w:before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代理机构项目联系人：</w:t>
      </w:r>
      <w:r>
        <w:rPr>
          <w:rFonts w:hint="eastAsia" w:ascii="宋体" w:hAnsi="宋体" w:cs="宋体"/>
          <w:color w:val="auto"/>
          <w:sz w:val="24"/>
          <w:szCs w:val="24"/>
          <w:highlight w:val="none"/>
          <w:lang w:eastAsia="zh-CN"/>
        </w:rPr>
        <w:t>马丽丽</w:t>
      </w:r>
    </w:p>
    <w:p>
      <w:pPr>
        <w:pStyle w:val="4"/>
        <w:keepNext w:val="0"/>
        <w:keepLines w:val="0"/>
        <w:pageBreakBefore w:val="0"/>
        <w:kinsoku/>
        <w:wordWrap/>
        <w:overflowPunct/>
        <w:topLinePunct w:val="0"/>
        <w:autoSpaceDE/>
        <w:autoSpaceDN/>
        <w:bidi w:val="0"/>
        <w:spacing w:beforeLines="0"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电话：</w:t>
      </w:r>
      <w:r>
        <w:rPr>
          <w:rFonts w:hint="eastAsia" w:cs="宋体" w:asciiTheme="minorEastAsia" w:hAnsiTheme="minorEastAsia" w:eastAsiaTheme="minorEastAsia"/>
          <w:sz w:val="24"/>
          <w:szCs w:val="24"/>
          <w:lang w:val="en-US" w:eastAsia="zh-CN"/>
        </w:rPr>
        <w:t>13014231423</w:t>
      </w:r>
      <w:bookmarkStart w:id="0" w:name="_GoBack"/>
      <w:bookmarkEnd w:id="0"/>
    </w:p>
    <w:p>
      <w:pPr>
        <w:pStyle w:val="4"/>
        <w:spacing w:before="120" w:beforeLines="50"/>
        <w:ind w:firstLine="480" w:firstLineChars="200"/>
        <w:rPr>
          <w:rFonts w:ascii="宋体" w:hAnsi="宋体" w:cs="宋体"/>
          <w:color w:val="auto"/>
          <w:sz w:val="24"/>
          <w:szCs w:val="24"/>
          <w:highlight w:val="none"/>
        </w:rPr>
      </w:pPr>
    </w:p>
    <w:p>
      <w:pPr>
        <w:widowControl/>
        <w:spacing w:before="120" w:beforeLines="50"/>
        <w:jc w:val="righ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代理机构：</w:t>
      </w:r>
      <w:r>
        <w:rPr>
          <w:rFonts w:hint="eastAsia" w:ascii="宋体" w:hAnsi="宋体" w:cs="宋体"/>
          <w:color w:val="auto"/>
          <w:kern w:val="0"/>
          <w:sz w:val="24"/>
          <w:szCs w:val="24"/>
          <w:highlight w:val="none"/>
          <w:lang w:eastAsia="zh-CN"/>
        </w:rPr>
        <w:t>宁夏中大宏源项目管理有限公司</w:t>
      </w:r>
    </w:p>
    <w:p>
      <w:pPr>
        <w:jc w:val="right"/>
      </w:pPr>
      <w:r>
        <w:rPr>
          <w:rFonts w:hint="eastAsia" w:ascii="宋体" w:hAnsi="宋体" w:cs="宋体"/>
          <w:color w:val="auto"/>
          <w:kern w:val="0"/>
          <w:sz w:val="24"/>
          <w:szCs w:val="24"/>
          <w:highlight w:val="none"/>
        </w:rPr>
        <w:t>发布日期：2023年</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ODZhMjMzNTYzN2YzMGMxZWE5M2YyMDYzYjViNWYifQ=="/>
  </w:docVars>
  <w:rsids>
    <w:rsidRoot w:val="2EB052CE"/>
    <w:rsid w:val="2EB05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100" w:line="360" w:lineRule="auto"/>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after="330" w:line="578" w:lineRule="auto"/>
      <w:outlineLvl w:val="0"/>
    </w:pPr>
    <w:rPr>
      <w:b/>
      <w:bCs/>
      <w:kern w:val="44"/>
      <w:sz w:val="44"/>
      <w:szCs w:val="44"/>
    </w:rPr>
  </w:style>
  <w:style w:type="paragraph" w:styleId="2">
    <w:name w:val="heading 2"/>
    <w:basedOn w:val="1"/>
    <w:next w:val="1"/>
    <w:qFormat/>
    <w:uiPriority w:val="0"/>
    <w:pPr>
      <w:keepNext/>
      <w:keepLines/>
      <w:spacing w:beforeLines="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pPr>
      <w:adjustRightInd w:val="0"/>
      <w:snapToGrid w:val="0"/>
    </w:pPr>
    <w:rPr>
      <w:sz w:val="28"/>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2023-12-01T09:40:00Z</dcterms:created>
  <dc:creator>Administrator</dc:creator>
  <cp:lastModifiedBy>Administrator</cp:lastModifiedBy>
  <dcterms:modified xsi:type="dcterms:W3CDTF">2023-12-01T09:41:29Z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F11F50BAA9D74EE2902922E817C8D3CA_11</vt:lpwstr>
  </property>
</Properties>
</file>