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EBB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sz w:val="28"/>
          <w:szCs w:val="28"/>
          <w:shd w:val="clear" w:color="auto" w:fill="FFFFFF"/>
          <w:lang w:val="en-US" w:eastAsia="zh-CN"/>
        </w:rPr>
        <w:t>宁夏大学中卫校区部分楼宇室内隔墙改造项目</w:t>
      </w:r>
      <w:r>
        <w:rPr>
          <w:rFonts w:hint="eastAsia" w:ascii="宋体" w:hAnsi="宋体" w:eastAsia="宋体" w:cs="宋体"/>
          <w:b/>
          <w:sz w:val="28"/>
          <w:szCs w:val="28"/>
          <w:shd w:val="clear" w:color="auto" w:fill="FFFFFF"/>
        </w:rPr>
        <w:t>成交</w:t>
      </w:r>
      <w:r>
        <w:rPr>
          <w:rFonts w:hint="eastAsia" w:ascii="宋体" w:hAnsi="宋体" w:cs="宋体"/>
          <w:b/>
          <w:sz w:val="28"/>
          <w:szCs w:val="28"/>
          <w:shd w:val="clear" w:color="auto" w:fill="FFFFFF"/>
          <w:lang w:val="en-US" w:eastAsia="zh-CN"/>
        </w:rPr>
        <w:t>结果公告</w:t>
      </w:r>
    </w:p>
    <w:p w14:paraId="2A7BA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 w:val="24"/>
          <w:szCs w:val="24"/>
          <w:shd w:val="clear" w:color="auto" w:fill="FFFFFF"/>
          <w:lang w:val="en-US" w:eastAsia="zh-CN"/>
        </w:rPr>
        <w:t>正业通工程咨询有限责任公司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受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en-US" w:eastAsia="zh-CN"/>
        </w:rPr>
        <w:t>宁夏大学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的委托，对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en-US" w:eastAsia="zh-CN"/>
        </w:rPr>
        <w:t>宁夏大学中卫校区部分楼宇室内隔墙改造项目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采取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en-US" w:eastAsia="zh-CN"/>
        </w:rPr>
        <w:t>竞争性磋商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的方式进行，评审工作已于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en-US" w:eastAsia="zh-CN"/>
        </w:rPr>
        <w:t>2026年11月06日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结束，现将成交结果公告如下：</w:t>
      </w:r>
    </w:p>
    <w:p w14:paraId="2B4A1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CN"/>
        </w:rPr>
        <w:t>一、项目编号：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en-US" w:eastAsia="zh-CN"/>
        </w:rPr>
        <w:t>宁正招字[2026]第445号</w:t>
      </w:r>
    </w:p>
    <w:p w14:paraId="5D563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CN"/>
        </w:rPr>
        <w:t>二、项目名称：</w:t>
      </w:r>
      <w:r>
        <w:rPr>
          <w:rFonts w:hint="eastAsia" w:ascii="宋体" w:hAnsi="宋体" w:cs="宋体"/>
          <w:b w:val="0"/>
          <w:bCs w:val="0"/>
          <w:sz w:val="24"/>
          <w:szCs w:val="24"/>
          <w:shd w:val="clear" w:color="auto" w:fill="FFFFFF"/>
          <w:lang w:val="en-US" w:eastAsia="zh-CN"/>
        </w:rPr>
        <w:t>宁夏大学中卫校区部分楼宇室内隔墙改造项目</w:t>
      </w:r>
    </w:p>
    <w:p w14:paraId="188964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CN"/>
        </w:rPr>
        <w:t>三、成交信息：</w:t>
      </w:r>
    </w:p>
    <w:p w14:paraId="21C42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  <w:t>成交人：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FFFFFF"/>
          <w:lang w:val="en-US" w:eastAsia="zh-CN"/>
        </w:rPr>
        <w:t>宁夏华创建设工程有限公司</w:t>
      </w:r>
    </w:p>
    <w:p w14:paraId="49EDF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cs="宋体"/>
          <w:color w:val="000000" w:themeColor="text1"/>
          <w:sz w:val="24"/>
          <w:szCs w:val="24"/>
          <w:highlight w:val="none"/>
          <w:shd w:val="clear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金额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/>
          <w:lang w:val="en-US" w:eastAsia="zh-CN"/>
          <w14:textFill>
            <w14:solidFill>
              <w14:schemeClr w14:val="tx1"/>
            </w14:solidFill>
          </w14:textFill>
        </w:rPr>
        <w:t>（大写）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shd w:val="clear" w:color="auto"/>
          <w:lang w:val="en-US" w:eastAsia="zh-CN"/>
          <w14:textFill>
            <w14:solidFill>
              <w14:schemeClr w14:val="tx1"/>
            </w14:solidFill>
          </w14:textFill>
        </w:rPr>
        <w:t>人民币捌拾肆万叁仟肆佰叁拾贰元捌角壹分；</w:t>
      </w:r>
    </w:p>
    <w:p w14:paraId="1E6DD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680" w:firstLineChars="7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/>
          <w:lang w:val="en-US" w:eastAsia="zh-CN"/>
          <w14:textFill>
            <w14:solidFill>
              <w14:schemeClr w14:val="tx1"/>
            </w14:solidFill>
          </w14:textFill>
        </w:rPr>
        <w:t>（小写）¥843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shd w:val="clear" w:color="auto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shd w:val="clear" w:color="auto"/>
          <w:lang w:val="en-US" w:eastAsia="zh-CN"/>
          <w14:textFill>
            <w14:solidFill>
              <w14:schemeClr w14:val="tx1"/>
            </w14:solidFill>
          </w14:textFill>
        </w:rPr>
        <w:t>432.81</w:t>
      </w:r>
      <w:r>
        <w:rPr>
          <w:rFonts w:hint="eastAsia" w:ascii="宋体" w:hAnsi="宋体" w:cs="宋体"/>
          <w:color w:val="000000" w:themeColor="text1"/>
          <w:sz w:val="24"/>
          <w:szCs w:val="24"/>
          <w:highlight w:val="none"/>
          <w:shd w:val="clear" w:color="auto"/>
          <w:lang w:val="en-US" w:eastAsia="zh-CN"/>
          <w14:textFill>
            <w14:solidFill>
              <w14:schemeClr w14:val="tx1"/>
            </w14:solidFill>
          </w14:textFill>
        </w:rPr>
        <w:t>元。</w:t>
      </w:r>
    </w:p>
    <w:p w14:paraId="4D533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cs="宋体"/>
          <w:color w:val="auto"/>
          <w:sz w:val="24"/>
          <w:szCs w:val="24"/>
          <w:highlight w:val="none"/>
          <w:shd w:val="clear" w:color="auto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shd w:val="clear" w:color="auto"/>
          <w:lang w:val="en-US" w:eastAsia="zh-CN"/>
        </w:rPr>
        <w:t>地址：宁夏回族自治区贺兰县习岗镇桃源西路南侧兴泽苑小区12号楼11号房。</w:t>
      </w:r>
    </w:p>
    <w:p w14:paraId="5D205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175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合同履行期限：工期：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en-US" w:eastAsia="zh-CN"/>
        </w:rPr>
        <w:t>自合同签订之日起15日历天内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。</w:t>
      </w:r>
    </w:p>
    <w:p w14:paraId="1B3DB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175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质量标准：</w:t>
      </w:r>
      <w:r>
        <w:rPr>
          <w:rFonts w:hint="eastAsia" w:ascii="宋体" w:hAnsi="宋体" w:cs="宋体"/>
          <w:sz w:val="24"/>
          <w:szCs w:val="24"/>
          <w:shd w:val="clear" w:color="auto" w:fill="FFFFFF"/>
          <w:lang w:val="en-US" w:eastAsia="zh-CN"/>
        </w:rPr>
        <w:t>符合现行国家有关施工验收规范和标准的要求达到合格标准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。</w:t>
      </w:r>
    </w:p>
    <w:p w14:paraId="44E6F048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shd w:val="clear" w:color="auto" w:fill="FFFFFF"/>
          <w:lang w:val="en-US" w:eastAsia="zh-CN"/>
        </w:rPr>
        <w:t>四、评审得分：</w:t>
      </w:r>
    </w:p>
    <w:p w14:paraId="15885D96"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200" w:right="0" w:rightChars="0"/>
        <w:textAlignment w:val="auto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  <w:t>宁夏华创建设工程有限公司</w:t>
      </w: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  <w:t>，综合得分：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  <w:t>83.80</w:t>
      </w:r>
    </w:p>
    <w:p w14:paraId="7E0F23FD"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200" w:right="0" w:rightChars="0"/>
        <w:textAlignment w:val="auto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  <w:t>宁夏兴筑源建设工程有限公司，综合得分：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  <w:t>78.62</w:t>
      </w:r>
    </w:p>
    <w:p w14:paraId="4277A11E"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200" w:right="0" w:rightChars="0"/>
        <w:textAlignment w:val="auto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  <w:t>宁夏衡昌建设工程有限公司，综合得分：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shd w:val="clear" w:color="auto" w:fill="FFFFFF"/>
          <w:lang w:val="en-US" w:eastAsia="zh-CN" w:bidi="ar-SA"/>
        </w:rPr>
        <w:t>75.88</w:t>
      </w:r>
    </w:p>
    <w:p w14:paraId="7E7993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0000FF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shd w:val="clear" w:color="auto" w:fill="FFFFFF"/>
          <w:lang w:val="en-US" w:eastAsia="zh-CN"/>
        </w:rPr>
        <w:t>五、评审专家：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shd w:val="clear" w:color="auto" w:fill="FFFFFF"/>
          <w:lang w:val="en-US" w:eastAsia="zh-CN"/>
        </w:rPr>
        <w:t>姚丽媛（组长）、吕妤轩、陈庆兰、满芳、周海鹏。</w:t>
      </w:r>
      <w:bookmarkStart w:id="0" w:name="_GoBack"/>
      <w:bookmarkEnd w:id="0"/>
    </w:p>
    <w:p w14:paraId="29CD2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shd w:val="clear" w:color="auto" w:fill="FFFFFF"/>
          <w:lang w:val="en-US" w:eastAsia="zh-CN"/>
        </w:rPr>
        <w:t>六、发布媒介：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shd w:val="clear" w:color="auto" w:fill="FFFFFF"/>
          <w:lang w:val="en-US" w:eastAsia="zh-CN"/>
        </w:rPr>
        <w:t>本项目公告在“中世e招电子交易平台”、宁夏大学官网发布。公示期限为自本公告发布之日起1个工作日。</w:t>
      </w:r>
    </w:p>
    <w:p w14:paraId="043F8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shd w:val="clear" w:color="auto" w:fill="FFFFFF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FFFFFF"/>
          <w:lang w:val="en-US" w:eastAsia="zh-CN"/>
        </w:rPr>
        <w:t>联系方式</w:t>
      </w:r>
    </w:p>
    <w:p w14:paraId="5F757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1.采购人信息</w:t>
      </w:r>
    </w:p>
    <w:p w14:paraId="33401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名称：宁夏大学</w:t>
      </w:r>
    </w:p>
    <w:p w14:paraId="44C6C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联系人：魏泰邦</w:t>
      </w:r>
    </w:p>
    <w:p w14:paraId="77C28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地址：宁夏银川市西夏区贺兰山西路489号</w:t>
      </w:r>
    </w:p>
    <w:p w14:paraId="62B38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联系方式：0951-2061502　</w:t>
      </w:r>
    </w:p>
    <w:p w14:paraId="5ADDA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2.采购代理机构信息</w:t>
      </w:r>
    </w:p>
    <w:p w14:paraId="07ABB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名称：正业通工程咨询有限责任公司</w:t>
      </w:r>
    </w:p>
    <w:p w14:paraId="27347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 xml:space="preserve">项目负责人：杨赫、汤海天、刘宇翔、顾文龙 </w:t>
      </w:r>
    </w:p>
    <w:p w14:paraId="12915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地址：宁夏银川市金凤区IBI育成中心二期九号楼创新服务中心</w:t>
      </w:r>
    </w:p>
    <w:p w14:paraId="33E5F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eastAsia="zh-CN"/>
        </w:rPr>
        <w:t>联系方式：18209515004、17752369547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1YmQ5YTc3MDlhZTBkNWM3ZDgyNzMyZDU3YmY1MWEifQ=="/>
    <w:docVar w:name="KSO_WPS_MARK_KEY" w:val="a7633895-1ccb-4a63-93b7-6b98f9c497e8"/>
  </w:docVars>
  <w:rsids>
    <w:rsidRoot w:val="145179D7"/>
    <w:rsid w:val="02FB6392"/>
    <w:rsid w:val="0A413AEF"/>
    <w:rsid w:val="0B9B5B26"/>
    <w:rsid w:val="11461632"/>
    <w:rsid w:val="145179D7"/>
    <w:rsid w:val="167D1B99"/>
    <w:rsid w:val="19ED5EA4"/>
    <w:rsid w:val="25A72BF7"/>
    <w:rsid w:val="34F84F3D"/>
    <w:rsid w:val="355E2E8B"/>
    <w:rsid w:val="36D36E60"/>
    <w:rsid w:val="3D2263DC"/>
    <w:rsid w:val="425163D4"/>
    <w:rsid w:val="43962982"/>
    <w:rsid w:val="47E968EA"/>
    <w:rsid w:val="4CB83A9F"/>
    <w:rsid w:val="52AB7AE1"/>
    <w:rsid w:val="540957A8"/>
    <w:rsid w:val="5A5F44EF"/>
    <w:rsid w:val="5AFF6A77"/>
    <w:rsid w:val="5BB44466"/>
    <w:rsid w:val="5FE70983"/>
    <w:rsid w:val="60605B07"/>
    <w:rsid w:val="617A6EFF"/>
    <w:rsid w:val="6292480D"/>
    <w:rsid w:val="63D074B3"/>
    <w:rsid w:val="6A1009A2"/>
    <w:rsid w:val="6ABA1270"/>
    <w:rsid w:val="6BF77766"/>
    <w:rsid w:val="6D751B67"/>
    <w:rsid w:val="6E755A34"/>
    <w:rsid w:val="7830385B"/>
    <w:rsid w:val="7AB2313D"/>
    <w:rsid w:val="7BF5190B"/>
    <w:rsid w:val="7BF62659"/>
    <w:rsid w:val="7D87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ody Text 2"/>
    <w:basedOn w:val="5"/>
    <w:next w:val="3"/>
    <w:unhideWhenUsed/>
    <w:qFormat/>
    <w:uiPriority w:val="99"/>
    <w:pPr>
      <w:spacing w:after="120" w:afterLines="0" w:afterAutospacing="0" w:line="480" w:lineRule="auto"/>
    </w:pPr>
  </w:style>
  <w:style w:type="paragraph" w:customStyle="1" w:styleId="5">
    <w:name w:val="正文_1"/>
    <w:basedOn w:val="6"/>
    <w:next w:val="4"/>
    <w:qFormat/>
    <w:uiPriority w:val="0"/>
    <w:pPr>
      <w:widowControl w:val="0"/>
      <w:jc w:val="both"/>
    </w:pPr>
    <w:rPr>
      <w:rFonts w:ascii="Times New Roman" w:hAnsi="Times New Roman"/>
      <w:kern w:val="2"/>
      <w:sz w:val="32"/>
      <w:szCs w:val="24"/>
      <w:lang w:val="en-US" w:eastAsia="zh-CN" w:bidi="ar-SA"/>
    </w:rPr>
  </w:style>
  <w:style w:type="paragraph" w:customStyle="1" w:styleId="6">
    <w:name w:val="正文_2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标题 2_1"/>
    <w:basedOn w:val="8"/>
    <w:next w:val="6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customStyle="1" w:styleId="8">
    <w:name w:val="正文_4"/>
    <w:next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9">
    <w:name w:val="正文首行缩进 2_3"/>
    <w:basedOn w:val="10"/>
    <w:next w:val="8"/>
    <w:qFormat/>
    <w:uiPriority w:val="0"/>
    <w:pPr>
      <w:spacing w:after="120" w:line="240" w:lineRule="auto"/>
      <w:ind w:left="420" w:leftChars="200" w:firstLine="420"/>
    </w:pPr>
  </w:style>
  <w:style w:type="paragraph" w:customStyle="1" w:styleId="10">
    <w:name w:val="正文文本_4"/>
    <w:basedOn w:val="8"/>
    <w:qFormat/>
    <w:uiPriority w:val="1"/>
    <w:rPr>
      <w:sz w:val="21"/>
      <w:szCs w:val="21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2"/>
    <w:next w:val="1"/>
    <w:qFormat/>
    <w:uiPriority w:val="0"/>
    <w:pPr>
      <w:spacing w:after="120"/>
      <w:ind w:leftChars="200" w:firstLine="420" w:firstLineChars="200"/>
    </w:pPr>
    <w:rPr>
      <w:rFonts w:ascii="Times New Roman"/>
    </w:r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Char"/>
    <w:qFormat/>
    <w:uiPriority w:val="0"/>
    <w:pPr>
      <w:tabs>
        <w:tab w:val="left" w:pos="840"/>
      </w:tabs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657</Words>
  <Characters>746</Characters>
  <Lines>0</Lines>
  <Paragraphs>0</Paragraphs>
  <TotalTime>29</TotalTime>
  <ScaleCrop>false</ScaleCrop>
  <LinksUpToDate>false</LinksUpToDate>
  <CharactersWithSpaces>748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2023-07-04T09:12:00Z</dcterms:created>
  <dc:creator>璇儿璇儿璇</dc:creator>
  <cp:lastModifiedBy>呆呆熊</cp:lastModifiedBy>
  <dcterms:modified xsi:type="dcterms:W3CDTF">2026-11-06T06:58:07Z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AFA51A318E0D40679C1084F97DD43C1D_13</vt:lpwstr>
  </property>
  <property fmtid="{D5CDD505-2E9C-101B-9397-08002B2CF9AE}" pid="4" name="KSOTemplateDocerSaveRecord">
    <vt:lpwstr>eyJoZGlkIjoiNGRjYTY4M2E1OGYxN2FhZTQ5MjkwODZhODgxZmRiMDAiLCJ1c2VySWQiOiIzMTY3NzM5NzEifQ==</vt:lpwstr>
  </property>
</Properties>
</file>