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58395">
      <w:pPr>
        <w:pStyle w:val="3"/>
        <w:spacing w:line="316" w:lineRule="auto"/>
      </w:pPr>
    </w:p>
    <w:p w14:paraId="3BD42C3E"/>
    <w:p w14:paraId="7088E4A6">
      <w:pPr>
        <w:spacing w:before="101" w:line="224" w:lineRule="auto"/>
        <w:jc w:val="center"/>
        <w:rPr>
          <w:rFonts w:ascii="宋体" w:hAnsi="宋体" w:eastAsia="宋体" w:cs="宋体"/>
          <w:snapToGrid w:val="0"/>
          <w:color w:val="000000"/>
          <w:spacing w:val="-3"/>
          <w:kern w:val="0"/>
          <w:sz w:val="52"/>
          <w:szCs w:val="52"/>
          <w:lang w:val="en-US" w:eastAsia="en-US" w:bidi="ar-SA"/>
        </w:rPr>
      </w:pPr>
      <w:r>
        <w:rPr>
          <w:rFonts w:hint="eastAsia" w:ascii="宋体" w:hAnsi="宋体" w:eastAsia="宋体" w:cs="宋体"/>
          <w:snapToGrid w:val="0"/>
          <w:color w:val="000000"/>
          <w:spacing w:val="-3"/>
          <w:kern w:val="0"/>
          <w:sz w:val="52"/>
          <w:szCs w:val="52"/>
          <w:lang w:val="en-US" w:eastAsia="zh-CN" w:bidi="ar-SA"/>
        </w:rPr>
        <w:t>青铜峡市城乡公共交通有限责任公司2025年度购置纯电动公交车采购项目</w:t>
      </w:r>
    </w:p>
    <w:p w14:paraId="1C3C466D">
      <w:pPr>
        <w:pStyle w:val="3"/>
        <w:spacing w:line="258" w:lineRule="auto"/>
      </w:pPr>
    </w:p>
    <w:p w14:paraId="3F2FDFEF">
      <w:pPr>
        <w:pStyle w:val="3"/>
        <w:spacing w:line="258" w:lineRule="auto"/>
      </w:pPr>
    </w:p>
    <w:p w14:paraId="18FEE7C6">
      <w:pPr>
        <w:pStyle w:val="3"/>
        <w:spacing w:line="258" w:lineRule="auto"/>
      </w:pPr>
    </w:p>
    <w:p w14:paraId="46CFDCC6">
      <w:pPr>
        <w:pStyle w:val="3"/>
        <w:spacing w:line="258" w:lineRule="auto"/>
      </w:pPr>
    </w:p>
    <w:p w14:paraId="1BAB5A0A">
      <w:pPr>
        <w:pStyle w:val="3"/>
        <w:spacing w:line="258" w:lineRule="auto"/>
      </w:pPr>
    </w:p>
    <w:p w14:paraId="4568E93A">
      <w:pPr>
        <w:pStyle w:val="3"/>
        <w:spacing w:line="258" w:lineRule="auto"/>
      </w:pPr>
    </w:p>
    <w:p w14:paraId="5FD87257"/>
    <w:p w14:paraId="61E0A9F4">
      <w:pPr>
        <w:pStyle w:val="3"/>
        <w:spacing w:line="259" w:lineRule="auto"/>
      </w:pPr>
    </w:p>
    <w:p w14:paraId="5946ADA5">
      <w:pPr>
        <w:pStyle w:val="3"/>
        <w:spacing w:line="259" w:lineRule="auto"/>
      </w:pPr>
    </w:p>
    <w:p w14:paraId="477D017E">
      <w:pPr>
        <w:spacing w:before="169" w:line="219" w:lineRule="auto"/>
        <w:ind w:left="1090"/>
        <w:rPr>
          <w:rFonts w:ascii="宋体" w:hAnsi="宋体" w:eastAsia="宋体" w:cs="宋体"/>
          <w:sz w:val="52"/>
          <w:szCs w:val="52"/>
        </w:rPr>
      </w:pPr>
      <w:r>
        <w:rPr>
          <w:rFonts w:ascii="宋体" w:hAnsi="宋体" w:eastAsia="宋体" w:cs="宋体"/>
          <w:spacing w:val="-3"/>
          <w:sz w:val="52"/>
          <w:szCs w:val="52"/>
        </w:rPr>
        <w:t>货物类政府采购公开招标文件</w:t>
      </w:r>
    </w:p>
    <w:p w14:paraId="53976855">
      <w:pPr>
        <w:pStyle w:val="3"/>
        <w:spacing w:line="246" w:lineRule="auto"/>
      </w:pPr>
    </w:p>
    <w:p w14:paraId="717E952F">
      <w:pPr>
        <w:pStyle w:val="3"/>
        <w:spacing w:line="246" w:lineRule="auto"/>
      </w:pPr>
    </w:p>
    <w:p w14:paraId="06E46516">
      <w:pPr>
        <w:pStyle w:val="3"/>
        <w:spacing w:line="246" w:lineRule="auto"/>
      </w:pPr>
    </w:p>
    <w:p w14:paraId="639056EA">
      <w:pPr>
        <w:pStyle w:val="3"/>
        <w:spacing w:line="246" w:lineRule="auto"/>
      </w:pPr>
    </w:p>
    <w:p w14:paraId="132BC82D">
      <w:pPr>
        <w:pStyle w:val="3"/>
        <w:spacing w:line="246" w:lineRule="auto"/>
      </w:pPr>
    </w:p>
    <w:p w14:paraId="653F850E">
      <w:pPr>
        <w:pStyle w:val="3"/>
        <w:spacing w:line="246" w:lineRule="auto"/>
      </w:pPr>
    </w:p>
    <w:p w14:paraId="0F7B2A87">
      <w:pPr>
        <w:pStyle w:val="3"/>
        <w:spacing w:line="246" w:lineRule="auto"/>
      </w:pPr>
    </w:p>
    <w:p w14:paraId="113D7A02">
      <w:pPr>
        <w:pStyle w:val="3"/>
        <w:spacing w:line="246" w:lineRule="auto"/>
      </w:pPr>
    </w:p>
    <w:p w14:paraId="7C3A140E">
      <w:pPr>
        <w:pStyle w:val="3"/>
        <w:spacing w:line="246" w:lineRule="auto"/>
      </w:pPr>
    </w:p>
    <w:p w14:paraId="6A3F4774">
      <w:pPr>
        <w:pStyle w:val="3"/>
        <w:spacing w:line="246" w:lineRule="auto"/>
      </w:pPr>
    </w:p>
    <w:p w14:paraId="72EED7A9">
      <w:pPr>
        <w:pStyle w:val="3"/>
        <w:spacing w:line="246" w:lineRule="auto"/>
      </w:pPr>
    </w:p>
    <w:p w14:paraId="607E79BE">
      <w:pPr>
        <w:pStyle w:val="3"/>
        <w:spacing w:line="246" w:lineRule="auto"/>
      </w:pPr>
    </w:p>
    <w:p w14:paraId="74C2FD76">
      <w:pPr>
        <w:pStyle w:val="3"/>
        <w:spacing w:line="246" w:lineRule="auto"/>
      </w:pPr>
    </w:p>
    <w:p w14:paraId="30BB171D">
      <w:pPr>
        <w:pStyle w:val="3"/>
        <w:spacing w:line="246" w:lineRule="auto"/>
      </w:pPr>
    </w:p>
    <w:p w14:paraId="2EAD068D">
      <w:pPr>
        <w:pStyle w:val="3"/>
        <w:spacing w:line="246" w:lineRule="auto"/>
      </w:pPr>
    </w:p>
    <w:p w14:paraId="04CC507B">
      <w:pPr>
        <w:pStyle w:val="3"/>
        <w:spacing w:line="246" w:lineRule="auto"/>
      </w:pPr>
    </w:p>
    <w:p w14:paraId="431AA7F8">
      <w:pPr>
        <w:pStyle w:val="3"/>
        <w:spacing w:line="246" w:lineRule="auto"/>
      </w:pPr>
    </w:p>
    <w:p w14:paraId="3E22F51E"/>
    <w:p w14:paraId="1DC70041"/>
    <w:p w14:paraId="15EC71AC"/>
    <w:p w14:paraId="58DDCEFB"/>
    <w:p w14:paraId="72727252">
      <w:pPr>
        <w:pStyle w:val="3"/>
        <w:spacing w:line="246" w:lineRule="auto"/>
        <w:rPr>
          <w:sz w:val="28"/>
          <w:szCs w:val="28"/>
        </w:rPr>
      </w:pPr>
    </w:p>
    <w:p w14:paraId="5C25303F">
      <w:pPr>
        <w:pStyle w:val="3"/>
        <w:spacing w:line="247" w:lineRule="auto"/>
        <w:rPr>
          <w:sz w:val="28"/>
          <w:szCs w:val="28"/>
        </w:rPr>
      </w:pPr>
    </w:p>
    <w:p w14:paraId="4E58C0F1">
      <w:pPr>
        <w:spacing w:before="101" w:line="224" w:lineRule="auto"/>
        <w:ind w:firstLine="1788" w:firstLineChars="600"/>
        <w:rPr>
          <w:rFonts w:ascii="宋体" w:hAnsi="宋体" w:eastAsia="宋体" w:cs="宋体"/>
          <w:sz w:val="28"/>
          <w:szCs w:val="28"/>
          <w:u w:val="single"/>
        </w:rPr>
      </w:pPr>
      <w:r>
        <w:rPr>
          <w:rFonts w:ascii="宋体" w:hAnsi="宋体" w:eastAsia="宋体" w:cs="宋体"/>
          <w:spacing w:val="9"/>
          <w:sz w:val="28"/>
          <w:szCs w:val="28"/>
        </w:rPr>
        <w:t>采购人：</w:t>
      </w:r>
      <w:r>
        <w:rPr>
          <w:rFonts w:hint="eastAsia" w:ascii="宋体" w:hAnsi="宋体" w:eastAsia="宋体" w:cs="宋体"/>
          <w:spacing w:val="9"/>
          <w:sz w:val="28"/>
          <w:szCs w:val="28"/>
          <w:u w:val="single"/>
          <w:lang w:eastAsia="zh-CN"/>
        </w:rPr>
        <w:t>青铜峡市城乡公共交通有限责任公司</w:t>
      </w:r>
    </w:p>
    <w:p w14:paraId="5AF1875E">
      <w:pPr>
        <w:pStyle w:val="3"/>
        <w:spacing w:line="420" w:lineRule="auto"/>
        <w:rPr>
          <w:sz w:val="28"/>
          <w:szCs w:val="28"/>
        </w:rPr>
      </w:pPr>
    </w:p>
    <w:p w14:paraId="6A923040">
      <w:pPr>
        <w:spacing w:before="101" w:line="224" w:lineRule="auto"/>
        <w:jc w:val="center"/>
        <w:rPr>
          <w:rFonts w:ascii="宋体" w:hAnsi="宋体" w:eastAsia="宋体" w:cs="宋体"/>
          <w:sz w:val="28"/>
          <w:szCs w:val="28"/>
          <w:u w:val="single"/>
        </w:rPr>
      </w:pPr>
      <w:r>
        <w:rPr>
          <w:rFonts w:ascii="宋体" w:hAnsi="宋体" w:eastAsia="宋体" w:cs="宋体"/>
          <w:spacing w:val="9"/>
          <w:sz w:val="28"/>
          <w:szCs w:val="28"/>
        </w:rPr>
        <w:t>采购代理机构：</w:t>
      </w:r>
      <w:r>
        <w:rPr>
          <w:rFonts w:hint="eastAsia" w:ascii="宋体" w:hAnsi="宋体" w:eastAsia="宋体" w:cs="宋体"/>
          <w:spacing w:val="9"/>
          <w:sz w:val="28"/>
          <w:szCs w:val="28"/>
          <w:u w:val="single"/>
          <w:lang w:val="en-US" w:eastAsia="zh-CN"/>
        </w:rPr>
        <w:t>中</w:t>
      </w:r>
      <w:r>
        <w:rPr>
          <w:rFonts w:hint="eastAsia" w:ascii="宋体" w:hAnsi="宋体" w:eastAsia="宋体" w:cs="宋体"/>
          <w:spacing w:val="9"/>
          <w:sz w:val="28"/>
          <w:szCs w:val="28"/>
          <w:u w:val="single"/>
          <w:lang w:eastAsia="zh-CN"/>
        </w:rPr>
        <w:t>聚合项目管理（宁夏）有限公司</w:t>
      </w:r>
    </w:p>
    <w:p w14:paraId="634A0C7D">
      <w:pPr>
        <w:pStyle w:val="3"/>
        <w:spacing w:line="322" w:lineRule="auto"/>
      </w:pPr>
    </w:p>
    <w:p w14:paraId="30EF16A2">
      <w:pPr>
        <w:pStyle w:val="3"/>
        <w:spacing w:line="322" w:lineRule="auto"/>
      </w:pPr>
    </w:p>
    <w:p w14:paraId="4AE3B324">
      <w:pPr>
        <w:spacing w:before="101" w:line="224" w:lineRule="auto"/>
        <w:ind w:firstLine="1968" w:firstLineChars="600"/>
        <w:jc w:val="center"/>
        <w:rPr>
          <w:rFonts w:hint="eastAsia" w:ascii="宋体" w:hAnsi="宋体" w:eastAsia="宋体" w:cs="宋体"/>
          <w:spacing w:val="9"/>
          <w:sz w:val="31"/>
          <w:szCs w:val="31"/>
          <w:lang w:eastAsia="zh-CN"/>
        </w:rPr>
      </w:pPr>
      <w:r>
        <w:rPr>
          <w:rFonts w:hint="eastAsia" w:ascii="宋体" w:hAnsi="宋体" w:eastAsia="宋体" w:cs="宋体"/>
          <w:spacing w:val="9"/>
          <w:sz w:val="31"/>
          <w:szCs w:val="31"/>
          <w:lang w:eastAsia="zh-CN"/>
        </w:rPr>
        <w:t xml:space="preserve">2025 年 </w:t>
      </w:r>
      <w:r>
        <w:rPr>
          <w:rFonts w:hint="eastAsia" w:ascii="宋体" w:hAnsi="宋体" w:eastAsia="宋体" w:cs="宋体"/>
          <w:spacing w:val="9"/>
          <w:sz w:val="31"/>
          <w:szCs w:val="31"/>
          <w:lang w:val="en-US" w:eastAsia="zh-CN"/>
        </w:rPr>
        <w:t>10</w:t>
      </w:r>
      <w:r>
        <w:rPr>
          <w:rFonts w:hint="eastAsia" w:ascii="宋体" w:hAnsi="宋体" w:eastAsia="宋体" w:cs="宋体"/>
          <w:spacing w:val="9"/>
          <w:sz w:val="31"/>
          <w:szCs w:val="31"/>
          <w:lang w:eastAsia="zh-CN"/>
        </w:rPr>
        <w:t xml:space="preserve"> 月</w:t>
      </w:r>
    </w:p>
    <w:p w14:paraId="08CCB529">
      <w:pPr>
        <w:spacing w:line="225" w:lineRule="auto"/>
        <w:rPr>
          <w:rFonts w:ascii="宋体" w:hAnsi="宋体" w:eastAsia="宋体" w:cs="宋体"/>
          <w:sz w:val="31"/>
          <w:szCs w:val="31"/>
        </w:rPr>
        <w:sectPr>
          <w:pgSz w:w="11905" w:h="16838"/>
          <w:pgMar w:top="1417" w:right="1417" w:bottom="1417" w:left="1417" w:header="0" w:footer="0" w:gutter="0"/>
          <w:cols w:space="0" w:num="1"/>
          <w:rtlGutter w:val="0"/>
          <w:docGrid w:linePitch="0" w:charSpace="0"/>
        </w:sectPr>
      </w:pPr>
    </w:p>
    <w:p w14:paraId="2BBA2962">
      <w:pPr>
        <w:pStyle w:val="3"/>
        <w:spacing w:line="435" w:lineRule="auto"/>
      </w:pPr>
    </w:p>
    <w:sdt>
      <w:sdtPr>
        <w:rPr>
          <w:rFonts w:ascii="宋体" w:hAnsi="宋体" w:eastAsia="宋体" w:cs="宋体"/>
          <w:sz w:val="28"/>
          <w:szCs w:val="28"/>
        </w:rPr>
        <w:id w:val="147470737"/>
        <w:docPartObj>
          <w:docPartGallery w:val="Table of Contents"/>
          <w:docPartUnique/>
        </w:docPartObj>
      </w:sdtPr>
      <w:sdtEndPr>
        <w:rPr>
          <w:rFonts w:ascii="宋体" w:hAnsi="宋体" w:eastAsia="宋体" w:cs="宋体"/>
          <w:sz w:val="28"/>
          <w:szCs w:val="28"/>
        </w:rPr>
      </w:sdtEndPr>
      <w:sdtContent>
        <w:p w14:paraId="22264AAF">
          <w:pPr>
            <w:spacing w:before="91" w:line="222" w:lineRule="auto"/>
            <w:ind w:left="4287"/>
            <w:rPr>
              <w:rFonts w:ascii="宋体" w:hAnsi="宋体" w:eastAsia="宋体" w:cs="宋体"/>
              <w:sz w:val="28"/>
              <w:szCs w:val="28"/>
            </w:rPr>
          </w:pPr>
          <w:r>
            <w:rPr>
              <w:rFonts w:ascii="宋体" w:hAnsi="宋体" w:eastAsia="宋体" w:cs="宋体"/>
              <w:spacing w:val="-32"/>
              <w:sz w:val="28"/>
              <w:szCs w:val="28"/>
            </w:rPr>
            <w:t>目录</w:t>
          </w:r>
        </w:p>
        <w:p w14:paraId="23021EB1">
          <w:pPr>
            <w:tabs>
              <w:tab w:val="right" w:leader="dot" w:pos="9050"/>
            </w:tabs>
            <w:spacing w:before="305" w:line="219" w:lineRule="auto"/>
            <w:rPr>
              <w:rFonts w:ascii="宋体" w:hAnsi="宋体" w:eastAsia="宋体" w:cs="宋体"/>
              <w:sz w:val="28"/>
              <w:szCs w:val="28"/>
            </w:rPr>
          </w:pPr>
          <w:r>
            <w:fldChar w:fldCharType="begin"/>
          </w:r>
          <w:r>
            <w:instrText xml:space="preserve"> HYPERLINK \l "bookmark2" </w:instrText>
          </w:r>
          <w:r>
            <w:fldChar w:fldCharType="separate"/>
          </w:r>
          <w:r>
            <w:rPr>
              <w:rFonts w:ascii="宋体" w:hAnsi="宋体" w:eastAsia="宋体" w:cs="宋体"/>
              <w:b/>
              <w:bCs/>
              <w:spacing w:val="-3"/>
              <w:sz w:val="28"/>
              <w:szCs w:val="28"/>
            </w:rPr>
            <w:t>第一章</w:t>
          </w:r>
          <w:r>
            <w:rPr>
              <w:rFonts w:ascii="宋体" w:hAnsi="宋体" w:eastAsia="宋体" w:cs="宋体"/>
              <w:spacing w:val="-3"/>
              <w:sz w:val="28"/>
              <w:szCs w:val="28"/>
            </w:rPr>
            <w:t xml:space="preserve"> </w:t>
          </w:r>
          <w:r>
            <w:rPr>
              <w:rFonts w:ascii="宋体" w:hAnsi="宋体" w:eastAsia="宋体" w:cs="宋体"/>
              <w:b/>
              <w:bCs/>
              <w:spacing w:val="-3"/>
              <w:sz w:val="28"/>
              <w:szCs w:val="28"/>
            </w:rPr>
            <w:t>投标邀请（招标公告）</w:t>
          </w:r>
          <w:r>
            <w:rPr>
              <w:rFonts w:ascii="宋体" w:hAnsi="宋体" w:eastAsia="宋体" w:cs="宋体"/>
              <w:spacing w:val="-46"/>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"bookmark1" </w:instrText>
          </w:r>
          <w:r>
            <w:fldChar w:fldCharType="separate"/>
          </w:r>
          <w:r>
            <w:rPr>
              <w:rFonts w:ascii="宋体" w:hAnsi="宋体" w:eastAsia="宋体" w:cs="宋体"/>
              <w:spacing w:val="-1"/>
              <w:sz w:val="28"/>
              <w:szCs w:val="28"/>
            </w:rPr>
            <w:t xml:space="preserve"> </w:t>
          </w:r>
          <w:r>
            <w:rPr>
              <w:rFonts w:ascii="宋体" w:hAnsi="宋体" w:eastAsia="宋体" w:cs="宋体"/>
              <w:b/>
              <w:bCs/>
              <w:spacing w:val="-20"/>
              <w:sz w:val="28"/>
              <w:szCs w:val="28"/>
            </w:rPr>
            <w:t>3</w:t>
          </w:r>
          <w:r>
            <w:rPr>
              <w:rFonts w:ascii="宋体" w:hAnsi="宋体" w:eastAsia="宋体" w:cs="宋体"/>
              <w:b/>
              <w:bCs/>
              <w:spacing w:val="-20"/>
              <w:sz w:val="28"/>
              <w:szCs w:val="28"/>
            </w:rPr>
            <w:fldChar w:fldCharType="end"/>
          </w:r>
        </w:p>
        <w:p w14:paraId="58F56616">
          <w:pPr>
            <w:pStyle w:val="3"/>
            <w:spacing w:line="319" w:lineRule="auto"/>
          </w:pPr>
        </w:p>
        <w:p w14:paraId="6DAA266F">
          <w:pPr>
            <w:tabs>
              <w:tab w:val="right" w:leader="dot" w:pos="9050"/>
            </w:tabs>
            <w:spacing w:before="91" w:line="219" w:lineRule="auto"/>
            <w:rPr>
              <w:rFonts w:ascii="宋体" w:hAnsi="宋体" w:eastAsia="宋体" w:cs="宋体"/>
              <w:sz w:val="28"/>
              <w:szCs w:val="28"/>
            </w:rPr>
          </w:pPr>
          <w:r>
            <w:fldChar w:fldCharType="begin"/>
          </w:r>
          <w:r>
            <w:instrText xml:space="preserve"> HYPERLINK \l "bookmark4" </w:instrText>
          </w:r>
          <w:r>
            <w:fldChar w:fldCharType="separate"/>
          </w:r>
          <w:r>
            <w:rPr>
              <w:rFonts w:ascii="宋体" w:hAnsi="宋体" w:eastAsia="宋体" w:cs="宋体"/>
              <w:b/>
              <w:bCs/>
              <w:spacing w:val="-3"/>
              <w:sz w:val="28"/>
              <w:szCs w:val="28"/>
            </w:rPr>
            <w:t>第二章</w:t>
          </w:r>
          <w:r>
            <w:rPr>
              <w:rFonts w:ascii="宋体" w:hAnsi="宋体" w:eastAsia="宋体" w:cs="宋体"/>
              <w:spacing w:val="-3"/>
              <w:sz w:val="28"/>
              <w:szCs w:val="28"/>
            </w:rPr>
            <w:t xml:space="preserve"> </w:t>
          </w:r>
          <w:r>
            <w:rPr>
              <w:rFonts w:ascii="宋体" w:hAnsi="宋体" w:eastAsia="宋体" w:cs="宋体"/>
              <w:b/>
              <w:bCs/>
              <w:spacing w:val="-3"/>
              <w:sz w:val="28"/>
              <w:szCs w:val="28"/>
            </w:rPr>
            <w:t>供应商须知前附表</w:t>
          </w:r>
          <w:r>
            <w:rPr>
              <w:rFonts w:ascii="宋体" w:hAnsi="宋体" w:eastAsia="宋体" w:cs="宋体"/>
              <w:spacing w:val="-48"/>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"bookmark3" </w:instrText>
          </w:r>
          <w:r>
            <w:fldChar w:fldCharType="separate"/>
          </w:r>
          <w:r>
            <w:rPr>
              <w:rFonts w:ascii="宋体" w:hAnsi="宋体" w:eastAsia="宋体" w:cs="宋体"/>
              <w:spacing w:val="-2"/>
              <w:sz w:val="28"/>
              <w:szCs w:val="28"/>
            </w:rPr>
            <w:t xml:space="preserve"> </w:t>
          </w:r>
          <w:r>
            <w:rPr>
              <w:rFonts w:ascii="宋体" w:hAnsi="宋体" w:eastAsia="宋体" w:cs="宋体"/>
              <w:b/>
              <w:bCs/>
              <w:spacing w:val="-21"/>
              <w:sz w:val="28"/>
              <w:szCs w:val="28"/>
            </w:rPr>
            <w:t>7</w:t>
          </w:r>
          <w:r>
            <w:rPr>
              <w:rFonts w:ascii="宋体" w:hAnsi="宋体" w:eastAsia="宋体" w:cs="宋体"/>
              <w:b/>
              <w:bCs/>
              <w:spacing w:val="-21"/>
              <w:sz w:val="28"/>
              <w:szCs w:val="28"/>
            </w:rPr>
            <w:fldChar w:fldCharType="end"/>
          </w:r>
        </w:p>
        <w:p w14:paraId="4667AF88">
          <w:pPr>
            <w:pStyle w:val="3"/>
            <w:spacing w:line="318" w:lineRule="auto"/>
          </w:pPr>
        </w:p>
        <w:p w14:paraId="43C0623F">
          <w:pPr>
            <w:tabs>
              <w:tab w:val="right" w:leader="dot" w:pos="9050"/>
            </w:tabs>
            <w:spacing w:before="92" w:line="219" w:lineRule="auto"/>
            <w:rPr>
              <w:rFonts w:ascii="宋体" w:hAnsi="宋体" w:eastAsia="宋体" w:cs="宋体"/>
              <w:sz w:val="28"/>
              <w:szCs w:val="28"/>
            </w:rPr>
          </w:pPr>
          <w:r>
            <w:fldChar w:fldCharType="begin"/>
          </w:r>
          <w:r>
            <w:instrText xml:space="preserve"> HYPERLINK \l "bookmark6" </w:instrText>
          </w:r>
          <w:r>
            <w:fldChar w:fldCharType="separate"/>
          </w:r>
          <w:r>
            <w:rPr>
              <w:rFonts w:ascii="宋体" w:hAnsi="宋体" w:eastAsia="宋体" w:cs="宋体"/>
              <w:b/>
              <w:bCs/>
              <w:spacing w:val="-3"/>
              <w:sz w:val="28"/>
              <w:szCs w:val="28"/>
            </w:rPr>
            <w:t>第三章</w:t>
          </w:r>
          <w:r>
            <w:rPr>
              <w:rFonts w:ascii="宋体" w:hAnsi="宋体" w:eastAsia="宋体" w:cs="宋体"/>
              <w:spacing w:val="-3"/>
              <w:sz w:val="28"/>
              <w:szCs w:val="28"/>
            </w:rPr>
            <w:t xml:space="preserve"> </w:t>
          </w:r>
          <w:r>
            <w:rPr>
              <w:rFonts w:ascii="宋体" w:hAnsi="宋体" w:eastAsia="宋体" w:cs="宋体"/>
              <w:b/>
              <w:bCs/>
              <w:spacing w:val="-3"/>
              <w:sz w:val="28"/>
              <w:szCs w:val="28"/>
            </w:rPr>
            <w:t>投标供应商须知</w:t>
          </w:r>
          <w:r>
            <w:rPr>
              <w:rFonts w:ascii="宋体" w:hAnsi="宋体" w:eastAsia="宋体" w:cs="宋体"/>
              <w:spacing w:val="-49"/>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"bookmark5" </w:instrText>
          </w:r>
          <w:r>
            <w:fldChar w:fldCharType="separate"/>
          </w:r>
          <w:r>
            <w:rPr>
              <w:rFonts w:ascii="宋体" w:hAnsi="宋体" w:eastAsia="宋体" w:cs="宋体"/>
              <w:spacing w:val="9"/>
              <w:sz w:val="28"/>
              <w:szCs w:val="28"/>
            </w:rPr>
            <w:t xml:space="preserve"> </w:t>
          </w:r>
          <w:r>
            <w:rPr>
              <w:rFonts w:ascii="宋体" w:hAnsi="宋体" w:eastAsia="宋体" w:cs="宋体"/>
              <w:b/>
              <w:bCs/>
              <w:spacing w:val="-18"/>
              <w:sz w:val="28"/>
              <w:szCs w:val="28"/>
            </w:rPr>
            <w:t>12</w:t>
          </w:r>
          <w:r>
            <w:rPr>
              <w:rFonts w:ascii="宋体" w:hAnsi="宋体" w:eastAsia="宋体" w:cs="宋体"/>
              <w:b/>
              <w:bCs/>
              <w:spacing w:val="-18"/>
              <w:sz w:val="28"/>
              <w:szCs w:val="28"/>
            </w:rPr>
            <w:fldChar w:fldCharType="end"/>
          </w:r>
        </w:p>
        <w:p w14:paraId="358E1A69">
          <w:pPr>
            <w:pStyle w:val="3"/>
            <w:spacing w:line="318" w:lineRule="auto"/>
          </w:pPr>
        </w:p>
        <w:p w14:paraId="68B0D5B4">
          <w:pPr>
            <w:tabs>
              <w:tab w:val="right" w:leader="dot" w:pos="9050"/>
            </w:tabs>
            <w:spacing w:before="92" w:line="219" w:lineRule="auto"/>
            <w:rPr>
              <w:rFonts w:ascii="宋体" w:hAnsi="宋体" w:eastAsia="宋体" w:cs="宋体"/>
              <w:sz w:val="28"/>
              <w:szCs w:val="28"/>
            </w:rPr>
          </w:pPr>
          <w:r>
            <w:fldChar w:fldCharType="begin"/>
          </w:r>
          <w:r>
            <w:instrText xml:space="preserve"> HYPERLINK \l "bookmark8" </w:instrText>
          </w:r>
          <w:r>
            <w:fldChar w:fldCharType="separate"/>
          </w:r>
          <w:r>
            <w:rPr>
              <w:rFonts w:ascii="宋体" w:hAnsi="宋体" w:eastAsia="宋体" w:cs="宋体"/>
              <w:b/>
              <w:bCs/>
              <w:spacing w:val="-3"/>
              <w:sz w:val="28"/>
              <w:szCs w:val="28"/>
            </w:rPr>
            <w:t>第四章</w:t>
          </w:r>
          <w:r>
            <w:rPr>
              <w:rFonts w:ascii="宋体" w:hAnsi="宋体" w:eastAsia="宋体" w:cs="宋体"/>
              <w:spacing w:val="-3"/>
              <w:sz w:val="28"/>
              <w:szCs w:val="28"/>
            </w:rPr>
            <w:t xml:space="preserve"> </w:t>
          </w:r>
          <w:r>
            <w:rPr>
              <w:rFonts w:ascii="宋体" w:hAnsi="宋体" w:eastAsia="宋体" w:cs="宋体"/>
              <w:b/>
              <w:bCs/>
              <w:spacing w:val="-3"/>
              <w:sz w:val="28"/>
              <w:szCs w:val="28"/>
            </w:rPr>
            <w:t>项目说明和采购需求</w:t>
          </w:r>
          <w:r>
            <w:rPr>
              <w:rFonts w:ascii="宋体" w:hAnsi="宋体" w:eastAsia="宋体" w:cs="宋体"/>
              <w:spacing w:val="-47"/>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"bookmark7" </w:instrText>
          </w:r>
          <w:r>
            <w:fldChar w:fldCharType="separate"/>
          </w:r>
          <w:r>
            <w:rPr>
              <w:rFonts w:ascii="宋体" w:hAnsi="宋体" w:eastAsia="宋体" w:cs="宋体"/>
              <w:spacing w:val="-4"/>
              <w:sz w:val="28"/>
              <w:szCs w:val="28"/>
            </w:rPr>
            <w:t xml:space="preserve"> </w:t>
          </w:r>
          <w:r>
            <w:rPr>
              <w:rFonts w:ascii="宋体" w:hAnsi="宋体" w:eastAsia="宋体" w:cs="宋体"/>
              <w:b/>
              <w:bCs/>
              <w:spacing w:val="-10"/>
              <w:sz w:val="28"/>
              <w:szCs w:val="28"/>
            </w:rPr>
            <w:t>27</w:t>
          </w:r>
          <w:r>
            <w:rPr>
              <w:rFonts w:ascii="宋体" w:hAnsi="宋体" w:eastAsia="宋体" w:cs="宋体"/>
              <w:b/>
              <w:bCs/>
              <w:spacing w:val="-10"/>
              <w:sz w:val="28"/>
              <w:szCs w:val="28"/>
            </w:rPr>
            <w:fldChar w:fldCharType="end"/>
          </w:r>
        </w:p>
        <w:p w14:paraId="51C88E88">
          <w:pPr>
            <w:pStyle w:val="3"/>
            <w:spacing w:line="318" w:lineRule="auto"/>
          </w:pPr>
        </w:p>
        <w:p w14:paraId="54E1BCCF">
          <w:pPr>
            <w:tabs>
              <w:tab w:val="right" w:leader="dot" w:pos="9050"/>
            </w:tabs>
            <w:spacing w:before="91" w:line="219" w:lineRule="auto"/>
            <w:rPr>
              <w:rFonts w:ascii="宋体" w:hAnsi="宋体" w:eastAsia="宋体" w:cs="宋体"/>
              <w:sz w:val="28"/>
              <w:szCs w:val="28"/>
            </w:rPr>
          </w:pPr>
          <w:r>
            <w:fldChar w:fldCharType="begin"/>
          </w:r>
          <w:r>
            <w:instrText xml:space="preserve"> HYPERLINK \l "bookmark10" </w:instrText>
          </w:r>
          <w:r>
            <w:fldChar w:fldCharType="separate"/>
          </w:r>
          <w:r>
            <w:rPr>
              <w:rFonts w:ascii="宋体" w:hAnsi="宋体" w:eastAsia="宋体" w:cs="宋体"/>
              <w:b/>
              <w:bCs/>
              <w:spacing w:val="-3"/>
              <w:sz w:val="28"/>
              <w:szCs w:val="28"/>
            </w:rPr>
            <w:t>第五章</w:t>
          </w:r>
          <w:r>
            <w:rPr>
              <w:rFonts w:ascii="宋体" w:hAnsi="宋体" w:eastAsia="宋体" w:cs="宋体"/>
              <w:spacing w:val="-3"/>
              <w:sz w:val="28"/>
              <w:szCs w:val="28"/>
            </w:rPr>
            <w:t xml:space="preserve"> </w:t>
          </w:r>
          <w:r>
            <w:rPr>
              <w:rFonts w:ascii="宋体" w:hAnsi="宋体" w:eastAsia="宋体" w:cs="宋体"/>
              <w:b/>
              <w:bCs/>
              <w:spacing w:val="-3"/>
              <w:sz w:val="28"/>
              <w:szCs w:val="28"/>
            </w:rPr>
            <w:t>资格审查方法及标准</w:t>
          </w:r>
          <w:r>
            <w:rPr>
              <w:rFonts w:ascii="宋体" w:hAnsi="宋体" w:eastAsia="宋体" w:cs="宋体"/>
              <w:spacing w:val="-47"/>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"bookmark9" </w:instrText>
          </w:r>
          <w:r>
            <w:fldChar w:fldCharType="separate"/>
          </w:r>
          <w:r>
            <w:rPr>
              <w:rFonts w:ascii="宋体" w:hAnsi="宋体" w:eastAsia="宋体" w:cs="宋体"/>
              <w:spacing w:val="-4"/>
              <w:sz w:val="28"/>
              <w:szCs w:val="28"/>
            </w:rPr>
            <w:t xml:space="preserve"> </w:t>
          </w:r>
          <w:r>
            <w:rPr>
              <w:rFonts w:ascii="宋体" w:hAnsi="宋体" w:eastAsia="宋体" w:cs="宋体"/>
              <w:b/>
              <w:bCs/>
              <w:spacing w:val="-10"/>
              <w:sz w:val="28"/>
              <w:szCs w:val="28"/>
            </w:rPr>
            <w:t>27</w:t>
          </w:r>
          <w:r>
            <w:rPr>
              <w:rFonts w:ascii="宋体" w:hAnsi="宋体" w:eastAsia="宋体" w:cs="宋体"/>
              <w:b/>
              <w:bCs/>
              <w:spacing w:val="-10"/>
              <w:sz w:val="28"/>
              <w:szCs w:val="28"/>
            </w:rPr>
            <w:fldChar w:fldCharType="end"/>
          </w:r>
        </w:p>
        <w:p w14:paraId="6EEFC637">
          <w:pPr>
            <w:pStyle w:val="3"/>
            <w:spacing w:line="318" w:lineRule="auto"/>
          </w:pPr>
        </w:p>
        <w:p w14:paraId="08FD9181">
          <w:pPr>
            <w:tabs>
              <w:tab w:val="right" w:leader="dot" w:pos="9050"/>
            </w:tabs>
            <w:spacing w:before="92" w:line="219" w:lineRule="auto"/>
            <w:rPr>
              <w:rFonts w:ascii="宋体" w:hAnsi="宋体" w:eastAsia="宋体" w:cs="宋体"/>
              <w:sz w:val="28"/>
              <w:szCs w:val="28"/>
            </w:rPr>
          </w:pPr>
          <w:r>
            <w:fldChar w:fldCharType="begin"/>
          </w:r>
          <w:r>
            <w:instrText xml:space="preserve"> HYPERLINK \l "bookmark12" </w:instrText>
          </w:r>
          <w:r>
            <w:fldChar w:fldCharType="separate"/>
          </w:r>
          <w:r>
            <w:rPr>
              <w:rFonts w:ascii="宋体" w:hAnsi="宋体" w:eastAsia="宋体" w:cs="宋体"/>
              <w:b/>
              <w:bCs/>
              <w:spacing w:val="-3"/>
              <w:sz w:val="28"/>
              <w:szCs w:val="28"/>
            </w:rPr>
            <w:t>第六章</w:t>
          </w:r>
          <w:r>
            <w:rPr>
              <w:rFonts w:ascii="宋体" w:hAnsi="宋体" w:eastAsia="宋体" w:cs="宋体"/>
              <w:spacing w:val="-3"/>
              <w:sz w:val="28"/>
              <w:szCs w:val="28"/>
            </w:rPr>
            <w:t xml:space="preserve"> </w:t>
          </w:r>
          <w:r>
            <w:rPr>
              <w:rFonts w:ascii="宋体" w:hAnsi="宋体" w:eastAsia="宋体" w:cs="宋体"/>
              <w:b/>
              <w:bCs/>
              <w:spacing w:val="-3"/>
              <w:sz w:val="28"/>
              <w:szCs w:val="28"/>
            </w:rPr>
            <w:t>评审方法和标准</w:t>
          </w:r>
          <w:r>
            <w:rPr>
              <w:rFonts w:ascii="宋体" w:hAnsi="宋体" w:eastAsia="宋体" w:cs="宋体"/>
              <w:spacing w:val="-49"/>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"bookmark11" </w:instrText>
          </w:r>
          <w:r>
            <w:fldChar w:fldCharType="separate"/>
          </w:r>
          <w:r>
            <w:rPr>
              <w:rFonts w:ascii="宋体" w:hAnsi="宋体" w:eastAsia="宋体" w:cs="宋体"/>
              <w:spacing w:val="-12"/>
              <w:sz w:val="28"/>
              <w:szCs w:val="28"/>
            </w:rPr>
            <w:t xml:space="preserve"> </w:t>
          </w:r>
          <w:r>
            <w:rPr>
              <w:rFonts w:ascii="宋体" w:hAnsi="宋体" w:eastAsia="宋体" w:cs="宋体"/>
              <w:b/>
              <w:bCs/>
              <w:spacing w:val="-7"/>
              <w:sz w:val="28"/>
              <w:szCs w:val="28"/>
            </w:rPr>
            <w:t>46</w:t>
          </w:r>
          <w:r>
            <w:rPr>
              <w:rFonts w:ascii="宋体" w:hAnsi="宋体" w:eastAsia="宋体" w:cs="宋体"/>
              <w:b/>
              <w:bCs/>
              <w:spacing w:val="-7"/>
              <w:sz w:val="28"/>
              <w:szCs w:val="28"/>
            </w:rPr>
            <w:fldChar w:fldCharType="end"/>
          </w:r>
        </w:p>
        <w:p w14:paraId="17934A08">
          <w:pPr>
            <w:pStyle w:val="3"/>
            <w:spacing w:line="318" w:lineRule="auto"/>
          </w:pPr>
        </w:p>
        <w:p w14:paraId="407D338B">
          <w:pPr>
            <w:tabs>
              <w:tab w:val="right" w:leader="dot" w:pos="9050"/>
            </w:tabs>
            <w:spacing w:before="92" w:line="219" w:lineRule="auto"/>
            <w:rPr>
              <w:rFonts w:ascii="宋体" w:hAnsi="宋体" w:eastAsia="宋体" w:cs="宋体"/>
              <w:sz w:val="28"/>
              <w:szCs w:val="28"/>
            </w:rPr>
          </w:pPr>
          <w:r>
            <w:fldChar w:fldCharType="begin"/>
          </w:r>
          <w:r>
            <w:instrText xml:space="preserve"> HYPERLINK \l "bookmark14" </w:instrText>
          </w:r>
          <w:r>
            <w:fldChar w:fldCharType="separate"/>
          </w:r>
          <w:r>
            <w:rPr>
              <w:rFonts w:ascii="宋体" w:hAnsi="宋体" w:eastAsia="宋体" w:cs="宋体"/>
              <w:b/>
              <w:bCs/>
              <w:spacing w:val="-3"/>
              <w:sz w:val="28"/>
              <w:szCs w:val="28"/>
            </w:rPr>
            <w:t>第七章</w:t>
          </w:r>
          <w:r>
            <w:rPr>
              <w:rFonts w:ascii="宋体" w:hAnsi="宋体" w:eastAsia="宋体" w:cs="宋体"/>
              <w:spacing w:val="-3"/>
              <w:sz w:val="28"/>
              <w:szCs w:val="28"/>
            </w:rPr>
            <w:t xml:space="preserve"> </w:t>
          </w:r>
          <w:r>
            <w:rPr>
              <w:rFonts w:ascii="宋体" w:hAnsi="宋体" w:eastAsia="宋体" w:cs="宋体"/>
              <w:b/>
              <w:bCs/>
              <w:spacing w:val="-3"/>
              <w:sz w:val="28"/>
              <w:szCs w:val="28"/>
            </w:rPr>
            <w:t>政府采购合同主要条款</w:t>
          </w:r>
          <w:r>
            <w:rPr>
              <w:rFonts w:ascii="宋体" w:hAnsi="宋体" w:eastAsia="宋体" w:cs="宋体"/>
              <w:spacing w:val="-46"/>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"bookmark13" </w:instrText>
          </w:r>
          <w:r>
            <w:fldChar w:fldCharType="separate"/>
          </w:r>
          <w:r>
            <w:rPr>
              <w:rFonts w:ascii="宋体" w:hAnsi="宋体" w:eastAsia="宋体" w:cs="宋体"/>
              <w:spacing w:val="-1"/>
              <w:sz w:val="28"/>
              <w:szCs w:val="28"/>
            </w:rPr>
            <w:t xml:space="preserve"> </w:t>
          </w:r>
          <w:r>
            <w:rPr>
              <w:rFonts w:ascii="宋体" w:hAnsi="宋体" w:eastAsia="宋体" w:cs="宋体"/>
              <w:b/>
              <w:bCs/>
              <w:spacing w:val="-11"/>
              <w:sz w:val="28"/>
              <w:szCs w:val="28"/>
            </w:rPr>
            <w:t>53</w:t>
          </w:r>
          <w:r>
            <w:rPr>
              <w:rFonts w:ascii="宋体" w:hAnsi="宋体" w:eastAsia="宋体" w:cs="宋体"/>
              <w:b/>
              <w:bCs/>
              <w:spacing w:val="-11"/>
              <w:sz w:val="28"/>
              <w:szCs w:val="28"/>
            </w:rPr>
            <w:fldChar w:fldCharType="end"/>
          </w:r>
        </w:p>
        <w:p w14:paraId="249C5E55">
          <w:pPr>
            <w:pStyle w:val="3"/>
            <w:spacing w:line="318" w:lineRule="auto"/>
          </w:pPr>
        </w:p>
        <w:p w14:paraId="1671D335">
          <w:pPr>
            <w:tabs>
              <w:tab w:val="right" w:leader="dot" w:pos="9050"/>
            </w:tabs>
            <w:spacing w:before="92" w:line="219" w:lineRule="auto"/>
            <w:rPr>
              <w:rFonts w:ascii="宋体" w:hAnsi="宋体" w:eastAsia="宋体" w:cs="宋体"/>
              <w:sz w:val="28"/>
              <w:szCs w:val="28"/>
            </w:rPr>
          </w:pPr>
          <w:r>
            <w:fldChar w:fldCharType="begin"/>
          </w:r>
          <w:r>
            <w:instrText xml:space="preserve"> HYPERLINK \l "bookmark16" </w:instrText>
          </w:r>
          <w:r>
            <w:fldChar w:fldCharType="separate"/>
          </w:r>
          <w:r>
            <w:rPr>
              <w:rFonts w:ascii="宋体" w:hAnsi="宋体" w:eastAsia="宋体" w:cs="宋体"/>
              <w:b/>
              <w:bCs/>
              <w:spacing w:val="-3"/>
              <w:sz w:val="28"/>
              <w:szCs w:val="28"/>
            </w:rPr>
            <w:t>第八章</w:t>
          </w:r>
          <w:r>
            <w:rPr>
              <w:rFonts w:ascii="宋体" w:hAnsi="宋体" w:eastAsia="宋体" w:cs="宋体"/>
              <w:spacing w:val="-3"/>
              <w:sz w:val="28"/>
              <w:szCs w:val="28"/>
            </w:rPr>
            <w:t xml:space="preserve"> </w:t>
          </w:r>
          <w:r>
            <w:rPr>
              <w:rFonts w:ascii="宋体" w:hAnsi="宋体" w:eastAsia="宋体" w:cs="宋体"/>
              <w:b/>
              <w:bCs/>
              <w:spacing w:val="-3"/>
              <w:sz w:val="28"/>
              <w:szCs w:val="28"/>
            </w:rPr>
            <w:t>投标文件格式</w:t>
          </w:r>
          <w:r>
            <w:rPr>
              <w:rFonts w:ascii="宋体" w:hAnsi="宋体" w:eastAsia="宋体" w:cs="宋体"/>
              <w:spacing w:val="-50"/>
              <w:sz w:val="28"/>
              <w:szCs w:val="28"/>
            </w:rPr>
            <w:t xml:space="preserve"> </w:t>
          </w:r>
          <w:r>
            <w:rPr>
              <w:rFonts w:ascii="宋体" w:hAnsi="宋体" w:eastAsia="宋体" w:cs="宋体"/>
              <w:sz w:val="28"/>
              <w:szCs w:val="28"/>
              <w14:textOutline w14:w="5103" w14:cap="flat" w14:cmpd="sng">
                <w14:solidFill>
                  <w14:srgbClr w14:val="000000"/>
                </w14:solidFill>
                <w14:prstDash w14:val="solid"/>
                <w14:miter w14:val="0"/>
              </w14:textOutline>
            </w:rPr>
            <w:tab/>
          </w:r>
          <w:r>
            <w:rPr>
              <w:rFonts w:ascii="宋体" w:hAnsi="宋体" w:eastAsia="宋体" w:cs="宋体"/>
              <w:sz w:val="28"/>
              <w:szCs w:val="28"/>
              <w14:textOutline w14:w="5103" w14:cap="flat" w14:cmpd="sng">
                <w14:solidFill>
                  <w14:srgbClr w14:val="000000"/>
                </w14:solidFill>
                <w14:prstDash w14:val="solid"/>
                <w14:miter w14:val="0"/>
              </w14:textOutline>
            </w:rPr>
            <w:fldChar w:fldCharType="end"/>
          </w:r>
          <w:r>
            <w:fldChar w:fldCharType="begin"/>
          </w:r>
          <w:r>
            <w:instrText xml:space="preserve"> HYPERLINK \l "bookmark15" </w:instrText>
          </w:r>
          <w:r>
            <w:fldChar w:fldCharType="separate"/>
          </w:r>
          <w:r>
            <w:rPr>
              <w:rFonts w:ascii="宋体" w:hAnsi="宋体" w:eastAsia="宋体" w:cs="宋体"/>
              <w:spacing w:val="-10"/>
              <w:sz w:val="28"/>
              <w:szCs w:val="28"/>
            </w:rPr>
            <w:t xml:space="preserve"> </w:t>
          </w:r>
          <w:r>
            <w:rPr>
              <w:rFonts w:ascii="宋体" w:hAnsi="宋体" w:eastAsia="宋体" w:cs="宋体"/>
              <w:b/>
              <w:bCs/>
              <w:spacing w:val="-9"/>
              <w:sz w:val="28"/>
              <w:szCs w:val="28"/>
            </w:rPr>
            <w:t>68</w:t>
          </w:r>
          <w:r>
            <w:rPr>
              <w:rFonts w:ascii="宋体" w:hAnsi="宋体" w:eastAsia="宋体" w:cs="宋体"/>
              <w:b/>
              <w:bCs/>
              <w:spacing w:val="-9"/>
              <w:sz w:val="28"/>
              <w:szCs w:val="28"/>
            </w:rPr>
            <w:fldChar w:fldCharType="end"/>
          </w:r>
        </w:p>
      </w:sdtContent>
    </w:sdt>
    <w:p w14:paraId="4E0AF0BB">
      <w:pPr>
        <w:spacing w:line="219" w:lineRule="auto"/>
        <w:rPr>
          <w:rFonts w:ascii="宋体" w:hAnsi="宋体" w:eastAsia="宋体" w:cs="宋体"/>
          <w:sz w:val="28"/>
          <w:szCs w:val="28"/>
        </w:rPr>
        <w:sectPr>
          <w:pgSz w:w="11905" w:h="16838"/>
          <w:pgMar w:top="1417" w:right="1417" w:bottom="1417" w:left="1417" w:header="0" w:footer="0" w:gutter="0"/>
          <w:cols w:space="0" w:num="1"/>
          <w:rtlGutter w:val="0"/>
          <w:docGrid w:linePitch="0" w:charSpace="0"/>
        </w:sectPr>
      </w:pPr>
    </w:p>
    <w:p w14:paraId="3F6AEB95">
      <w:pPr>
        <w:spacing w:before="180" w:line="219" w:lineRule="auto"/>
        <w:ind w:left="2617"/>
        <w:outlineLvl w:val="0"/>
        <w:rPr>
          <w:rFonts w:ascii="宋体" w:hAnsi="宋体" w:eastAsia="宋体" w:cs="宋体"/>
          <w:sz w:val="28"/>
          <w:szCs w:val="28"/>
        </w:rPr>
      </w:pPr>
      <w:bookmarkStart w:id="0" w:name="bookmark1"/>
      <w:bookmarkEnd w:id="0"/>
      <w:bookmarkStart w:id="1" w:name="bookmark2"/>
      <w:bookmarkEnd w:id="1"/>
      <w:r>
        <w:rPr>
          <w:rFonts w:ascii="宋体" w:hAnsi="宋体" w:eastAsia="宋体" w:cs="宋体"/>
          <w:b/>
          <w:bCs/>
          <w:spacing w:val="-3"/>
          <w:sz w:val="28"/>
          <w:szCs w:val="28"/>
        </w:rPr>
        <w:t>第一章</w:t>
      </w:r>
      <w:r>
        <w:rPr>
          <w:rFonts w:ascii="宋体" w:hAnsi="宋体" w:eastAsia="宋体" w:cs="宋体"/>
          <w:spacing w:val="-3"/>
          <w:sz w:val="28"/>
          <w:szCs w:val="28"/>
        </w:rPr>
        <w:t xml:space="preserve"> </w:t>
      </w:r>
      <w:r>
        <w:rPr>
          <w:rFonts w:ascii="宋体" w:hAnsi="宋体" w:eastAsia="宋体" w:cs="宋体"/>
          <w:b/>
          <w:bCs/>
          <w:spacing w:val="-3"/>
          <w:sz w:val="28"/>
          <w:szCs w:val="28"/>
        </w:rPr>
        <w:t>投标邀请（招标公告）</w:t>
      </w:r>
    </w:p>
    <w:p w14:paraId="3C3ABD37">
      <w:pPr>
        <w:pStyle w:val="3"/>
        <w:spacing w:line="283" w:lineRule="auto"/>
      </w:pPr>
    </w:p>
    <w:p w14:paraId="1181AA90">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一、项目基本情况</w:t>
      </w:r>
    </w:p>
    <w:p w14:paraId="54E3BFC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1.政府采购计划编号：</w:t>
      </w:r>
      <w:r>
        <w:rPr>
          <w:rFonts w:hint="eastAsia" w:ascii="宋体" w:hAnsi="宋体" w:eastAsia="宋体" w:cs="宋体"/>
          <w:spacing w:val="-1"/>
          <w:sz w:val="24"/>
          <w:szCs w:val="24"/>
          <w:lang w:val="en-US" w:eastAsia="zh-CN"/>
        </w:rPr>
        <w:t>/</w:t>
      </w:r>
    </w:p>
    <w:p w14:paraId="21BF9FE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2.项目名称：</w:t>
      </w:r>
      <w:r>
        <w:rPr>
          <w:rFonts w:hint="eastAsia" w:ascii="宋体" w:hAnsi="宋体" w:eastAsia="宋体" w:cs="宋体"/>
          <w:spacing w:val="-1"/>
          <w:sz w:val="24"/>
          <w:szCs w:val="24"/>
          <w:lang w:val="en-US" w:eastAsia="en-US"/>
        </w:rPr>
        <w:t>青铜峡市城乡公共交通有限责任公司202</w:t>
      </w: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val="en-US" w:eastAsia="en-US"/>
        </w:rPr>
        <w:t>年度购置纯电动公交车采购项目</w:t>
      </w:r>
    </w:p>
    <w:p w14:paraId="7267220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3.项目编号：ZJH-2025-ZC-046</w:t>
      </w:r>
    </w:p>
    <w:p w14:paraId="04037C7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4.采购方式：公开招标</w:t>
      </w:r>
    </w:p>
    <w:p w14:paraId="5D51ABB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5.预算金额（元</w:t>
      </w:r>
      <w:r>
        <w:rPr>
          <w:rFonts w:hint="eastAsia" w:ascii="宋体" w:hAnsi="宋体" w:eastAsia="宋体" w:cs="宋体"/>
          <w:spacing w:val="10"/>
          <w:sz w:val="24"/>
          <w:szCs w:val="24"/>
        </w:rPr>
        <w:t>）：</w:t>
      </w:r>
      <w:r>
        <w:rPr>
          <w:rFonts w:hint="eastAsia" w:ascii="宋体" w:hAnsi="宋体" w:eastAsia="宋体" w:cs="宋体"/>
          <w:spacing w:val="-1"/>
          <w:sz w:val="24"/>
          <w:szCs w:val="24"/>
        </w:rPr>
        <w:t>363</w:t>
      </w:r>
      <w:r>
        <w:rPr>
          <w:rFonts w:hint="eastAsia" w:ascii="宋体" w:hAnsi="宋体" w:eastAsia="宋体" w:cs="宋体"/>
          <w:spacing w:val="-1"/>
          <w:sz w:val="24"/>
          <w:szCs w:val="24"/>
          <w:lang w:val="en-US" w:eastAsia="zh-CN"/>
        </w:rPr>
        <w:t>0000.00</w:t>
      </w:r>
      <w:r>
        <w:rPr>
          <w:rFonts w:hint="eastAsia" w:ascii="宋体" w:hAnsi="宋体" w:eastAsia="宋体" w:cs="宋体"/>
          <w:spacing w:val="-1"/>
          <w:sz w:val="24"/>
          <w:szCs w:val="24"/>
        </w:rPr>
        <w:t xml:space="preserve"> 元</w:t>
      </w:r>
    </w:p>
    <w:p w14:paraId="3E302D3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6.最高限价（如有</w:t>
      </w:r>
      <w:r>
        <w:rPr>
          <w:rFonts w:hint="eastAsia" w:ascii="宋体" w:hAnsi="宋体" w:eastAsia="宋体" w:cs="宋体"/>
          <w:spacing w:val="12"/>
          <w:sz w:val="24"/>
          <w:szCs w:val="24"/>
        </w:rPr>
        <w:t>）：</w:t>
      </w:r>
      <w:r>
        <w:rPr>
          <w:rFonts w:hint="eastAsia" w:ascii="宋体" w:hAnsi="宋体" w:eastAsia="宋体" w:cs="宋体"/>
          <w:spacing w:val="-1"/>
          <w:sz w:val="24"/>
          <w:szCs w:val="24"/>
        </w:rPr>
        <w:t>363</w:t>
      </w:r>
      <w:r>
        <w:rPr>
          <w:rFonts w:hint="eastAsia" w:ascii="宋体" w:hAnsi="宋体" w:eastAsia="宋体" w:cs="宋体"/>
          <w:spacing w:val="-1"/>
          <w:sz w:val="24"/>
          <w:szCs w:val="24"/>
          <w:lang w:val="en-US" w:eastAsia="zh-CN"/>
        </w:rPr>
        <w:t>0000.00</w:t>
      </w:r>
      <w:r>
        <w:rPr>
          <w:rFonts w:hint="eastAsia" w:ascii="宋体" w:hAnsi="宋体" w:eastAsia="宋体" w:cs="宋体"/>
          <w:spacing w:val="-1"/>
          <w:sz w:val="24"/>
          <w:szCs w:val="24"/>
        </w:rPr>
        <w:t xml:space="preserve"> 元</w:t>
      </w:r>
    </w:p>
    <w:p w14:paraId="3DDCBE5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7.采购需求：</w:t>
      </w:r>
      <w:r>
        <w:rPr>
          <w:rFonts w:hint="eastAsia" w:ascii="宋体" w:hAnsi="宋体" w:eastAsia="宋体" w:cs="宋体"/>
          <w:spacing w:val="-1"/>
          <w:sz w:val="24"/>
          <w:szCs w:val="24"/>
          <w:lang w:val="en-US" w:eastAsia="zh-CN"/>
        </w:rPr>
        <w:t>具体详见第四章项目说明和采购需求。</w:t>
      </w:r>
    </w:p>
    <w:p w14:paraId="370EDC4C">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8.合同履行期限：合同签订后30日内完成供货及相关服务。</w:t>
      </w:r>
    </w:p>
    <w:p w14:paraId="43AE36E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 xml:space="preserve">9.本项目（是/否）接受联合体投标: </w:t>
      </w:r>
      <w:r>
        <w:rPr>
          <w:rFonts w:hint="eastAsia" w:ascii="宋体" w:hAnsi="宋体" w:eastAsia="宋体" w:cs="宋体"/>
          <w:spacing w:val="-1"/>
          <w:sz w:val="24"/>
          <w:szCs w:val="24"/>
          <w:lang w:val="en-US" w:eastAsia="zh-CN"/>
        </w:rPr>
        <w:t>否</w:t>
      </w:r>
    </w:p>
    <w:p w14:paraId="6E99A943">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二、供应商的资格要求：</w:t>
      </w:r>
    </w:p>
    <w:p w14:paraId="4FC7D2E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1.满足《中华人民共和国政府采购法》第二十二条规定，应提供以下材料：</w:t>
      </w:r>
    </w:p>
    <w:p w14:paraId="183B9C8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714" w:firstLineChars="3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1.1 提供在中华人民共和国境内注册的法人或其他组织的营业执照（或事业单位法人证书，或社会团体法人登记证书），如投标供应商为自然人的需提供自然人身份证明；</w:t>
      </w:r>
    </w:p>
    <w:p w14:paraId="38B7401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714" w:firstLineChars="3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1.2 法人授权委托书、法人及被授权人身份证复印件（法定代表人直接投标可不提供，但须提供法定代表人身份证复印件）；</w:t>
      </w:r>
    </w:p>
    <w:p w14:paraId="7B12B03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714" w:firstLineChars="3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1.3 提供具有良好商业信誉和健全的财务会计制度的承诺函；</w:t>
      </w:r>
    </w:p>
    <w:p w14:paraId="4AFC589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714" w:firstLineChars="3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1.4 提供履行合同所必需的设备和专业技术能力的证明材料；</w:t>
      </w:r>
    </w:p>
    <w:p w14:paraId="6BCFEF1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714" w:firstLineChars="3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1.5 具有依法缴纳税收和社会保障资金的良好记录的承诺函；</w:t>
      </w:r>
    </w:p>
    <w:p w14:paraId="20BD519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714" w:firstLineChars="3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1.6 提供参加采购活动前三年内在经营活动中没有重大违法记录的书面声明；（提供《资格承诺函》）。</w:t>
      </w:r>
    </w:p>
    <w:p w14:paraId="15E32334">
      <w:pPr>
        <w:keepNext w:val="0"/>
        <w:keepLines w:val="0"/>
        <w:pageBreakBefore w:val="0"/>
        <w:widowControl w:val="0"/>
        <w:kinsoku/>
        <w:wordWrap/>
        <w:overflowPunct/>
        <w:topLinePunct w:val="0"/>
        <w:autoSpaceDE/>
        <w:autoSpaceDN/>
        <w:bidi w:val="0"/>
        <w:adjustRightInd w:val="0"/>
        <w:snapToGrid w:val="0"/>
        <w:spacing w:line="400" w:lineRule="exact"/>
        <w:ind w:leftChars="0" w:firstLine="476" w:firstLineChars="200"/>
        <w:jc w:val="both"/>
        <w:textAlignment w:val="auto"/>
        <w:rPr>
          <w:rFonts w:hint="eastAsia" w:ascii="宋体" w:hAnsi="宋体" w:eastAsia="宋体" w:cs="宋体"/>
          <w:color w:val="auto"/>
          <w:spacing w:val="-1"/>
          <w:sz w:val="24"/>
          <w:szCs w:val="24"/>
        </w:rPr>
      </w:pPr>
      <w:r>
        <w:rPr>
          <w:rFonts w:hint="eastAsia" w:ascii="宋体" w:hAnsi="宋体" w:eastAsia="宋体" w:cs="宋体"/>
          <w:color w:val="auto"/>
          <w:spacing w:val="-1"/>
          <w:sz w:val="24"/>
          <w:szCs w:val="24"/>
        </w:rPr>
        <w:t>2、</w:t>
      </w:r>
      <w:r>
        <w:rPr>
          <w:rFonts w:hint="eastAsia" w:ascii="宋体" w:hAnsi="宋体" w:eastAsia="宋体" w:cs="宋体"/>
          <w:color w:val="auto"/>
          <w:spacing w:val="-1"/>
          <w:sz w:val="24"/>
          <w:szCs w:val="24"/>
          <w:lang w:val="en-US" w:eastAsia="zh-CN"/>
        </w:rPr>
        <w:t>在提交响应文件截止时间前响应供应商未被列入“信用中国”网站(www.creditchina.gov.cn) 以下任一记录名单之一：①失信被执行人；②重大税收违法案件当事人名单；③政府采购严重违法失信行为。同时，不处于中国政府采购网(www.ccgp.gov.cn)“政府采购严重违法失信行为信息记录”中的禁止参加政府采购活动期间。（提供信用查询记录），实际查询结果以采购人或代理机构于递交响应文件截止日在“信用中国”网站（www.creditchina.gov.cn）及中国政府采购网(www.ccgp.gov.cn)查询结果为准。</w:t>
      </w:r>
    </w:p>
    <w:p w14:paraId="00F22AC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3.本项目（是/否）专门面向中小微企业：否</w:t>
      </w:r>
    </w:p>
    <w:p w14:paraId="2B8A96D1">
      <w:pPr>
        <w:keepNext w:val="0"/>
        <w:keepLines w:val="0"/>
        <w:pageBreakBefore w:val="0"/>
        <w:wordWrap/>
        <w:overflowPunct/>
        <w:topLinePunct w:val="0"/>
        <w:bidi w:val="0"/>
        <w:adjustRightInd w:val="0"/>
        <w:snapToGrid w:val="0"/>
        <w:spacing w:before="277" w:line="400" w:lineRule="exact"/>
        <w:rPr>
          <w:rFonts w:hint="eastAsia" w:ascii="宋体" w:hAnsi="宋体" w:eastAsia="宋体" w:cs="宋体"/>
          <w:sz w:val="24"/>
          <w:szCs w:val="24"/>
        </w:rPr>
      </w:pPr>
      <w:r>
        <w:rPr>
          <w:rFonts w:hint="eastAsia" w:ascii="宋体" w:hAnsi="宋体" w:eastAsia="宋体" w:cs="宋体"/>
          <w:spacing w:val="-2"/>
          <w:sz w:val="24"/>
          <w:szCs w:val="24"/>
        </w:rPr>
        <w:t>三、获取招标文件</w:t>
      </w:r>
    </w:p>
    <w:p w14:paraId="3DACDA4E">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时间：2025-</w:t>
      </w:r>
      <w:r>
        <w:rPr>
          <w:rFonts w:hint="eastAsia" w:ascii="宋体" w:hAnsi="宋体" w:eastAsia="宋体" w:cs="宋体"/>
          <w:spacing w:val="-1"/>
          <w:sz w:val="24"/>
          <w:szCs w:val="24"/>
          <w:lang w:val="en-US" w:eastAsia="zh-CN"/>
        </w:rPr>
        <w:t>10</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24</w:t>
      </w:r>
      <w:r>
        <w:rPr>
          <w:rFonts w:hint="eastAsia" w:ascii="宋体" w:hAnsi="宋体" w:eastAsia="宋体" w:cs="宋体"/>
          <w:spacing w:val="-1"/>
          <w:sz w:val="24"/>
          <w:szCs w:val="24"/>
        </w:rPr>
        <w:t>至 2025-</w:t>
      </w:r>
      <w:r>
        <w:rPr>
          <w:rFonts w:hint="eastAsia" w:ascii="宋体" w:hAnsi="宋体" w:eastAsia="宋体" w:cs="宋体"/>
          <w:spacing w:val="-1"/>
          <w:sz w:val="24"/>
          <w:szCs w:val="24"/>
          <w:lang w:val="en-US" w:eastAsia="zh-CN"/>
        </w:rPr>
        <w:t>10</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31</w:t>
      </w:r>
      <w:r>
        <w:rPr>
          <w:rFonts w:hint="eastAsia" w:ascii="宋体" w:hAnsi="宋体" w:eastAsia="宋体" w:cs="宋体"/>
          <w:spacing w:val="-1"/>
          <w:sz w:val="24"/>
          <w:szCs w:val="24"/>
        </w:rPr>
        <w:t>（提供期限自本公告发布之日起不得少于 5 个工作日），每天上午 00：00 至 12:00，下午 12:00 至 24:00（北京时间，法定节假日除外）</w:t>
      </w:r>
    </w:p>
    <w:p w14:paraId="135C9F4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地点：中世 e 招电子交易平台</w:t>
      </w:r>
    </w:p>
    <w:p w14:paraId="16940DA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方式：登陆中世 e 招电子交易平台，各供应商自行下载招标文件，恕不另行通知，如有遗漏，采购单位或代理机构概不负责。</w:t>
      </w:r>
    </w:p>
    <w:p w14:paraId="2A222F96">
      <w:pPr>
        <w:keepNext w:val="0"/>
        <w:keepLines w:val="0"/>
        <w:pageBreakBefore w:val="0"/>
        <w:wordWrap/>
        <w:overflowPunct/>
        <w:topLinePunct w:val="0"/>
        <w:bidi w:val="0"/>
        <w:adjustRightInd w:val="0"/>
        <w:snapToGrid w:val="0"/>
        <w:spacing w:before="277" w:line="400" w:lineRule="exact"/>
        <w:rPr>
          <w:rFonts w:hint="eastAsia" w:ascii="宋体" w:hAnsi="宋体" w:eastAsia="宋体" w:cs="宋体"/>
          <w:spacing w:val="-2"/>
          <w:sz w:val="24"/>
          <w:szCs w:val="24"/>
        </w:rPr>
      </w:pPr>
      <w:r>
        <w:rPr>
          <w:rFonts w:hint="eastAsia" w:ascii="宋体" w:hAnsi="宋体" w:eastAsia="宋体" w:cs="宋体"/>
          <w:spacing w:val="-2"/>
          <w:sz w:val="24"/>
          <w:szCs w:val="24"/>
        </w:rPr>
        <w:t>四、提交投标文件截止时间、开标时间和地点</w:t>
      </w:r>
    </w:p>
    <w:p w14:paraId="3ADCDDD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2025-</w:t>
      </w:r>
      <w:r>
        <w:rPr>
          <w:rFonts w:hint="eastAsia" w:ascii="宋体" w:hAnsi="宋体" w:eastAsia="宋体" w:cs="宋体"/>
          <w:spacing w:val="-1"/>
          <w:sz w:val="24"/>
          <w:szCs w:val="24"/>
          <w:lang w:val="en-US" w:eastAsia="zh-CN"/>
        </w:rPr>
        <w:t>11</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 xml:space="preserve">14 </w:t>
      </w:r>
      <w:r>
        <w:rPr>
          <w:rFonts w:hint="eastAsia" w:ascii="宋体" w:hAnsi="宋体" w:eastAsia="宋体" w:cs="宋体"/>
          <w:spacing w:val="-1"/>
          <w:sz w:val="24"/>
          <w:szCs w:val="24"/>
        </w:rPr>
        <w:t>09:00（北京时间）（自招标文件开始发出之日起至投标供应商提交投标文件截止之日止，不得少于 20 日）</w:t>
      </w:r>
    </w:p>
    <w:p w14:paraId="006590E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地点：中世 e 招电子交易平台</w:t>
      </w:r>
      <w:r>
        <w:rPr>
          <w:rFonts w:hint="eastAsia" w:ascii="宋体" w:hAnsi="宋体" w:eastAsia="宋体" w:cs="宋体"/>
          <w:spacing w:val="-1"/>
          <w:sz w:val="24"/>
          <w:szCs w:val="24"/>
          <w:lang w:val="en-US" w:eastAsia="zh-CN"/>
        </w:rPr>
        <w:t>吴忠平台</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政府</w:t>
      </w:r>
      <w:r>
        <w:rPr>
          <w:rFonts w:hint="eastAsia" w:ascii="宋体" w:hAnsi="宋体" w:eastAsia="宋体" w:cs="宋体"/>
          <w:spacing w:val="-1"/>
          <w:sz w:val="24"/>
          <w:szCs w:val="24"/>
        </w:rPr>
        <w:t>采购交易系统）</w:t>
      </w:r>
    </w:p>
    <w:p w14:paraId="773A5485">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五、公告期限</w:t>
      </w:r>
    </w:p>
    <w:p w14:paraId="3BF58BB6">
      <w:pPr>
        <w:keepNext w:val="0"/>
        <w:keepLines w:val="0"/>
        <w:pageBreakBefore w:val="0"/>
        <w:wordWrap/>
        <w:overflowPunct/>
        <w:topLinePunct w:val="0"/>
        <w:bidi w:val="0"/>
        <w:adjustRightInd w:val="0"/>
        <w:snapToGrid w:val="0"/>
        <w:spacing w:before="276" w:line="400" w:lineRule="exact"/>
        <w:ind w:left="519"/>
        <w:rPr>
          <w:rFonts w:hint="eastAsia" w:ascii="宋体" w:hAnsi="宋体" w:eastAsia="宋体" w:cs="宋体"/>
          <w:sz w:val="24"/>
          <w:szCs w:val="24"/>
        </w:rPr>
      </w:pPr>
      <w:r>
        <w:rPr>
          <w:rFonts w:hint="eastAsia" w:ascii="宋体" w:hAnsi="宋体" w:eastAsia="宋体" w:cs="宋体"/>
          <w:spacing w:val="-6"/>
          <w:sz w:val="24"/>
          <w:szCs w:val="24"/>
        </w:rPr>
        <w:t>自本公告发布之日起</w:t>
      </w:r>
      <w:r>
        <w:rPr>
          <w:rFonts w:hint="eastAsia" w:ascii="宋体" w:hAnsi="宋体" w:eastAsia="宋体" w:cs="宋体"/>
          <w:spacing w:val="-36"/>
          <w:sz w:val="24"/>
          <w:szCs w:val="24"/>
        </w:rPr>
        <w:t xml:space="preserve"> </w:t>
      </w:r>
      <w:r>
        <w:rPr>
          <w:rFonts w:hint="eastAsia" w:ascii="宋体" w:hAnsi="宋体" w:eastAsia="宋体" w:cs="宋体"/>
          <w:spacing w:val="-6"/>
          <w:sz w:val="24"/>
          <w:szCs w:val="24"/>
        </w:rPr>
        <w:t>5</w:t>
      </w:r>
      <w:r>
        <w:rPr>
          <w:rFonts w:hint="eastAsia" w:ascii="宋体" w:hAnsi="宋体" w:eastAsia="宋体" w:cs="宋体"/>
          <w:spacing w:val="-50"/>
          <w:sz w:val="24"/>
          <w:szCs w:val="24"/>
        </w:rPr>
        <w:t xml:space="preserve"> </w:t>
      </w:r>
      <w:r>
        <w:rPr>
          <w:rFonts w:hint="eastAsia" w:ascii="宋体" w:hAnsi="宋体" w:eastAsia="宋体" w:cs="宋体"/>
          <w:spacing w:val="-6"/>
          <w:sz w:val="24"/>
          <w:szCs w:val="24"/>
        </w:rPr>
        <w:t>个工作日</w:t>
      </w:r>
    </w:p>
    <w:p w14:paraId="02998167">
      <w:pPr>
        <w:keepNext w:val="0"/>
        <w:keepLines w:val="0"/>
        <w:pageBreakBefore w:val="0"/>
        <w:wordWrap/>
        <w:overflowPunct/>
        <w:topLinePunct w:val="0"/>
        <w:bidi w:val="0"/>
        <w:adjustRightInd w:val="0"/>
        <w:snapToGrid w:val="0"/>
        <w:spacing w:before="278" w:line="400" w:lineRule="exact"/>
        <w:ind w:left="1"/>
        <w:rPr>
          <w:rFonts w:hint="eastAsia" w:ascii="宋体" w:hAnsi="宋体" w:eastAsia="宋体" w:cs="宋体"/>
          <w:sz w:val="24"/>
          <w:szCs w:val="24"/>
        </w:rPr>
      </w:pPr>
      <w:r>
        <w:rPr>
          <w:rFonts w:hint="eastAsia" w:ascii="宋体" w:hAnsi="宋体" w:eastAsia="宋体" w:cs="宋体"/>
          <w:spacing w:val="-2"/>
          <w:sz w:val="24"/>
          <w:szCs w:val="24"/>
        </w:rPr>
        <w:t>六、其他补充事宜</w:t>
      </w:r>
    </w:p>
    <w:p w14:paraId="219A956B">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64" w:firstLineChars="200"/>
        <w:jc w:val="both"/>
        <w:textAlignment w:val="baseline"/>
        <w:rPr>
          <w:rFonts w:hint="eastAsia" w:ascii="宋体" w:hAnsi="宋体" w:eastAsia="宋体" w:cs="宋体"/>
          <w:spacing w:val="-1"/>
          <w:sz w:val="24"/>
          <w:szCs w:val="24"/>
        </w:rPr>
      </w:pPr>
      <w:r>
        <w:rPr>
          <w:rFonts w:hint="eastAsia" w:ascii="宋体" w:hAnsi="宋体" w:eastAsia="宋体" w:cs="宋体"/>
          <w:color w:val="0000FF"/>
          <w:spacing w:val="-4"/>
          <w:sz w:val="24"/>
          <w:szCs w:val="24"/>
        </w:rPr>
        <w:t>1</w:t>
      </w:r>
      <w:r>
        <w:rPr>
          <w:rFonts w:hint="eastAsia" w:ascii="宋体" w:hAnsi="宋体" w:eastAsia="宋体" w:cs="宋体"/>
          <w:spacing w:val="-1"/>
          <w:sz w:val="24"/>
          <w:szCs w:val="24"/>
        </w:rPr>
        <w:t>.本次公告在《中世 e 招电子交易平台》上发布。</w:t>
      </w:r>
    </w:p>
    <w:p w14:paraId="04FB385E">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2.其他事宜：本项目采用全程电子化交易系统。凡有意参加投标者，请登录中世 e招电子交易平台进行网上报名。报名成功后下载招标文件</w:t>
      </w:r>
    </w:p>
    <w:p w14:paraId="06DB784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（1）供应商应首先在中世 e 招电子交易平台办理注册，注册成功后，供应商用 CA锁登录交易系统进行网上报名，即可下载招标文件。</w:t>
      </w:r>
    </w:p>
    <w:p w14:paraId="55803A5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（2）本项目采用网上“不见面开标 ”方式，投标供应商开标时可不到开标现场，通过网上在线参与开标，完成在线签到、远程投标文件解密。签到、解密要求：</w:t>
      </w:r>
    </w:p>
    <w:p w14:paraId="03C4062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①投标供应商须在提交投标文件截至时间前 1 小时内登入“中世 e 招政府采购交易系统 ”在线签到，未签到视为放弃本次投标。②投标供应商使用 CA 锁进行远程解密，解密的 CA锁与生成加密电子投标文件时的 CA 锁须为同一个 CA 锁，否则无法解密，造成的后果由投标供应商自行负责。③投标文件递交截至时间后根据系统提示，在规定的时间内进行解密（解密时间 30 分钟），未在规定时间内完成解密，其投标文件将被拒绝，不参与后续投标流程。具体操作流程参照操作手册，由于系统按标段进行公布投标人后才可进行解密，未公布投标人的需在线等待公布投标人后进行解密。如有疑问，致电软件公司或加入技术支持 QQ 群获得帮助。</w:t>
      </w:r>
    </w:p>
    <w:p w14:paraId="365B2D22">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（3）在规定时间内未按以上程序进行报名及下载招标文件者，响应一律不予接收。</w:t>
      </w:r>
    </w:p>
    <w:p w14:paraId="3CB093A0">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（4）系统实行 CA 锁认证安全登录管理，办理 CA 锁、制作电子标书等业务，请加入 QQ 群（373236413）进行系统操作及业务咨询。CA 锁办理及业务咨询地点：中世 e招电子交易平台，联系电话：0951-8303983。</w:t>
      </w:r>
    </w:p>
    <w:p w14:paraId="728DB54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注：请各投标供应商在开标前随时关注相关网站“澄清/变更 ”公告栏。项目有可能进行时间或内容上的调整，调整内容只在“澄清/变更 ”公告栏中以公告形式公示。如因自身原因未及时关注招标公告或变更(澄清、补充等)公告从而导致投标失败，后果自行承担。</w:t>
      </w:r>
    </w:p>
    <w:p w14:paraId="2439D26A">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七、对本次招标提出询问，请按以下方式联系</w:t>
      </w:r>
    </w:p>
    <w:p w14:paraId="5D5BECAE">
      <w:pPr>
        <w:keepNext w:val="0"/>
        <w:keepLines w:val="0"/>
        <w:pageBreakBefore w:val="0"/>
        <w:wordWrap/>
        <w:overflowPunct/>
        <w:topLinePunct w:val="0"/>
        <w:bidi w:val="0"/>
        <w:adjustRightInd w:val="0"/>
        <w:snapToGrid w:val="0"/>
        <w:spacing w:before="274" w:line="400" w:lineRule="exact"/>
        <w:ind w:left="498"/>
        <w:rPr>
          <w:rFonts w:hint="eastAsia" w:ascii="宋体" w:hAnsi="宋体" w:eastAsia="宋体" w:cs="宋体"/>
          <w:sz w:val="24"/>
          <w:szCs w:val="24"/>
        </w:rPr>
      </w:pPr>
      <w:r>
        <w:rPr>
          <w:rFonts w:hint="eastAsia" w:ascii="宋体" w:hAnsi="宋体" w:eastAsia="宋体" w:cs="宋体"/>
          <w:spacing w:val="-4"/>
          <w:sz w:val="24"/>
          <w:szCs w:val="24"/>
        </w:rPr>
        <w:t>1.采购人信息</w:t>
      </w:r>
    </w:p>
    <w:p w14:paraId="0763DECD">
      <w:pPr>
        <w:keepNext w:val="0"/>
        <w:keepLines w:val="0"/>
        <w:pageBreakBefore w:val="0"/>
        <w:wordWrap/>
        <w:overflowPunct/>
        <w:topLinePunct w:val="0"/>
        <w:bidi w:val="0"/>
        <w:adjustRightInd w:val="0"/>
        <w:snapToGrid w:val="0"/>
        <w:spacing w:before="278" w:line="400" w:lineRule="exact"/>
        <w:ind w:left="483"/>
        <w:rPr>
          <w:rFonts w:hint="eastAsia" w:ascii="宋体" w:hAnsi="宋体" w:eastAsia="宋体" w:cs="宋体"/>
          <w:sz w:val="24"/>
          <w:szCs w:val="24"/>
        </w:rPr>
      </w:pPr>
      <w:r>
        <w:rPr>
          <w:rFonts w:hint="eastAsia" w:ascii="宋体" w:hAnsi="宋体" w:eastAsia="宋体" w:cs="宋体"/>
          <w:spacing w:val="-2"/>
          <w:sz w:val="24"/>
          <w:szCs w:val="24"/>
        </w:rPr>
        <w:t>名称：</w:t>
      </w:r>
      <w:r>
        <w:rPr>
          <w:rStyle w:val="10"/>
          <w:rFonts w:hint="eastAsia" w:ascii="宋体" w:hAnsi="宋体" w:eastAsia="宋体" w:cs="宋体"/>
          <w:b w:val="0"/>
          <w:bCs w:val="0"/>
          <w:color w:val="333333"/>
          <w:sz w:val="24"/>
          <w:szCs w:val="24"/>
          <w:shd w:val="clear" w:fill="FFFFFF"/>
          <w:lang w:eastAsia="zh-CN"/>
        </w:rPr>
        <w:t>青铜峡市城乡公共交通有限责任公司</w:t>
      </w:r>
    </w:p>
    <w:p w14:paraId="5EAAB556">
      <w:pPr>
        <w:keepNext w:val="0"/>
        <w:keepLines w:val="0"/>
        <w:pageBreakBefore w:val="0"/>
        <w:wordWrap/>
        <w:overflowPunct/>
        <w:topLinePunct w:val="0"/>
        <w:bidi w:val="0"/>
        <w:adjustRightInd w:val="0"/>
        <w:snapToGrid w:val="0"/>
        <w:spacing w:before="274" w:line="400" w:lineRule="exact"/>
        <w:ind w:left="481"/>
        <w:rPr>
          <w:rFonts w:hint="eastAsia" w:ascii="宋体" w:hAnsi="宋体" w:eastAsia="宋体" w:cs="宋体"/>
          <w:sz w:val="24"/>
          <w:szCs w:val="24"/>
          <w:lang w:val="en-US" w:eastAsia="zh-CN"/>
        </w:rPr>
      </w:pPr>
      <w:r>
        <w:rPr>
          <w:rFonts w:hint="eastAsia" w:ascii="宋体" w:hAnsi="宋体" w:eastAsia="宋体" w:cs="宋体"/>
          <w:spacing w:val="-2"/>
          <w:sz w:val="24"/>
          <w:szCs w:val="24"/>
        </w:rPr>
        <w:t>联系人：</w:t>
      </w:r>
      <w:r>
        <w:rPr>
          <w:rStyle w:val="10"/>
          <w:rFonts w:hint="eastAsia" w:ascii="宋体" w:hAnsi="宋体" w:eastAsia="宋体" w:cs="宋体"/>
          <w:b w:val="0"/>
          <w:bCs w:val="0"/>
          <w:color w:val="333333"/>
          <w:sz w:val="24"/>
          <w:szCs w:val="24"/>
          <w:shd w:val="clear" w:fill="FFFFFF"/>
          <w:lang w:val="en-US" w:eastAsia="zh-CN"/>
        </w:rPr>
        <w:t xml:space="preserve">黎晓明 </w:t>
      </w:r>
    </w:p>
    <w:p w14:paraId="40D0A782">
      <w:pPr>
        <w:keepNext w:val="0"/>
        <w:keepLines w:val="0"/>
        <w:pageBreakBefore w:val="0"/>
        <w:wordWrap/>
        <w:overflowPunct/>
        <w:topLinePunct w:val="0"/>
        <w:bidi w:val="0"/>
        <w:adjustRightInd w:val="0"/>
        <w:snapToGrid w:val="0"/>
        <w:spacing w:before="273" w:line="400" w:lineRule="exact"/>
        <w:ind w:left="480"/>
        <w:rPr>
          <w:rFonts w:hint="eastAsia" w:ascii="宋体" w:hAnsi="宋体" w:eastAsia="宋体" w:cs="宋体"/>
          <w:sz w:val="24"/>
          <w:szCs w:val="24"/>
          <w:lang w:val="en-US" w:eastAsia="zh-CN"/>
        </w:rPr>
      </w:pPr>
      <w:r>
        <w:rPr>
          <w:rFonts w:hint="eastAsia" w:ascii="宋体" w:hAnsi="宋体" w:eastAsia="宋体" w:cs="宋体"/>
          <w:spacing w:val="-2"/>
          <w:sz w:val="24"/>
          <w:szCs w:val="24"/>
        </w:rPr>
        <w:t>地址：</w:t>
      </w:r>
      <w:r>
        <w:rPr>
          <w:rStyle w:val="10"/>
          <w:rFonts w:hint="eastAsia" w:ascii="宋体" w:hAnsi="宋体" w:eastAsia="宋体" w:cs="宋体"/>
          <w:b w:val="0"/>
          <w:bCs w:val="0"/>
          <w:color w:val="333333"/>
          <w:sz w:val="24"/>
          <w:szCs w:val="24"/>
          <w:shd w:val="clear" w:fill="FFFFFF"/>
          <w:lang w:val="en-US" w:eastAsia="zh-CN"/>
        </w:rPr>
        <w:t>青铜峡市永庆路与利民交叉路口西北160米</w:t>
      </w:r>
    </w:p>
    <w:p w14:paraId="7FDBF658">
      <w:pPr>
        <w:keepNext w:val="0"/>
        <w:keepLines w:val="0"/>
        <w:pageBreakBefore w:val="0"/>
        <w:wordWrap/>
        <w:overflowPunct/>
        <w:topLinePunct w:val="0"/>
        <w:bidi w:val="0"/>
        <w:adjustRightInd w:val="0"/>
        <w:snapToGrid w:val="0"/>
        <w:spacing w:before="277" w:line="400" w:lineRule="exact"/>
        <w:ind w:left="481"/>
        <w:rPr>
          <w:rFonts w:hint="eastAsia" w:ascii="宋体" w:hAnsi="宋体" w:eastAsia="宋体" w:cs="宋体"/>
          <w:sz w:val="24"/>
          <w:szCs w:val="24"/>
          <w:lang w:val="en-US" w:eastAsia="zh-CN"/>
        </w:rPr>
      </w:pPr>
      <w:r>
        <w:rPr>
          <w:rFonts w:hint="eastAsia" w:ascii="宋体" w:hAnsi="宋体" w:eastAsia="宋体" w:cs="宋体"/>
          <w:spacing w:val="-1"/>
          <w:sz w:val="24"/>
          <w:szCs w:val="24"/>
        </w:rPr>
        <w:t>联系方式：</w:t>
      </w:r>
      <w:r>
        <w:rPr>
          <w:rStyle w:val="10"/>
          <w:rFonts w:hint="eastAsia" w:ascii="宋体" w:hAnsi="宋体" w:eastAsia="宋体" w:cs="宋体"/>
          <w:b w:val="0"/>
          <w:bCs w:val="0"/>
          <w:color w:val="333333"/>
          <w:sz w:val="24"/>
          <w:szCs w:val="24"/>
          <w:shd w:val="clear" w:fill="FFFFFF"/>
          <w:lang w:val="en-US" w:eastAsia="zh-CN"/>
        </w:rPr>
        <w:t>13309536035</w:t>
      </w:r>
    </w:p>
    <w:p w14:paraId="6E501096">
      <w:pPr>
        <w:keepNext w:val="0"/>
        <w:keepLines w:val="0"/>
        <w:pageBreakBefore w:val="0"/>
        <w:wordWrap/>
        <w:overflowPunct/>
        <w:topLinePunct w:val="0"/>
        <w:bidi w:val="0"/>
        <w:adjustRightInd w:val="0"/>
        <w:snapToGrid w:val="0"/>
        <w:spacing w:before="272" w:line="400" w:lineRule="exact"/>
        <w:ind w:left="483"/>
        <w:rPr>
          <w:rFonts w:hint="eastAsia" w:ascii="宋体" w:hAnsi="宋体" w:eastAsia="宋体" w:cs="宋体"/>
          <w:sz w:val="24"/>
          <w:szCs w:val="24"/>
        </w:rPr>
      </w:pPr>
      <w:r>
        <w:rPr>
          <w:rFonts w:hint="eastAsia" w:ascii="宋体" w:hAnsi="宋体" w:eastAsia="宋体" w:cs="宋体"/>
          <w:spacing w:val="-2"/>
          <w:sz w:val="24"/>
          <w:szCs w:val="24"/>
        </w:rPr>
        <w:t>2.采购代理机构信息</w:t>
      </w:r>
    </w:p>
    <w:p w14:paraId="7E731276">
      <w:pPr>
        <w:keepNext w:val="0"/>
        <w:keepLines w:val="0"/>
        <w:pageBreakBefore w:val="0"/>
        <w:wordWrap/>
        <w:overflowPunct/>
        <w:topLinePunct w:val="0"/>
        <w:bidi w:val="0"/>
        <w:adjustRightInd w:val="0"/>
        <w:snapToGrid w:val="0"/>
        <w:spacing w:before="274" w:line="400" w:lineRule="exact"/>
        <w:ind w:left="483"/>
        <w:rPr>
          <w:rStyle w:val="10"/>
          <w:rFonts w:hint="eastAsia" w:ascii="宋体" w:hAnsi="宋体" w:eastAsia="宋体" w:cs="宋体"/>
          <w:b w:val="0"/>
          <w:bCs w:val="0"/>
          <w:color w:val="333333"/>
          <w:sz w:val="24"/>
          <w:szCs w:val="24"/>
          <w:shd w:val="clear" w:fill="FFFFFF"/>
          <w:lang w:eastAsia="zh-CN"/>
        </w:rPr>
      </w:pPr>
      <w:r>
        <w:rPr>
          <w:rFonts w:hint="eastAsia" w:ascii="宋体" w:hAnsi="宋体" w:eastAsia="宋体" w:cs="宋体"/>
          <w:spacing w:val="-1"/>
          <w:sz w:val="24"/>
          <w:szCs w:val="24"/>
        </w:rPr>
        <w:t>名称：</w:t>
      </w:r>
      <w:bookmarkStart w:id="2" w:name="EB04ca4f5024ef4a2cb6edb1a3b6673db1"/>
      <w:r>
        <w:rPr>
          <w:rStyle w:val="10"/>
          <w:rFonts w:hint="eastAsia" w:ascii="宋体" w:hAnsi="宋体" w:eastAsia="宋体" w:cs="宋体"/>
          <w:b w:val="0"/>
          <w:bCs w:val="0"/>
          <w:color w:val="333333"/>
          <w:sz w:val="24"/>
          <w:szCs w:val="24"/>
          <w:shd w:val="clear" w:fill="FFFFFF"/>
          <w:lang w:eastAsia="zh-CN"/>
        </w:rPr>
        <w:t>中聚合项目管理（宁夏）有限公司</w:t>
      </w:r>
      <w:bookmarkEnd w:id="2"/>
    </w:p>
    <w:p w14:paraId="2A387ABD">
      <w:pPr>
        <w:keepNext w:val="0"/>
        <w:keepLines w:val="0"/>
        <w:pageBreakBefore w:val="0"/>
        <w:wordWrap/>
        <w:overflowPunct/>
        <w:topLinePunct w:val="0"/>
        <w:bidi w:val="0"/>
        <w:adjustRightInd w:val="0"/>
        <w:snapToGrid w:val="0"/>
        <w:spacing w:before="274" w:line="400" w:lineRule="exact"/>
        <w:ind w:left="483"/>
        <w:rPr>
          <w:rFonts w:hint="eastAsia" w:ascii="宋体" w:hAnsi="宋体" w:eastAsia="宋体" w:cs="宋体"/>
          <w:spacing w:val="-1"/>
          <w:sz w:val="24"/>
          <w:szCs w:val="24"/>
        </w:rPr>
      </w:pPr>
      <w:r>
        <w:rPr>
          <w:rFonts w:hint="eastAsia" w:ascii="宋体" w:hAnsi="宋体" w:eastAsia="宋体" w:cs="宋体"/>
          <w:spacing w:val="-1"/>
          <w:sz w:val="24"/>
          <w:szCs w:val="24"/>
        </w:rPr>
        <w:t>地址：</w:t>
      </w:r>
      <w:r>
        <w:rPr>
          <w:rStyle w:val="10"/>
          <w:rFonts w:hint="eastAsia" w:ascii="宋体" w:hAnsi="宋体" w:eastAsia="宋体" w:cs="宋体"/>
          <w:b w:val="0"/>
          <w:bCs w:val="0"/>
          <w:color w:val="333333"/>
          <w:sz w:val="24"/>
          <w:szCs w:val="24"/>
          <w:shd w:val="clear" w:fill="FFFFFF"/>
          <w:lang w:eastAsia="zh-CN"/>
        </w:rPr>
        <w:t>银川市金凤区上海路正源街十字路口太平洋保险五楼</w:t>
      </w:r>
      <w:r>
        <w:rPr>
          <w:rFonts w:hint="eastAsia" w:ascii="宋体" w:hAnsi="宋体" w:eastAsia="宋体" w:cs="宋体"/>
          <w:color w:val="000000" w:themeColor="text1"/>
          <w:sz w:val="24"/>
          <w:szCs w:val="24"/>
          <w:highlight w:val="none"/>
          <w:u w:val="none"/>
          <w14:textFill>
            <w14:solidFill>
              <w14:schemeClr w14:val="tx1"/>
            </w14:solidFill>
          </w14:textFill>
        </w:rPr>
        <w:t>　</w:t>
      </w:r>
    </w:p>
    <w:p w14:paraId="318E601C">
      <w:pPr>
        <w:keepNext w:val="0"/>
        <w:keepLines w:val="0"/>
        <w:pageBreakBefore w:val="0"/>
        <w:wordWrap/>
        <w:overflowPunct/>
        <w:topLinePunct w:val="0"/>
        <w:bidi w:val="0"/>
        <w:adjustRightInd w:val="0"/>
        <w:snapToGrid w:val="0"/>
        <w:spacing w:before="274" w:line="400" w:lineRule="exact"/>
        <w:ind w:left="483"/>
        <w:rPr>
          <w:rFonts w:hint="eastAsia" w:ascii="宋体" w:hAnsi="宋体" w:eastAsia="宋体" w:cs="宋体"/>
          <w:spacing w:val="-1"/>
          <w:sz w:val="24"/>
          <w:szCs w:val="24"/>
        </w:rPr>
      </w:pPr>
      <w:r>
        <w:rPr>
          <w:rFonts w:hint="eastAsia" w:ascii="宋体" w:hAnsi="宋体" w:eastAsia="宋体" w:cs="宋体"/>
          <w:spacing w:val="-1"/>
          <w:sz w:val="24"/>
          <w:szCs w:val="24"/>
        </w:rPr>
        <w:t>项目负责人：高雪梅</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黄晓玲</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李静</w:t>
      </w:r>
    </w:p>
    <w:p w14:paraId="47BD020C">
      <w:pPr>
        <w:keepNext w:val="0"/>
        <w:keepLines w:val="0"/>
        <w:pageBreakBefore w:val="0"/>
        <w:wordWrap/>
        <w:overflowPunct/>
        <w:topLinePunct w:val="0"/>
        <w:bidi w:val="0"/>
        <w:adjustRightInd w:val="0"/>
        <w:snapToGrid w:val="0"/>
        <w:spacing w:before="274" w:line="400" w:lineRule="exact"/>
        <w:ind w:left="483"/>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rPr>
        <w:t>联系方式：</w:t>
      </w:r>
      <w:r>
        <w:rPr>
          <w:rFonts w:hint="eastAsia" w:ascii="宋体" w:hAnsi="宋体" w:eastAsia="宋体" w:cs="宋体"/>
          <w:spacing w:val="-1"/>
          <w:sz w:val="24"/>
          <w:szCs w:val="24"/>
          <w:lang w:val="en-US" w:eastAsia="zh-CN"/>
        </w:rPr>
        <w:t>15769517067</w:t>
      </w:r>
    </w:p>
    <w:p w14:paraId="7CB14333">
      <w:pPr>
        <w:pStyle w:val="7"/>
        <w:keepNext w:val="0"/>
        <w:keepLines w:val="0"/>
        <w:pageBreakBefore w:val="0"/>
        <w:wordWrap/>
        <w:overflowPunct/>
        <w:topLinePunct w:val="0"/>
        <w:bidi w:val="0"/>
        <w:adjustRightInd w:val="0"/>
        <w:snapToGrid w:val="0"/>
        <w:spacing w:line="400" w:lineRule="exact"/>
        <w:rPr>
          <w:rFonts w:hint="eastAsia" w:ascii="宋体" w:hAnsi="宋体" w:eastAsia="宋体" w:cs="宋体"/>
          <w:sz w:val="24"/>
          <w:szCs w:val="24"/>
          <w:lang w:val="en-US" w:eastAsia="zh-CN"/>
        </w:rPr>
      </w:pPr>
    </w:p>
    <w:p w14:paraId="122F15A8">
      <w:pPr>
        <w:keepNext w:val="0"/>
        <w:keepLines w:val="0"/>
        <w:pageBreakBefore w:val="0"/>
        <w:widowControl w:val="0"/>
        <w:kinsoku/>
        <w:wordWrap/>
        <w:overflowPunct/>
        <w:topLinePunct w:val="0"/>
        <w:autoSpaceDE/>
        <w:autoSpaceDN/>
        <w:bidi w:val="0"/>
        <w:adjustRightInd w:val="0"/>
        <w:snapToGrid w:val="0"/>
        <w:spacing w:beforeAutospacing="0" w:afterAutospacing="0" w:line="400" w:lineRule="exact"/>
        <w:jc w:val="right"/>
        <w:textAlignment w:val="auto"/>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代理机构：中聚合项目管理（宁夏）有限公司</w:t>
      </w:r>
    </w:p>
    <w:p w14:paraId="6F78F12F">
      <w:pPr>
        <w:keepNext w:val="0"/>
        <w:keepLines w:val="0"/>
        <w:pageBreakBefore w:val="0"/>
        <w:kinsoku/>
        <w:wordWrap/>
        <w:overflowPunct/>
        <w:topLinePunct w:val="0"/>
        <w:autoSpaceDE/>
        <w:autoSpaceDN/>
        <w:bidi w:val="0"/>
        <w:adjustRightInd w:val="0"/>
        <w:snapToGrid w:val="0"/>
        <w:spacing w:beforeAutospacing="0" w:afterAutospacing="0" w:line="400" w:lineRule="exact"/>
        <w:jc w:val="center"/>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 xml:space="preserve">                                         2025年10月24日</w:t>
      </w:r>
    </w:p>
    <w:p w14:paraId="4AE62F17">
      <w:pPr>
        <w:keepNext w:val="0"/>
        <w:keepLines w:val="0"/>
        <w:pageBreakBefore w:val="0"/>
        <w:wordWrap/>
        <w:overflowPunct/>
        <w:topLinePunct w:val="0"/>
        <w:bidi w:val="0"/>
        <w:adjustRightInd w:val="0"/>
        <w:snapToGrid w:val="0"/>
        <w:spacing w:line="400" w:lineRule="exact"/>
        <w:rPr>
          <w:rFonts w:hint="eastAsia" w:ascii="宋体" w:hAnsi="宋体" w:eastAsia="宋体" w:cs="宋体"/>
          <w:sz w:val="24"/>
          <w:szCs w:val="24"/>
        </w:rPr>
        <w:sectPr>
          <w:pgSz w:w="11905" w:h="16838"/>
          <w:pgMar w:top="1417" w:right="1417" w:bottom="1417" w:left="1417" w:header="0" w:footer="0" w:gutter="0"/>
          <w:cols w:space="0" w:num="1"/>
          <w:rtlGutter w:val="0"/>
          <w:docGrid w:linePitch="0" w:charSpace="0"/>
        </w:sectPr>
      </w:pPr>
    </w:p>
    <w:p w14:paraId="7A3782E6">
      <w:pPr>
        <w:spacing w:before="180" w:line="219" w:lineRule="auto"/>
        <w:ind w:left="2617"/>
        <w:outlineLvl w:val="0"/>
        <w:rPr>
          <w:rFonts w:ascii="宋体" w:hAnsi="宋体" w:eastAsia="宋体" w:cs="宋体"/>
          <w:b/>
          <w:bCs/>
          <w:spacing w:val="-3"/>
          <w:sz w:val="28"/>
          <w:szCs w:val="28"/>
        </w:rPr>
      </w:pPr>
      <w:bookmarkStart w:id="3" w:name="bookmark4"/>
      <w:bookmarkEnd w:id="3"/>
      <w:bookmarkStart w:id="4" w:name="bookmark3"/>
      <w:bookmarkEnd w:id="4"/>
      <w:r>
        <w:rPr>
          <w:rFonts w:ascii="宋体" w:hAnsi="宋体" w:eastAsia="宋体" w:cs="宋体"/>
          <w:b/>
          <w:bCs/>
          <w:spacing w:val="-3"/>
          <w:sz w:val="28"/>
          <w:szCs w:val="28"/>
        </w:rPr>
        <w:t>第二章 供应商须知前附表</w:t>
      </w:r>
    </w:p>
    <w:p w14:paraId="7C2D48EE">
      <w:pPr>
        <w:spacing w:before="234" w:line="337" w:lineRule="auto"/>
        <w:ind w:right="40" w:firstLine="234" w:firstLineChars="100"/>
        <w:rPr>
          <w:rFonts w:ascii="宋体" w:hAnsi="宋体" w:eastAsia="宋体" w:cs="宋体"/>
          <w:sz w:val="24"/>
          <w:szCs w:val="24"/>
        </w:rPr>
      </w:pPr>
      <w:r>
        <w:rPr>
          <w:rFonts w:ascii="宋体" w:hAnsi="宋体" w:eastAsia="宋体" w:cs="宋体"/>
          <w:spacing w:val="-3"/>
          <w:sz w:val="24"/>
          <w:szCs w:val="24"/>
        </w:rPr>
        <w:t>本表是项目的具体资料，是对供应商须知的具体补充和修改，如有矛盾，应以本表</w:t>
      </w:r>
      <w:r>
        <w:rPr>
          <w:rFonts w:ascii="宋体" w:hAnsi="宋体" w:eastAsia="宋体" w:cs="宋体"/>
          <w:spacing w:val="-5"/>
          <w:sz w:val="24"/>
          <w:szCs w:val="24"/>
        </w:rPr>
        <w:t>为准。</w:t>
      </w:r>
    </w:p>
    <w:tbl>
      <w:tblPr>
        <w:tblStyle w:val="11"/>
        <w:tblW w:w="9083"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4"/>
        <w:gridCol w:w="8069"/>
      </w:tblGrid>
      <w:tr w14:paraId="55059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014" w:type="dxa"/>
            <w:tcBorders>
              <w:top w:val="single" w:color="000000" w:sz="10" w:space="0"/>
              <w:left w:val="single" w:color="000000" w:sz="10" w:space="0"/>
            </w:tcBorders>
            <w:vAlign w:val="top"/>
          </w:tcPr>
          <w:p w14:paraId="6DF0552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sz w:val="24"/>
                <w:szCs w:val="24"/>
              </w:rPr>
            </w:pPr>
            <w:r>
              <w:rPr>
                <w:b/>
                <w:bCs/>
                <w:spacing w:val="-7"/>
                <w:sz w:val="24"/>
                <w:szCs w:val="24"/>
              </w:rPr>
              <w:t>序号</w:t>
            </w:r>
          </w:p>
        </w:tc>
        <w:tc>
          <w:tcPr>
            <w:tcW w:w="8069" w:type="dxa"/>
            <w:tcBorders>
              <w:top w:val="single" w:color="000000" w:sz="10" w:space="0"/>
              <w:right w:val="single" w:color="000000" w:sz="10" w:space="0"/>
            </w:tcBorders>
            <w:vAlign w:val="top"/>
          </w:tcPr>
          <w:p w14:paraId="06FF730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sz w:val="24"/>
                <w:szCs w:val="24"/>
              </w:rPr>
            </w:pPr>
            <w:r>
              <w:rPr>
                <w:b/>
                <w:bCs/>
                <w:spacing w:val="-22"/>
                <w:sz w:val="24"/>
                <w:szCs w:val="24"/>
              </w:rPr>
              <w:t>内容</w:t>
            </w:r>
          </w:p>
        </w:tc>
      </w:tr>
      <w:tr w14:paraId="71DD5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4" w:hRule="atLeast"/>
        </w:trPr>
        <w:tc>
          <w:tcPr>
            <w:tcW w:w="1014" w:type="dxa"/>
            <w:tcBorders>
              <w:left w:val="single" w:color="000000" w:sz="10" w:space="0"/>
            </w:tcBorders>
            <w:vAlign w:val="center"/>
          </w:tcPr>
          <w:p w14:paraId="6E00CEA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center"/>
              <w:textAlignment w:val="baseline"/>
              <w:rPr>
                <w:rFonts w:ascii="宋体" w:hAnsi="宋体" w:eastAsia="宋体" w:cs="宋体"/>
                <w:snapToGrid w:val="0"/>
                <w:color w:val="000000"/>
                <w:spacing w:val="-1"/>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1</w:t>
            </w:r>
          </w:p>
        </w:tc>
        <w:tc>
          <w:tcPr>
            <w:tcW w:w="8069" w:type="dxa"/>
            <w:tcBorders>
              <w:right w:val="single" w:color="000000" w:sz="10" w:space="0"/>
            </w:tcBorders>
            <w:vAlign w:val="top"/>
          </w:tcPr>
          <w:p w14:paraId="1095231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eastAsia" w:ascii="宋体" w:hAnsi="宋体" w:eastAsia="宋体" w:cs="宋体"/>
                <w:spacing w:val="-1"/>
                <w:sz w:val="24"/>
                <w:szCs w:val="24"/>
              </w:rPr>
            </w:pPr>
            <w:r>
              <w:rPr>
                <w:rFonts w:ascii="宋体" w:hAnsi="宋体" w:eastAsia="宋体" w:cs="宋体"/>
                <w:snapToGrid w:val="0"/>
                <w:color w:val="000000"/>
                <w:spacing w:val="-1"/>
                <w:kern w:val="0"/>
                <w:sz w:val="24"/>
                <w:szCs w:val="24"/>
                <w:lang w:val="en-US" w:eastAsia="en-US" w:bidi="ar-SA"/>
              </w:rPr>
              <w:t>项目名称：</w:t>
            </w:r>
            <w:r>
              <w:rPr>
                <w:rFonts w:hint="eastAsia" w:ascii="宋体" w:hAnsi="宋体" w:eastAsia="宋体" w:cs="宋体"/>
                <w:spacing w:val="-1"/>
                <w:sz w:val="24"/>
                <w:szCs w:val="24"/>
                <w:lang w:val="en-US" w:eastAsia="en-US"/>
              </w:rPr>
              <w:t>青铜峡市城乡公共交通有限责任公司202</w:t>
            </w: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val="en-US" w:eastAsia="en-US"/>
              </w:rPr>
              <w:t>年度购置纯电动公交车采购项目</w:t>
            </w:r>
          </w:p>
          <w:p w14:paraId="5D625EB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eastAsia" w:ascii="宋体" w:hAnsi="宋体" w:eastAsia="宋体" w:cs="宋体"/>
                <w:snapToGrid w:val="0"/>
                <w:color w:val="000000"/>
                <w:spacing w:val="-1"/>
                <w:kern w:val="0"/>
                <w:sz w:val="24"/>
                <w:szCs w:val="24"/>
                <w:lang w:val="en-US" w:eastAsia="zh-CN" w:bidi="ar-SA"/>
              </w:rPr>
            </w:pPr>
            <w:r>
              <w:rPr>
                <w:rFonts w:hint="eastAsia" w:ascii="宋体" w:hAnsi="宋体" w:eastAsia="宋体" w:cs="宋体"/>
                <w:snapToGrid w:val="0"/>
                <w:color w:val="000000" w:themeColor="text1"/>
                <w:spacing w:val="-1"/>
                <w:kern w:val="0"/>
                <w:sz w:val="24"/>
                <w:szCs w:val="24"/>
                <w:highlight w:val="none"/>
                <w:lang w:val="en-US" w:eastAsia="en-US" w:bidi="ar-SA"/>
                <w14:textFill>
                  <w14:solidFill>
                    <w14:schemeClr w14:val="tx1"/>
                  </w14:solidFill>
                </w14:textFill>
              </w:rPr>
              <w:t>采购项目</w:t>
            </w:r>
            <w:r>
              <w:rPr>
                <w:rFonts w:ascii="宋体" w:hAnsi="宋体" w:eastAsia="宋体" w:cs="宋体"/>
                <w:snapToGrid w:val="0"/>
                <w:color w:val="000000" w:themeColor="text1"/>
                <w:spacing w:val="-1"/>
                <w:kern w:val="0"/>
                <w:sz w:val="24"/>
                <w:szCs w:val="24"/>
                <w:highlight w:val="none"/>
                <w:lang w:val="en-US" w:eastAsia="en-US" w:bidi="ar-SA"/>
                <w14:textFill>
                  <w14:solidFill>
                    <w14:schemeClr w14:val="tx1"/>
                  </w14:solidFill>
                </w14:textFill>
              </w:rPr>
              <w:t>合同履行期限：合同签订后</w:t>
            </w:r>
            <w:r>
              <w:rPr>
                <w:rFonts w:hint="eastAsia" w:ascii="宋体" w:hAnsi="宋体" w:eastAsia="宋体" w:cs="宋体"/>
                <w:snapToGrid w:val="0"/>
                <w:color w:val="000000" w:themeColor="text1"/>
                <w:spacing w:val="-1"/>
                <w:kern w:val="0"/>
                <w:sz w:val="24"/>
                <w:szCs w:val="24"/>
                <w:highlight w:val="none"/>
                <w:lang w:val="en-US" w:eastAsia="zh-CN" w:bidi="ar-SA"/>
                <w14:textFill>
                  <w14:solidFill>
                    <w14:schemeClr w14:val="tx1"/>
                  </w14:solidFill>
                </w14:textFill>
              </w:rPr>
              <w:t>30</w:t>
            </w:r>
            <w:r>
              <w:rPr>
                <w:rFonts w:ascii="宋体" w:hAnsi="宋体" w:eastAsia="宋体" w:cs="宋体"/>
                <w:snapToGrid w:val="0"/>
                <w:color w:val="000000" w:themeColor="text1"/>
                <w:spacing w:val="-1"/>
                <w:kern w:val="0"/>
                <w:sz w:val="24"/>
                <w:szCs w:val="24"/>
                <w:highlight w:val="none"/>
                <w:lang w:val="en-US" w:eastAsia="en-US" w:bidi="ar-SA"/>
                <w14:textFill>
                  <w14:solidFill>
                    <w14:schemeClr w14:val="tx1"/>
                  </w14:solidFill>
                </w14:textFill>
              </w:rPr>
              <w:t>日内完成供货及相关服务</w:t>
            </w:r>
            <w:r>
              <w:rPr>
                <w:rFonts w:hint="eastAsia" w:ascii="宋体" w:hAnsi="宋体" w:eastAsia="宋体" w:cs="宋体"/>
                <w:snapToGrid w:val="0"/>
                <w:color w:val="000000" w:themeColor="text1"/>
                <w:spacing w:val="-1"/>
                <w:kern w:val="0"/>
                <w:sz w:val="24"/>
                <w:szCs w:val="24"/>
                <w:highlight w:val="none"/>
                <w:lang w:val="en-US" w:eastAsia="zh-CN" w:bidi="ar-SA"/>
                <w14:textFill>
                  <w14:solidFill>
                    <w14:schemeClr w14:val="tx1"/>
                  </w14:solidFill>
                </w14:textFill>
              </w:rPr>
              <w:t>。</w:t>
            </w:r>
          </w:p>
        </w:tc>
      </w:tr>
      <w:tr w14:paraId="460BC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3" w:hRule="atLeast"/>
        </w:trPr>
        <w:tc>
          <w:tcPr>
            <w:tcW w:w="1014" w:type="dxa"/>
            <w:tcBorders>
              <w:left w:val="single" w:color="000000" w:sz="10" w:space="0"/>
            </w:tcBorders>
            <w:vAlign w:val="center"/>
          </w:tcPr>
          <w:p w14:paraId="2AFAFDC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center"/>
              <w:textAlignment w:val="baseline"/>
              <w:rPr>
                <w:sz w:val="24"/>
                <w:szCs w:val="24"/>
              </w:rPr>
            </w:pPr>
            <w:r>
              <w:rPr>
                <w:sz w:val="24"/>
                <w:szCs w:val="24"/>
              </w:rPr>
              <w:t>2</w:t>
            </w:r>
          </w:p>
        </w:tc>
        <w:tc>
          <w:tcPr>
            <w:tcW w:w="8069" w:type="dxa"/>
            <w:tcBorders>
              <w:right w:val="single" w:color="000000" w:sz="10" w:space="0"/>
            </w:tcBorders>
            <w:vAlign w:val="top"/>
          </w:tcPr>
          <w:p w14:paraId="1558C45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sz w:val="24"/>
                <w:szCs w:val="24"/>
              </w:rPr>
            </w:pPr>
            <w:r>
              <w:rPr>
                <w:spacing w:val="-1"/>
                <w:sz w:val="24"/>
                <w:szCs w:val="24"/>
              </w:rPr>
              <w:t>采购人：</w:t>
            </w:r>
            <w:r>
              <w:rPr>
                <w:rStyle w:val="10"/>
                <w:rFonts w:hint="eastAsia" w:ascii="宋体" w:hAnsi="宋体" w:eastAsia="宋体" w:cs="宋体"/>
                <w:b w:val="0"/>
                <w:bCs w:val="0"/>
                <w:color w:val="333333"/>
                <w:sz w:val="24"/>
                <w:szCs w:val="24"/>
                <w:shd w:val="clear" w:fill="FFFFFF"/>
                <w:lang w:eastAsia="zh-CN"/>
              </w:rPr>
              <w:t>青铜峡市城乡公共交通有限责任公司</w:t>
            </w:r>
          </w:p>
          <w:p w14:paraId="5E5BCBF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default" w:eastAsia="宋体"/>
                <w:sz w:val="24"/>
                <w:szCs w:val="24"/>
                <w:lang w:val="en-US" w:eastAsia="zh-CN"/>
              </w:rPr>
            </w:pPr>
            <w:r>
              <w:rPr>
                <w:spacing w:val="-2"/>
                <w:sz w:val="24"/>
                <w:szCs w:val="24"/>
              </w:rPr>
              <w:t>联系人：</w:t>
            </w:r>
            <w:r>
              <w:rPr>
                <w:rStyle w:val="10"/>
                <w:rFonts w:hint="eastAsia" w:ascii="宋体" w:hAnsi="宋体" w:eastAsia="宋体" w:cs="宋体"/>
                <w:b w:val="0"/>
                <w:bCs w:val="0"/>
                <w:color w:val="333333"/>
                <w:sz w:val="24"/>
                <w:szCs w:val="24"/>
                <w:shd w:val="clear" w:fill="FFFFFF"/>
                <w:lang w:val="en-US" w:eastAsia="zh-CN"/>
              </w:rPr>
              <w:t>黎晓明</w:t>
            </w:r>
          </w:p>
          <w:p w14:paraId="0CF4BBB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sz w:val="24"/>
                <w:szCs w:val="24"/>
              </w:rPr>
            </w:pPr>
            <w:r>
              <w:rPr>
                <w:spacing w:val="-2"/>
                <w:sz w:val="24"/>
                <w:szCs w:val="24"/>
              </w:rPr>
              <w:t>地址：</w:t>
            </w:r>
            <w:r>
              <w:rPr>
                <w:rStyle w:val="10"/>
                <w:rFonts w:hint="eastAsia" w:ascii="宋体" w:hAnsi="宋体" w:eastAsia="宋体" w:cs="宋体"/>
                <w:b w:val="0"/>
                <w:bCs w:val="0"/>
                <w:color w:val="333333"/>
                <w:sz w:val="24"/>
                <w:szCs w:val="24"/>
                <w:shd w:val="clear" w:fill="FFFFFF"/>
                <w:lang w:val="en-US" w:eastAsia="zh-CN"/>
              </w:rPr>
              <w:t>青铜峡市永庆路与利民交叉路口西北160米</w:t>
            </w:r>
          </w:p>
          <w:p w14:paraId="732EC0E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default"/>
                <w:sz w:val="24"/>
                <w:szCs w:val="24"/>
                <w:lang w:val="en-US"/>
              </w:rPr>
            </w:pPr>
            <w:r>
              <w:rPr>
                <w:spacing w:val="-1"/>
                <w:sz w:val="24"/>
                <w:szCs w:val="24"/>
              </w:rPr>
              <w:t>联系方式：</w:t>
            </w:r>
            <w:r>
              <w:rPr>
                <w:rStyle w:val="10"/>
                <w:rFonts w:hint="eastAsia" w:ascii="宋体" w:hAnsi="宋体" w:eastAsia="宋体" w:cs="宋体"/>
                <w:b w:val="0"/>
                <w:bCs w:val="0"/>
                <w:color w:val="333333"/>
                <w:sz w:val="24"/>
                <w:szCs w:val="24"/>
                <w:shd w:val="clear" w:fill="FFFFFF"/>
                <w:lang w:val="en-US" w:eastAsia="zh-CN"/>
              </w:rPr>
              <w:t>13309536035</w:t>
            </w:r>
          </w:p>
        </w:tc>
      </w:tr>
      <w:tr w14:paraId="278FCC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14" w:type="dxa"/>
            <w:tcBorders>
              <w:left w:val="single" w:color="000000" w:sz="10" w:space="0"/>
            </w:tcBorders>
            <w:vAlign w:val="center"/>
          </w:tcPr>
          <w:p w14:paraId="21029AF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center"/>
              <w:textAlignment w:val="baseline"/>
              <w:rPr>
                <w:sz w:val="24"/>
                <w:szCs w:val="24"/>
              </w:rPr>
            </w:pPr>
            <w:r>
              <w:rPr>
                <w:sz w:val="24"/>
                <w:szCs w:val="24"/>
              </w:rPr>
              <w:t>3</w:t>
            </w:r>
          </w:p>
        </w:tc>
        <w:tc>
          <w:tcPr>
            <w:tcW w:w="8069" w:type="dxa"/>
            <w:tcBorders>
              <w:right w:val="single" w:color="000000" w:sz="10" w:space="0"/>
            </w:tcBorders>
            <w:vAlign w:val="top"/>
          </w:tcPr>
          <w:p w14:paraId="234D5E6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sz w:val="24"/>
                <w:szCs w:val="24"/>
              </w:rPr>
            </w:pPr>
            <w:r>
              <w:rPr>
                <w:spacing w:val="-1"/>
                <w:sz w:val="24"/>
                <w:szCs w:val="24"/>
              </w:rPr>
              <w:t>采购代理机构：</w:t>
            </w:r>
            <w:r>
              <w:rPr>
                <w:rStyle w:val="10"/>
                <w:rFonts w:hint="eastAsia" w:ascii="宋体" w:hAnsi="宋体" w:eastAsia="宋体" w:cs="宋体"/>
                <w:b w:val="0"/>
                <w:bCs w:val="0"/>
                <w:color w:val="333333"/>
                <w:sz w:val="24"/>
                <w:szCs w:val="24"/>
                <w:shd w:val="clear" w:fill="FFFFFF"/>
                <w:lang w:eastAsia="zh-CN"/>
              </w:rPr>
              <w:t>中聚合项目管理（宁夏）有限公司</w:t>
            </w:r>
          </w:p>
          <w:p w14:paraId="6A76C81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sz w:val="24"/>
                <w:szCs w:val="24"/>
              </w:rPr>
            </w:pPr>
            <w:r>
              <w:rPr>
                <w:sz w:val="24"/>
                <w:szCs w:val="24"/>
              </w:rPr>
              <w:t>地址：</w:t>
            </w:r>
            <w:r>
              <w:rPr>
                <w:rStyle w:val="10"/>
                <w:rFonts w:hint="eastAsia" w:ascii="宋体" w:hAnsi="宋体" w:eastAsia="宋体" w:cs="宋体"/>
                <w:b w:val="0"/>
                <w:bCs w:val="0"/>
                <w:color w:val="333333"/>
                <w:sz w:val="24"/>
                <w:szCs w:val="24"/>
                <w:shd w:val="clear" w:fill="FFFFFF"/>
                <w:lang w:eastAsia="zh-CN"/>
              </w:rPr>
              <w:t>银川市金凤区上海路正源街十字路口太平洋保险五楼</w:t>
            </w:r>
            <w:r>
              <w:rPr>
                <w:rFonts w:hint="eastAsia" w:ascii="宋体" w:hAnsi="宋体" w:cs="宋体"/>
                <w:color w:val="000000" w:themeColor="text1"/>
                <w:sz w:val="24"/>
                <w:szCs w:val="24"/>
                <w:highlight w:val="none"/>
                <w:u w:val="none"/>
                <w14:textFill>
                  <w14:solidFill>
                    <w14:schemeClr w14:val="tx1"/>
                  </w14:solidFill>
                </w14:textFill>
              </w:rPr>
              <w:t>　</w:t>
            </w:r>
          </w:p>
          <w:p w14:paraId="3A1547E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eastAsia" w:eastAsia="宋体"/>
                <w:sz w:val="24"/>
                <w:szCs w:val="24"/>
                <w:lang w:eastAsia="zh-CN"/>
              </w:rPr>
            </w:pPr>
            <w:r>
              <w:rPr>
                <w:spacing w:val="-2"/>
                <w:sz w:val="24"/>
                <w:szCs w:val="24"/>
              </w:rPr>
              <w:t>项目负责人：</w:t>
            </w:r>
            <w:r>
              <w:rPr>
                <w:rFonts w:hint="eastAsia"/>
                <w:spacing w:val="-2"/>
                <w:sz w:val="24"/>
                <w:szCs w:val="24"/>
                <w:lang w:val="en-US" w:eastAsia="zh-CN"/>
              </w:rPr>
              <w:t>高雪梅、黄晓玲、李静</w:t>
            </w:r>
          </w:p>
          <w:p w14:paraId="7A20853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default" w:eastAsia="宋体"/>
                <w:sz w:val="24"/>
                <w:szCs w:val="24"/>
                <w:lang w:val="en-US" w:eastAsia="zh-CN"/>
              </w:rPr>
            </w:pPr>
            <w:r>
              <w:rPr>
                <w:spacing w:val="-1"/>
                <w:sz w:val="24"/>
                <w:szCs w:val="24"/>
              </w:rPr>
              <w:t>联系方式：</w:t>
            </w:r>
            <w:r>
              <w:rPr>
                <w:rFonts w:hint="eastAsia"/>
                <w:spacing w:val="-1"/>
                <w:sz w:val="24"/>
                <w:szCs w:val="24"/>
                <w:lang w:val="en-US" w:eastAsia="zh-CN"/>
              </w:rPr>
              <w:t>15769517067</w:t>
            </w:r>
          </w:p>
        </w:tc>
      </w:tr>
      <w:tr w14:paraId="29B48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3" w:hRule="atLeast"/>
        </w:trPr>
        <w:tc>
          <w:tcPr>
            <w:tcW w:w="1014" w:type="dxa"/>
            <w:tcBorders>
              <w:left w:val="single" w:color="000000" w:sz="10" w:space="0"/>
            </w:tcBorders>
            <w:vAlign w:val="center"/>
          </w:tcPr>
          <w:p w14:paraId="46AEF0D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center"/>
              <w:textAlignment w:val="baseline"/>
              <w:rPr>
                <w:rFonts w:hint="eastAsia" w:eastAsia="宋体"/>
                <w:sz w:val="24"/>
                <w:szCs w:val="24"/>
                <w:lang w:val="en-US" w:eastAsia="zh-CN"/>
              </w:rPr>
            </w:pPr>
            <w:r>
              <w:rPr>
                <w:rFonts w:hint="eastAsia" w:ascii="宋体" w:hAnsi="宋体" w:eastAsia="宋体" w:cs="宋体"/>
                <w:sz w:val="24"/>
                <w:szCs w:val="24"/>
                <w:lang w:val="en-US" w:eastAsia="zh-CN"/>
              </w:rPr>
              <w:t>4</w:t>
            </w:r>
          </w:p>
        </w:tc>
        <w:tc>
          <w:tcPr>
            <w:tcW w:w="8069" w:type="dxa"/>
            <w:tcBorders>
              <w:right w:val="single" w:color="000000" w:sz="10" w:space="0"/>
            </w:tcBorders>
            <w:vAlign w:val="top"/>
          </w:tcPr>
          <w:p w14:paraId="7193E69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spacing w:val="-1"/>
                <w:sz w:val="24"/>
                <w:szCs w:val="24"/>
              </w:rPr>
            </w:pPr>
            <w:r>
              <w:rPr>
                <w:spacing w:val="-1"/>
                <w:sz w:val="24"/>
                <w:szCs w:val="24"/>
              </w:rPr>
              <w:t>合格供应商的资格要求：</w:t>
            </w:r>
          </w:p>
          <w:p w14:paraId="3630272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1.满足《中华人民共和国政府采购法》第二十二条规定，应提供以下材料：</w:t>
            </w:r>
          </w:p>
          <w:p w14:paraId="7101611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1.1 提供在中华人民共和国境内注册的法人或其他组织的营业执照（或事业单位法人证书，或社会团体法人登记证书），如投标供应商为自然人的需提供自然人身份证明；</w:t>
            </w:r>
          </w:p>
          <w:p w14:paraId="3D5AC03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1.2 法人授权委托书、法人及被授权人身份证复印件（法定代表人直接投标可不提供，但须提供法定代表人身份证复印件）；</w:t>
            </w:r>
          </w:p>
          <w:p w14:paraId="5A1CFD3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1.3 提供具有良好商业信誉和健全的财务会计制度的承诺函；</w:t>
            </w:r>
          </w:p>
          <w:p w14:paraId="366B080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1.4 提供履行合同所必需的设备和专业技术能力的证明材料；</w:t>
            </w:r>
          </w:p>
          <w:p w14:paraId="7CC9AE7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1.5 具有依法缴纳税收和社会保障资金的良好记录的承诺函；</w:t>
            </w:r>
          </w:p>
          <w:p w14:paraId="08262F8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1.6 提供参加采购活动前三年内在经营活动中没有重大违法记录的书面声明；（提供《资格承诺函》）。</w:t>
            </w:r>
          </w:p>
          <w:p w14:paraId="0E7A7E9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ascii="宋体" w:hAnsi="宋体" w:eastAsia="宋体" w:cs="宋体"/>
                <w:spacing w:val="-1"/>
                <w:sz w:val="24"/>
                <w:szCs w:val="24"/>
              </w:rPr>
            </w:pPr>
            <w:r>
              <w:rPr>
                <w:rFonts w:ascii="宋体" w:hAnsi="宋体" w:eastAsia="宋体" w:cs="宋体"/>
                <w:spacing w:val="-1"/>
                <w:sz w:val="24"/>
                <w:szCs w:val="24"/>
              </w:rPr>
              <w:t>2、</w:t>
            </w:r>
            <w:r>
              <w:rPr>
                <w:rFonts w:hint="eastAsia" w:ascii="宋体" w:hAnsi="宋体" w:eastAsia="宋体" w:cs="宋体"/>
                <w:color w:val="auto"/>
                <w:spacing w:val="-1"/>
                <w:sz w:val="24"/>
                <w:szCs w:val="24"/>
                <w:lang w:val="en-US" w:eastAsia="zh-CN"/>
              </w:rPr>
              <w:t>在提交响应文件截止时间前响应供应商未被列入“信用中国”网站(www.creditchina.gov.cn) 以下任一记录名单之一：①失信被执行人；②重大税收违法案件当事人名单；③政府采购严重违法失信行为。同时，不处于中国政府采购网</w:t>
            </w:r>
          </w:p>
          <w:p w14:paraId="7704BFD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spacing w:val="-1"/>
                <w:sz w:val="24"/>
                <w:szCs w:val="24"/>
              </w:rPr>
            </w:pPr>
            <w:r>
              <w:rPr>
                <w:rFonts w:ascii="宋体" w:hAnsi="宋体" w:eastAsia="宋体" w:cs="宋体"/>
                <w:color w:val="auto"/>
                <w:sz w:val="24"/>
                <w:szCs w:val="24"/>
                <w:highlight w:val="none"/>
              </w:rPr>
              <w:t>3.本项目（是/否）专门面向中小微企业：否</w:t>
            </w:r>
          </w:p>
        </w:tc>
      </w:tr>
      <w:tr w14:paraId="6B9F4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07731BE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5</w:t>
            </w:r>
          </w:p>
        </w:tc>
        <w:tc>
          <w:tcPr>
            <w:tcW w:w="8069" w:type="dxa"/>
            <w:tcBorders>
              <w:right w:val="single" w:color="000000" w:sz="10" w:space="0"/>
            </w:tcBorders>
            <w:vAlign w:val="top"/>
          </w:tcPr>
          <w:p w14:paraId="73A95E9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color w:val="0000FF"/>
                <w:sz w:val="24"/>
                <w:szCs w:val="24"/>
                <w:highlight w:val="yellow"/>
              </w:rPr>
            </w:pPr>
            <w:r>
              <w:rPr>
                <w:rFonts w:hint="eastAsia" w:ascii="宋体" w:hAnsi="宋体" w:eastAsia="宋体" w:cs="宋体"/>
                <w:color w:val="auto"/>
                <w:spacing w:val="-4"/>
                <w:sz w:val="24"/>
                <w:szCs w:val="24"/>
              </w:rPr>
              <w:t>是否允许采购进口产品：</w:t>
            </w:r>
            <w:r>
              <w:rPr>
                <w:rFonts w:hint="eastAsia" w:ascii="宋体" w:hAnsi="宋体" w:eastAsia="宋体" w:cs="宋体"/>
                <w:color w:val="auto"/>
                <w:spacing w:val="-73"/>
                <w:sz w:val="24"/>
                <w:szCs w:val="24"/>
              </w:rPr>
              <w:t xml:space="preserve"> </w:t>
            </w:r>
            <w:r>
              <w:rPr>
                <w:rFonts w:hint="eastAsia" w:ascii="宋体" w:hAnsi="宋体" w:eastAsia="宋体" w:cs="宋体"/>
                <w:color w:val="auto"/>
                <w:spacing w:val="-4"/>
                <w:sz w:val="24"/>
                <w:szCs w:val="24"/>
              </w:rPr>
              <w:t>□是☑否</w:t>
            </w:r>
          </w:p>
        </w:tc>
      </w:tr>
      <w:tr w14:paraId="0964E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2BF6C98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6</w:t>
            </w:r>
          </w:p>
        </w:tc>
        <w:tc>
          <w:tcPr>
            <w:tcW w:w="8069" w:type="dxa"/>
            <w:tcBorders>
              <w:right w:val="single" w:color="000000" w:sz="10" w:space="0"/>
            </w:tcBorders>
            <w:vAlign w:val="center"/>
          </w:tcPr>
          <w:p w14:paraId="2FBF328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是否专门面向中小微企业：否</w:t>
            </w:r>
          </w:p>
          <w:p w14:paraId="504BFA2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spacing w:val="-4"/>
                <w:sz w:val="24"/>
                <w:szCs w:val="24"/>
              </w:rPr>
            </w:pPr>
            <w:r>
              <w:rPr>
                <w:rFonts w:hint="eastAsia" w:ascii="宋体" w:hAnsi="宋体" w:eastAsia="宋体" w:cs="宋体"/>
                <w:spacing w:val="3"/>
                <w:sz w:val="24"/>
                <w:szCs w:val="24"/>
              </w:rPr>
              <w:t>专门面向中小企业采购，供应商需出具《中小企业声</w:t>
            </w:r>
            <w:r>
              <w:rPr>
                <w:rFonts w:hint="eastAsia" w:ascii="宋体" w:hAnsi="宋体" w:eastAsia="宋体" w:cs="宋体"/>
                <w:spacing w:val="2"/>
                <w:sz w:val="24"/>
                <w:szCs w:val="24"/>
              </w:rPr>
              <w:t>明函》，未出具或未按规定填写不完整的（如产品制造商不全等</w:t>
            </w:r>
            <w:r>
              <w:rPr>
                <w:rFonts w:hint="eastAsia" w:ascii="宋体" w:hAnsi="宋体" w:eastAsia="宋体" w:cs="宋体"/>
                <w:spacing w:val="14"/>
                <w:sz w:val="24"/>
                <w:szCs w:val="24"/>
              </w:rPr>
              <w:t>），</w:t>
            </w:r>
            <w:r>
              <w:rPr>
                <w:rFonts w:hint="eastAsia" w:ascii="宋体" w:hAnsi="宋体" w:eastAsia="宋体" w:cs="宋体"/>
                <w:spacing w:val="2"/>
                <w:sz w:val="24"/>
                <w:szCs w:val="24"/>
              </w:rPr>
              <w:t>视为未提供《中小企业申明函</w:t>
            </w:r>
            <w:r>
              <w:rPr>
                <w:rFonts w:hint="eastAsia" w:ascii="宋体" w:hAnsi="宋体" w:eastAsia="宋体" w:cs="宋体"/>
                <w:spacing w:val="1"/>
                <w:sz w:val="24"/>
                <w:szCs w:val="24"/>
              </w:rPr>
              <w:t xml:space="preserve"> </w:t>
            </w:r>
            <w:r>
              <w:rPr>
                <w:rFonts w:hint="eastAsia" w:ascii="宋体" w:hAnsi="宋体" w:eastAsia="宋体" w:cs="宋体"/>
                <w:spacing w:val="3"/>
                <w:sz w:val="24"/>
                <w:szCs w:val="24"/>
              </w:rPr>
              <w:t>》，专门面向中小企业采购的项目或者采购包，中</w:t>
            </w:r>
            <w:r>
              <w:rPr>
                <w:rFonts w:hint="eastAsia" w:ascii="宋体" w:hAnsi="宋体" w:eastAsia="宋体" w:cs="宋体"/>
                <w:spacing w:val="2"/>
                <w:sz w:val="24"/>
                <w:szCs w:val="24"/>
              </w:rPr>
              <w:t>小企业不再执行价格评审</w:t>
            </w:r>
            <w:r>
              <w:rPr>
                <w:rFonts w:hint="eastAsia" w:ascii="宋体" w:hAnsi="宋体" w:eastAsia="宋体" w:cs="宋体"/>
                <w:spacing w:val="-2"/>
                <w:sz w:val="24"/>
                <w:szCs w:val="24"/>
              </w:rPr>
              <w:t>优惠扶持政策。</w:t>
            </w:r>
          </w:p>
        </w:tc>
      </w:tr>
      <w:tr w14:paraId="50A4A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42F8335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7</w:t>
            </w:r>
          </w:p>
        </w:tc>
        <w:tc>
          <w:tcPr>
            <w:tcW w:w="8069" w:type="dxa"/>
            <w:tcBorders>
              <w:right w:val="single" w:color="000000" w:sz="10" w:space="0"/>
            </w:tcBorders>
            <w:vAlign w:val="top"/>
          </w:tcPr>
          <w:p w14:paraId="4861209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根据工信部联企业〔2011〕300号文件；</w:t>
            </w:r>
            <w:r>
              <w:rPr>
                <w:rFonts w:hint="eastAsia" w:ascii="宋体" w:hAnsi="宋体" w:eastAsia="宋体" w:cs="宋体"/>
                <w:spacing w:val="-1"/>
                <w:sz w:val="24"/>
                <w:szCs w:val="24"/>
              </w:rPr>
              <w:t>本项目所属行业为：</w:t>
            </w:r>
            <w:r>
              <w:rPr>
                <w:rFonts w:hint="eastAsia" w:ascii="宋体" w:hAnsi="宋体" w:eastAsia="宋体" w:cs="宋体"/>
                <w:b/>
                <w:bCs/>
                <w:color w:val="auto"/>
                <w:spacing w:val="-1"/>
                <w:sz w:val="24"/>
                <w:szCs w:val="24"/>
              </w:rPr>
              <w:t>工业</w:t>
            </w:r>
          </w:p>
          <w:p w14:paraId="4DCDAAF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spacing w:val="3"/>
                <w:sz w:val="24"/>
                <w:szCs w:val="24"/>
              </w:rPr>
            </w:pPr>
            <w:r>
              <w:rPr>
                <w:rFonts w:hint="eastAsia" w:ascii="宋体" w:hAnsi="宋体" w:eastAsia="宋体" w:cs="宋体"/>
                <w:spacing w:val="-4"/>
                <w:sz w:val="24"/>
                <w:szCs w:val="24"/>
              </w:rPr>
              <w:t>1.非专门面向中小企业采购</w:t>
            </w:r>
            <w:r>
              <w:rPr>
                <w:rFonts w:hint="eastAsia" w:ascii="宋体" w:hAnsi="宋体" w:eastAsia="宋体" w:cs="宋体"/>
                <w:spacing w:val="-63"/>
                <w:w w:val="98"/>
                <w:sz w:val="24"/>
                <w:szCs w:val="24"/>
              </w:rPr>
              <w:t>：（</w:t>
            </w:r>
            <w:r>
              <w:rPr>
                <w:rFonts w:hint="eastAsia" w:ascii="宋体" w:hAnsi="宋体" w:eastAsia="宋体" w:cs="宋体"/>
                <w:spacing w:val="-4"/>
                <w:sz w:val="24"/>
                <w:szCs w:val="24"/>
              </w:rPr>
              <w:t>1）中小微企业参加宁夏政府采购招投标</w:t>
            </w:r>
            <w:r>
              <w:rPr>
                <w:rFonts w:hint="eastAsia" w:ascii="宋体" w:hAnsi="宋体" w:eastAsia="宋体" w:cs="宋体"/>
                <w:spacing w:val="-5"/>
                <w:sz w:val="24"/>
                <w:szCs w:val="24"/>
              </w:rPr>
              <w:t>活动，</w:t>
            </w:r>
            <w:r>
              <w:rPr>
                <w:rFonts w:hint="eastAsia" w:ascii="宋体" w:hAnsi="宋体" w:eastAsia="宋体" w:cs="宋体"/>
                <w:spacing w:val="-6"/>
                <w:sz w:val="24"/>
                <w:szCs w:val="24"/>
              </w:rPr>
              <w:t>参照《政府采购促进中小企业发展管理办法》</w:t>
            </w:r>
            <w:r>
              <w:rPr>
                <w:rFonts w:hint="eastAsia" w:ascii="宋体" w:hAnsi="宋体" w:eastAsia="宋体" w:cs="宋体"/>
                <w:spacing w:val="37"/>
                <w:sz w:val="24"/>
                <w:szCs w:val="24"/>
              </w:rPr>
              <w:t xml:space="preserve"> </w:t>
            </w:r>
            <w:r>
              <w:rPr>
                <w:rFonts w:hint="eastAsia" w:ascii="宋体" w:hAnsi="宋体" w:eastAsia="宋体" w:cs="宋体"/>
                <w:spacing w:val="-6"/>
                <w:sz w:val="24"/>
                <w:szCs w:val="24"/>
              </w:rPr>
              <w:t>(财库（2020)46</w:t>
            </w:r>
            <w:r>
              <w:rPr>
                <w:rFonts w:hint="eastAsia" w:ascii="宋体" w:hAnsi="宋体" w:eastAsia="宋体" w:cs="宋体"/>
                <w:spacing w:val="-46"/>
                <w:sz w:val="24"/>
                <w:szCs w:val="24"/>
              </w:rPr>
              <w:t xml:space="preserve"> </w:t>
            </w:r>
            <w:r>
              <w:rPr>
                <w:rFonts w:hint="eastAsia" w:ascii="宋体" w:hAnsi="宋体" w:eastAsia="宋体" w:cs="宋体"/>
                <w:spacing w:val="-6"/>
                <w:sz w:val="24"/>
                <w:szCs w:val="24"/>
              </w:rPr>
              <w:t>号）和《关于</w:t>
            </w:r>
            <w:r>
              <w:rPr>
                <w:rFonts w:hint="eastAsia" w:ascii="宋体" w:hAnsi="宋体" w:eastAsia="宋体" w:cs="宋体"/>
                <w:spacing w:val="-9"/>
                <w:sz w:val="24"/>
                <w:szCs w:val="24"/>
              </w:rPr>
              <w:t>落实政府采购促进中小企业发展有关措施的通知》（宁财规发【2022】275</w:t>
            </w:r>
            <w:r>
              <w:rPr>
                <w:rFonts w:hint="eastAsia" w:ascii="宋体" w:hAnsi="宋体" w:eastAsia="宋体" w:cs="宋体"/>
                <w:spacing w:val="-30"/>
                <w:sz w:val="24"/>
                <w:szCs w:val="24"/>
              </w:rPr>
              <w:t xml:space="preserve"> </w:t>
            </w:r>
            <w:r>
              <w:rPr>
                <w:rFonts w:hint="eastAsia" w:ascii="宋体" w:hAnsi="宋体" w:eastAsia="宋体" w:cs="宋体"/>
                <w:spacing w:val="-9"/>
                <w:sz w:val="24"/>
                <w:szCs w:val="24"/>
              </w:rPr>
              <w:t>号）</w:t>
            </w:r>
            <w:r>
              <w:rPr>
                <w:rFonts w:hint="eastAsia" w:ascii="宋体" w:hAnsi="宋体" w:eastAsia="宋体" w:cs="宋体"/>
                <w:spacing w:val="-6"/>
                <w:sz w:val="24"/>
                <w:szCs w:val="24"/>
              </w:rPr>
              <w:t>文件执行，小型和微型企业应提供《中小企业声明函》，对报价给予</w:t>
            </w:r>
            <w:r>
              <w:rPr>
                <w:rFonts w:hint="eastAsia" w:ascii="宋体" w:hAnsi="宋体" w:eastAsia="宋体" w:cs="宋体"/>
                <w:spacing w:val="-21"/>
                <w:sz w:val="24"/>
                <w:szCs w:val="24"/>
              </w:rPr>
              <w:t xml:space="preserve"> </w:t>
            </w:r>
            <w:r>
              <w:rPr>
                <w:rFonts w:hint="eastAsia" w:ascii="宋体" w:hAnsi="宋体" w:eastAsia="宋体" w:cs="宋体"/>
                <w:color w:val="0000FF"/>
                <w:spacing w:val="-6"/>
                <w:sz w:val="24"/>
                <w:szCs w:val="24"/>
              </w:rPr>
              <w:t>10</w:t>
            </w:r>
            <w:r>
              <w:rPr>
                <w:rFonts w:hint="eastAsia" w:ascii="宋体" w:hAnsi="宋体" w:eastAsia="宋体" w:cs="宋体"/>
                <w:spacing w:val="-6"/>
                <w:sz w:val="24"/>
                <w:szCs w:val="24"/>
              </w:rPr>
              <w:t>%的扣</w:t>
            </w:r>
            <w:r>
              <w:rPr>
                <w:rFonts w:hint="eastAsia" w:ascii="宋体" w:hAnsi="宋体" w:eastAsia="宋体" w:cs="宋体"/>
                <w:spacing w:val="-3"/>
                <w:sz w:val="24"/>
                <w:szCs w:val="24"/>
              </w:rPr>
              <w:t>除，用扣除后的价格参与评审。（2）按照《财政部、司</w:t>
            </w:r>
            <w:r>
              <w:rPr>
                <w:rFonts w:hint="eastAsia" w:ascii="宋体" w:hAnsi="宋体" w:eastAsia="宋体" w:cs="宋体"/>
                <w:spacing w:val="-4"/>
                <w:sz w:val="24"/>
                <w:szCs w:val="24"/>
              </w:rPr>
              <w:t>法部关于政府采购支</w:t>
            </w:r>
            <w:r>
              <w:rPr>
                <w:rFonts w:hint="eastAsia" w:ascii="宋体" w:hAnsi="宋体" w:eastAsia="宋体" w:cs="宋体"/>
                <w:spacing w:val="-2"/>
                <w:sz w:val="24"/>
                <w:szCs w:val="24"/>
              </w:rPr>
              <w:t>持监狱企业发展有关问题的通知》（财库〔2014〕6</w:t>
            </w:r>
            <w:r>
              <w:rPr>
                <w:rFonts w:hint="eastAsia" w:ascii="宋体" w:hAnsi="宋体" w:eastAsia="宋体" w:cs="宋体"/>
                <w:spacing w:val="-3"/>
                <w:sz w:val="24"/>
                <w:szCs w:val="24"/>
              </w:rPr>
              <w:t>8</w:t>
            </w:r>
            <w:r>
              <w:rPr>
                <w:rFonts w:hint="eastAsia" w:ascii="宋体" w:hAnsi="宋体" w:eastAsia="宋体" w:cs="宋体"/>
                <w:spacing w:val="-44"/>
                <w:sz w:val="24"/>
                <w:szCs w:val="24"/>
              </w:rPr>
              <w:t xml:space="preserve"> </w:t>
            </w:r>
            <w:r>
              <w:rPr>
                <w:rFonts w:hint="eastAsia" w:ascii="宋体" w:hAnsi="宋体" w:eastAsia="宋体" w:cs="宋体"/>
                <w:spacing w:val="-3"/>
                <w:sz w:val="24"/>
                <w:szCs w:val="24"/>
              </w:rPr>
              <w:t>号</w:t>
            </w:r>
            <w:r>
              <w:rPr>
                <w:rFonts w:hint="eastAsia" w:ascii="宋体" w:hAnsi="宋体" w:eastAsia="宋体" w:cs="宋体"/>
                <w:spacing w:val="5"/>
                <w:sz w:val="24"/>
                <w:szCs w:val="24"/>
              </w:rPr>
              <w:t>），</w:t>
            </w:r>
            <w:r>
              <w:rPr>
                <w:rFonts w:hint="eastAsia" w:ascii="宋体" w:hAnsi="宋体" w:eastAsia="宋体" w:cs="宋体"/>
                <w:spacing w:val="-3"/>
                <w:sz w:val="24"/>
                <w:szCs w:val="24"/>
              </w:rPr>
              <w:t>监狱企业视同为</w:t>
            </w:r>
            <w:r>
              <w:rPr>
                <w:rFonts w:hint="eastAsia" w:ascii="宋体" w:hAnsi="宋体" w:eastAsia="宋体" w:cs="宋体"/>
                <w:spacing w:val="-6"/>
                <w:sz w:val="24"/>
                <w:szCs w:val="24"/>
              </w:rPr>
              <w:t>小型、微型企业，监狱企业应提供证明文件，对报价给予</w:t>
            </w:r>
            <w:r>
              <w:rPr>
                <w:rFonts w:hint="eastAsia" w:ascii="宋体" w:hAnsi="宋体" w:eastAsia="宋体" w:cs="宋体"/>
                <w:spacing w:val="-21"/>
                <w:sz w:val="24"/>
                <w:szCs w:val="24"/>
              </w:rPr>
              <w:t xml:space="preserve"> </w:t>
            </w:r>
            <w:r>
              <w:rPr>
                <w:rFonts w:hint="eastAsia" w:ascii="宋体" w:hAnsi="宋体" w:eastAsia="宋体" w:cs="宋体"/>
                <w:color w:val="0000FF"/>
                <w:spacing w:val="-6"/>
                <w:sz w:val="24"/>
                <w:szCs w:val="24"/>
              </w:rPr>
              <w:t>10</w:t>
            </w:r>
            <w:r>
              <w:rPr>
                <w:rFonts w:hint="eastAsia" w:ascii="宋体" w:hAnsi="宋体" w:eastAsia="宋体" w:cs="宋体"/>
                <w:spacing w:val="-6"/>
                <w:sz w:val="24"/>
                <w:szCs w:val="24"/>
              </w:rPr>
              <w:t>%的扣除，用扣除</w:t>
            </w:r>
            <w:r>
              <w:rPr>
                <w:rFonts w:hint="eastAsia" w:ascii="宋体" w:hAnsi="宋体" w:eastAsia="宋体" w:cs="宋体"/>
                <w:spacing w:val="-2"/>
                <w:sz w:val="24"/>
                <w:szCs w:val="24"/>
              </w:rPr>
              <w:t>后的价格参与评审</w:t>
            </w:r>
            <w:r>
              <w:rPr>
                <w:rFonts w:hint="eastAsia" w:ascii="宋体" w:hAnsi="宋体" w:eastAsia="宋体" w:cs="宋体"/>
                <w:spacing w:val="-24"/>
                <w:sz w:val="24"/>
                <w:szCs w:val="24"/>
              </w:rPr>
              <w:t>；（</w:t>
            </w:r>
            <w:r>
              <w:rPr>
                <w:rFonts w:hint="eastAsia" w:ascii="宋体" w:hAnsi="宋体" w:eastAsia="宋体" w:cs="宋体"/>
                <w:spacing w:val="-2"/>
                <w:sz w:val="24"/>
                <w:szCs w:val="24"/>
              </w:rPr>
              <w:t>3）按照《自治区财政厅残疾人联合会关于政府采购支</w:t>
            </w:r>
            <w:r>
              <w:rPr>
                <w:rFonts w:hint="eastAsia" w:ascii="宋体" w:hAnsi="宋体" w:eastAsia="宋体" w:cs="宋体"/>
                <w:spacing w:val="-5"/>
                <w:sz w:val="24"/>
                <w:szCs w:val="24"/>
              </w:rPr>
              <w:t>持残疾人就业有关问题的通知》，宁财（采）发〔2020〕545</w:t>
            </w:r>
            <w:r>
              <w:rPr>
                <w:rFonts w:hint="eastAsia" w:ascii="宋体" w:hAnsi="宋体" w:eastAsia="宋体" w:cs="宋体"/>
                <w:spacing w:val="-46"/>
                <w:sz w:val="24"/>
                <w:szCs w:val="24"/>
              </w:rPr>
              <w:t xml:space="preserve"> </w:t>
            </w:r>
            <w:r>
              <w:rPr>
                <w:rFonts w:hint="eastAsia" w:ascii="宋体" w:hAnsi="宋体" w:eastAsia="宋体" w:cs="宋体"/>
                <w:spacing w:val="-5"/>
                <w:sz w:val="24"/>
                <w:szCs w:val="24"/>
              </w:rPr>
              <w:t>号文，残疾人企</w:t>
            </w:r>
            <w:r>
              <w:rPr>
                <w:rFonts w:hint="eastAsia" w:ascii="宋体" w:hAnsi="宋体" w:eastAsia="宋体" w:cs="宋体"/>
                <w:spacing w:val="-3"/>
                <w:sz w:val="24"/>
                <w:szCs w:val="24"/>
              </w:rPr>
              <w:t>业应提供声明函，对报价给予</w:t>
            </w:r>
            <w:r>
              <w:rPr>
                <w:rFonts w:hint="eastAsia" w:ascii="宋体" w:hAnsi="宋体" w:eastAsia="宋体" w:cs="宋体"/>
                <w:spacing w:val="-20"/>
                <w:sz w:val="24"/>
                <w:szCs w:val="24"/>
              </w:rPr>
              <w:t xml:space="preserve"> </w:t>
            </w:r>
            <w:r>
              <w:rPr>
                <w:rFonts w:hint="eastAsia" w:ascii="宋体" w:hAnsi="宋体" w:eastAsia="宋体" w:cs="宋体"/>
                <w:color w:val="0000FF"/>
                <w:spacing w:val="-3"/>
                <w:sz w:val="24"/>
                <w:szCs w:val="24"/>
              </w:rPr>
              <w:t>10</w:t>
            </w:r>
            <w:r>
              <w:rPr>
                <w:rFonts w:hint="eastAsia" w:ascii="宋体" w:hAnsi="宋体" w:eastAsia="宋体" w:cs="宋体"/>
                <w:spacing w:val="-3"/>
                <w:sz w:val="24"/>
                <w:szCs w:val="24"/>
              </w:rPr>
              <w:t>%的扣除，用扣除后的价格参与评审。（4）</w:t>
            </w:r>
            <w:r>
              <w:rPr>
                <w:rFonts w:hint="eastAsia" w:ascii="宋体" w:hAnsi="宋体" w:eastAsia="宋体" w:cs="宋体"/>
                <w:sz w:val="24"/>
                <w:szCs w:val="24"/>
              </w:rPr>
              <w:t>企业分支机构参与投标，需提供总公司出具的《中小企业声明函》、《残疾</w:t>
            </w:r>
            <w:r>
              <w:rPr>
                <w:rFonts w:hint="eastAsia" w:ascii="宋体" w:hAnsi="宋体" w:eastAsia="宋体" w:cs="宋体"/>
                <w:spacing w:val="-3"/>
                <w:sz w:val="24"/>
                <w:szCs w:val="24"/>
              </w:rPr>
              <w:t>人企业声明函》，分支机构提供的声明函不参与价格折扣。</w:t>
            </w:r>
          </w:p>
        </w:tc>
      </w:tr>
      <w:tr w14:paraId="25301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234A1DB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8</w:t>
            </w:r>
          </w:p>
        </w:tc>
        <w:tc>
          <w:tcPr>
            <w:tcW w:w="8069" w:type="dxa"/>
            <w:tcBorders>
              <w:right w:val="single" w:color="000000" w:sz="10" w:space="0"/>
            </w:tcBorders>
            <w:vAlign w:val="top"/>
          </w:tcPr>
          <w:p w14:paraId="6AFC58F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spacing w:val="-4"/>
                <w:sz w:val="24"/>
                <w:szCs w:val="24"/>
              </w:rPr>
            </w:pPr>
            <w:r>
              <w:rPr>
                <w:rFonts w:hint="eastAsia" w:ascii="宋体" w:hAnsi="宋体" w:eastAsia="宋体" w:cs="宋体"/>
                <w:sz w:val="24"/>
                <w:szCs w:val="24"/>
              </w:rPr>
              <w:t>是否允许联合体投标：否</w:t>
            </w:r>
          </w:p>
        </w:tc>
      </w:tr>
      <w:tr w14:paraId="2B7D6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4BDA0A9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9</w:t>
            </w:r>
          </w:p>
        </w:tc>
        <w:tc>
          <w:tcPr>
            <w:tcW w:w="8069" w:type="dxa"/>
            <w:tcBorders>
              <w:right w:val="single" w:color="000000" w:sz="10" w:space="0"/>
            </w:tcBorders>
            <w:vAlign w:val="top"/>
          </w:tcPr>
          <w:p w14:paraId="768BC1C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联合体的其他资格要求：</w:t>
            </w:r>
            <w:r>
              <w:rPr>
                <w:rFonts w:hint="eastAsia" w:ascii="宋体" w:hAnsi="宋体" w:eastAsia="宋体" w:cs="宋体"/>
                <w:color w:val="0000FF"/>
                <w:spacing w:val="-1"/>
                <w:sz w:val="24"/>
                <w:szCs w:val="24"/>
              </w:rPr>
              <w:t>/</w:t>
            </w:r>
          </w:p>
        </w:tc>
      </w:tr>
      <w:tr w14:paraId="2B796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4F14D3A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8069" w:type="dxa"/>
            <w:tcBorders>
              <w:right w:val="single" w:color="000000" w:sz="10" w:space="0"/>
            </w:tcBorders>
            <w:vAlign w:val="top"/>
          </w:tcPr>
          <w:p w14:paraId="183D4E8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项目预算金额：363</w:t>
            </w:r>
            <w:r>
              <w:rPr>
                <w:rFonts w:hint="eastAsia" w:ascii="宋体" w:hAnsi="宋体" w:eastAsia="宋体" w:cs="宋体"/>
                <w:spacing w:val="-1"/>
                <w:sz w:val="24"/>
                <w:szCs w:val="24"/>
                <w:lang w:val="en-US" w:eastAsia="zh-CN"/>
              </w:rPr>
              <w:t>0000.00</w:t>
            </w:r>
            <w:r>
              <w:rPr>
                <w:rFonts w:hint="eastAsia" w:ascii="宋体" w:hAnsi="宋体" w:eastAsia="宋体" w:cs="宋体"/>
                <w:spacing w:val="-1"/>
                <w:sz w:val="24"/>
                <w:szCs w:val="24"/>
              </w:rPr>
              <w:t xml:space="preserve"> 元；最高限价：363</w:t>
            </w:r>
            <w:r>
              <w:rPr>
                <w:rFonts w:hint="eastAsia" w:ascii="宋体" w:hAnsi="宋体" w:eastAsia="宋体" w:cs="宋体"/>
                <w:spacing w:val="-1"/>
                <w:sz w:val="24"/>
                <w:szCs w:val="24"/>
                <w:lang w:val="en-US" w:eastAsia="zh-CN"/>
              </w:rPr>
              <w:t>0000.00</w:t>
            </w:r>
            <w:r>
              <w:rPr>
                <w:rFonts w:hint="eastAsia" w:ascii="宋体" w:hAnsi="宋体" w:eastAsia="宋体" w:cs="宋体"/>
                <w:spacing w:val="-1"/>
                <w:sz w:val="24"/>
                <w:szCs w:val="24"/>
              </w:rPr>
              <w:t xml:space="preserve"> 元</w:t>
            </w:r>
          </w:p>
        </w:tc>
      </w:tr>
      <w:tr w14:paraId="311C1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232E3F2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8069" w:type="dxa"/>
            <w:tcBorders>
              <w:right w:val="single" w:color="000000" w:sz="10" w:space="0"/>
            </w:tcBorders>
            <w:vAlign w:val="top"/>
          </w:tcPr>
          <w:p w14:paraId="4454724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报价方式：☑总价□单价□费率□折扣</w:t>
            </w:r>
          </w:p>
        </w:tc>
      </w:tr>
      <w:tr w14:paraId="3662E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50F3805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rFonts w:hint="eastAsia" w:ascii="宋体" w:hAnsi="宋体" w:eastAsia="宋体" w:cs="宋体"/>
                <w:sz w:val="24"/>
                <w:szCs w:val="24"/>
              </w:rPr>
            </w:pPr>
          </w:p>
          <w:p w14:paraId="735AEBB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12</w:t>
            </w:r>
          </w:p>
        </w:tc>
        <w:tc>
          <w:tcPr>
            <w:tcW w:w="8069" w:type="dxa"/>
            <w:tcBorders>
              <w:right w:val="single" w:color="000000" w:sz="10" w:space="0"/>
            </w:tcBorders>
            <w:vAlign w:val="top"/>
          </w:tcPr>
          <w:p w14:paraId="6181BD3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sz w:val="24"/>
                <w:szCs w:val="24"/>
              </w:rPr>
            </w:pPr>
            <w:r>
              <w:rPr>
                <w:rFonts w:hint="eastAsia" w:ascii="宋体" w:hAnsi="宋体" w:eastAsia="宋体" w:cs="宋体"/>
                <w:sz w:val="24"/>
                <w:szCs w:val="24"/>
              </w:rPr>
              <w:t>投标保证金：0 元</w:t>
            </w:r>
          </w:p>
          <w:p w14:paraId="772057E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根据《自治区财政厅关于强化信用评价结果应用规范政府采购项目保证金管理有关事项的通知》(宁财(采)发(2022)351 号)和《宁夏回族自治区财政厅、宁夏回族自治区发展和改革委员会、宁夏回族自治区工业和信息化厅、宁夏回族自治区住房和城乡建设厅、宁夏回族自治区交通运输厅、宁夏回族自治区水利厅、宁夏回族自治区公共资源交易管理局、中国人民银行银川中心支行关于落实政府采购促进中小企业发展有关 措施的通知》 (宁财(采)发(2022)275 号)文件规定，本项目不收取投标保证金。</w:t>
            </w:r>
          </w:p>
        </w:tc>
      </w:tr>
      <w:tr w14:paraId="3FC80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1E181EA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z w:val="24"/>
                <w:szCs w:val="24"/>
                <w:lang w:val="en-US" w:eastAsia="zh-CN"/>
              </w:rPr>
            </w:pPr>
            <w:r>
              <w:rPr>
                <w:rFonts w:hint="eastAsia" w:ascii="宋体" w:hAnsi="宋体" w:eastAsia="宋体" w:cs="宋体"/>
                <w:spacing w:val="-14"/>
                <w:sz w:val="24"/>
                <w:szCs w:val="24"/>
              </w:rPr>
              <w:t>13</w:t>
            </w:r>
          </w:p>
        </w:tc>
        <w:tc>
          <w:tcPr>
            <w:tcW w:w="8069" w:type="dxa"/>
            <w:tcBorders>
              <w:right w:val="single" w:color="000000" w:sz="10" w:space="0"/>
            </w:tcBorders>
            <w:vAlign w:val="top"/>
          </w:tcPr>
          <w:p w14:paraId="7D76D4B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是否组织现场考察或者召开答疑会：否</w:t>
            </w:r>
          </w:p>
          <w:p w14:paraId="4C6D05A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sz w:val="24"/>
                <w:szCs w:val="24"/>
                <w:lang w:val="en-US" w:eastAsia="zh-CN"/>
              </w:rPr>
            </w:pPr>
            <w:r>
              <w:rPr>
                <w:rFonts w:hint="eastAsia" w:ascii="宋体" w:hAnsi="宋体" w:eastAsia="宋体" w:cs="宋体"/>
                <w:spacing w:val="-1"/>
                <w:sz w:val="24"/>
                <w:szCs w:val="24"/>
              </w:rPr>
              <w:t>组织现场考察或者召开答疑会相关要求：/</w:t>
            </w:r>
          </w:p>
        </w:tc>
      </w:tr>
      <w:tr w14:paraId="4FCB58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72F9CC4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14"/>
                <w:sz w:val="24"/>
                <w:szCs w:val="24"/>
              </w:rPr>
              <w:t>14</w:t>
            </w:r>
          </w:p>
        </w:tc>
        <w:tc>
          <w:tcPr>
            <w:tcW w:w="8069" w:type="dxa"/>
            <w:tcBorders>
              <w:right w:val="single" w:color="000000" w:sz="10" w:space="0"/>
            </w:tcBorders>
            <w:vAlign w:val="top"/>
          </w:tcPr>
          <w:p w14:paraId="6E06B72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是否需要提供样品：否</w:t>
            </w:r>
          </w:p>
          <w:p w14:paraId="10A5B17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提供样品要求包括：/</w:t>
            </w:r>
          </w:p>
        </w:tc>
      </w:tr>
      <w:tr w14:paraId="67C33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340CA59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14"/>
                <w:sz w:val="24"/>
                <w:szCs w:val="24"/>
              </w:rPr>
              <w:t>15</w:t>
            </w:r>
          </w:p>
        </w:tc>
        <w:tc>
          <w:tcPr>
            <w:tcW w:w="8069" w:type="dxa"/>
            <w:tcBorders>
              <w:right w:val="single" w:color="000000" w:sz="10" w:space="0"/>
            </w:tcBorders>
            <w:vAlign w:val="top"/>
          </w:tcPr>
          <w:p w14:paraId="3549352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spacing w:val="-1"/>
                <w:sz w:val="24"/>
                <w:szCs w:val="24"/>
              </w:rPr>
            </w:pPr>
            <w:r>
              <w:rPr>
                <w:rFonts w:hint="eastAsia" w:ascii="宋体" w:hAnsi="宋体" w:eastAsia="宋体" w:cs="宋体"/>
                <w:color w:val="auto"/>
                <w:spacing w:val="-4"/>
                <w:sz w:val="24"/>
                <w:szCs w:val="24"/>
              </w:rPr>
              <w:t>投标有效期：提交投标文件截止之日起60 自然日（</w:t>
            </w:r>
            <w:r>
              <w:rPr>
                <w:rFonts w:hint="eastAsia" w:ascii="宋体" w:hAnsi="宋体" w:eastAsia="宋体" w:cs="宋体"/>
                <w:color w:val="auto"/>
                <w:spacing w:val="-22"/>
                <w:sz w:val="24"/>
                <w:szCs w:val="24"/>
              </w:rPr>
              <w:t xml:space="preserve"> </w:t>
            </w:r>
            <w:r>
              <w:rPr>
                <w:rFonts w:hint="eastAsia" w:ascii="宋体" w:hAnsi="宋体" w:eastAsia="宋体" w:cs="宋体"/>
                <w:color w:val="auto"/>
                <w:spacing w:val="-4"/>
                <w:sz w:val="24"/>
                <w:szCs w:val="24"/>
              </w:rPr>
              <w:t>日历日）</w:t>
            </w:r>
          </w:p>
        </w:tc>
      </w:tr>
      <w:tr w14:paraId="036CF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7371C4A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14"/>
                <w:sz w:val="24"/>
                <w:szCs w:val="24"/>
              </w:rPr>
              <w:t>16</w:t>
            </w:r>
          </w:p>
        </w:tc>
        <w:tc>
          <w:tcPr>
            <w:tcW w:w="8069" w:type="dxa"/>
            <w:tcBorders>
              <w:right w:val="single" w:color="000000" w:sz="10" w:space="0"/>
            </w:tcBorders>
            <w:vAlign w:val="top"/>
          </w:tcPr>
          <w:p w14:paraId="7C92593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jc w:val="both"/>
              <w:textAlignment w:val="baseline"/>
              <w:rPr>
                <w:rFonts w:hint="eastAsia" w:ascii="宋体" w:hAnsi="宋体" w:eastAsia="宋体" w:cs="宋体"/>
                <w:color w:val="0000FF"/>
                <w:spacing w:val="-1"/>
                <w:sz w:val="24"/>
                <w:szCs w:val="24"/>
              </w:rPr>
            </w:pPr>
            <w:r>
              <w:rPr>
                <w:rFonts w:hint="eastAsia" w:ascii="宋体" w:hAnsi="宋体" w:eastAsia="宋体" w:cs="宋体"/>
                <w:sz w:val="24"/>
                <w:szCs w:val="24"/>
              </w:rPr>
              <w:t>投标文件（电子）提交截止时间：</w:t>
            </w:r>
            <w:r>
              <w:rPr>
                <w:rFonts w:hint="eastAsia" w:ascii="宋体" w:hAnsi="宋体" w:eastAsia="宋体" w:cs="宋体"/>
                <w:color w:val="auto"/>
                <w:sz w:val="24"/>
                <w:szCs w:val="24"/>
              </w:rPr>
              <w:t>20</w:t>
            </w:r>
            <w:r>
              <w:rPr>
                <w:rFonts w:hint="eastAsia" w:ascii="宋体" w:hAnsi="宋体" w:eastAsia="宋体" w:cs="宋体"/>
                <w:color w:val="auto"/>
                <w:spacing w:val="-1"/>
                <w:sz w:val="24"/>
                <w:szCs w:val="24"/>
              </w:rPr>
              <w:t>25-</w:t>
            </w:r>
            <w:r>
              <w:rPr>
                <w:rFonts w:hint="eastAsia" w:ascii="宋体" w:hAnsi="宋体" w:eastAsia="宋体" w:cs="宋体"/>
                <w:color w:val="auto"/>
                <w:spacing w:val="-1"/>
                <w:sz w:val="24"/>
                <w:szCs w:val="24"/>
                <w:lang w:val="en-US" w:eastAsia="zh-CN"/>
              </w:rPr>
              <w:t>11</w:t>
            </w:r>
            <w:r>
              <w:rPr>
                <w:rFonts w:hint="eastAsia" w:ascii="宋体" w:hAnsi="宋体" w:eastAsia="宋体" w:cs="宋体"/>
                <w:color w:val="auto"/>
                <w:spacing w:val="-1"/>
                <w:sz w:val="24"/>
                <w:szCs w:val="24"/>
              </w:rPr>
              <w:t>-</w:t>
            </w:r>
            <w:r>
              <w:rPr>
                <w:rFonts w:hint="eastAsia" w:ascii="宋体" w:hAnsi="宋体" w:eastAsia="宋体" w:cs="宋体"/>
                <w:color w:val="auto"/>
                <w:spacing w:val="-1"/>
                <w:sz w:val="24"/>
                <w:szCs w:val="24"/>
                <w:lang w:val="en-US" w:eastAsia="zh-CN"/>
              </w:rPr>
              <w:t>1</w:t>
            </w:r>
            <w:r>
              <w:rPr>
                <w:rFonts w:hint="eastAsia" w:cs="宋体"/>
                <w:color w:val="auto"/>
                <w:spacing w:val="-1"/>
                <w:sz w:val="24"/>
                <w:szCs w:val="24"/>
                <w:lang w:val="en-US" w:eastAsia="zh-CN"/>
              </w:rPr>
              <w:t>4</w:t>
            </w:r>
            <w:r>
              <w:rPr>
                <w:rFonts w:hint="eastAsia" w:ascii="宋体" w:hAnsi="宋体" w:eastAsia="宋体" w:cs="宋体"/>
                <w:color w:val="auto"/>
                <w:spacing w:val="-1"/>
                <w:sz w:val="24"/>
                <w:szCs w:val="24"/>
              </w:rPr>
              <w:t xml:space="preserve"> 09:00</w:t>
            </w:r>
          </w:p>
          <w:p w14:paraId="47BDD68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pacing w:val="-4"/>
                <w:sz w:val="24"/>
                <w:szCs w:val="24"/>
              </w:rPr>
            </w:pPr>
            <w:r>
              <w:rPr>
                <w:rFonts w:hint="eastAsia" w:ascii="宋体" w:hAnsi="宋体" w:eastAsia="宋体" w:cs="宋体"/>
                <w:spacing w:val="-2"/>
                <w:sz w:val="24"/>
                <w:szCs w:val="24"/>
              </w:rPr>
              <w:t>投标文件提交地点：</w:t>
            </w:r>
            <w:r>
              <w:rPr>
                <w:rFonts w:hint="eastAsia" w:ascii="宋体" w:hAnsi="宋体" w:eastAsia="宋体" w:cs="宋体"/>
                <w:spacing w:val="-2"/>
                <w:sz w:val="24"/>
                <w:szCs w:val="24"/>
                <w:lang w:val="en-US" w:eastAsia="zh-CN"/>
              </w:rPr>
              <w:t>中</w:t>
            </w:r>
            <w:r>
              <w:rPr>
                <w:rFonts w:hint="eastAsia" w:ascii="宋体" w:hAnsi="宋体" w:eastAsia="宋体" w:cs="宋体"/>
                <w:spacing w:val="-1"/>
                <w:sz w:val="24"/>
                <w:szCs w:val="24"/>
              </w:rPr>
              <w:t>世 e 招电子交易平台</w:t>
            </w:r>
            <w:r>
              <w:rPr>
                <w:rFonts w:hint="eastAsia" w:ascii="宋体" w:hAnsi="宋体" w:eastAsia="宋体" w:cs="宋体"/>
                <w:spacing w:val="-1"/>
                <w:sz w:val="24"/>
                <w:szCs w:val="24"/>
                <w:lang w:val="en-US" w:eastAsia="zh-CN"/>
              </w:rPr>
              <w:t>吴忠平台</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政府</w:t>
            </w:r>
            <w:r>
              <w:rPr>
                <w:rFonts w:hint="eastAsia" w:ascii="宋体" w:hAnsi="宋体" w:eastAsia="宋体" w:cs="宋体"/>
                <w:spacing w:val="-1"/>
                <w:sz w:val="24"/>
                <w:szCs w:val="24"/>
              </w:rPr>
              <w:t>采购交易系统）</w:t>
            </w:r>
          </w:p>
        </w:tc>
      </w:tr>
      <w:tr w14:paraId="3AF73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65FE5E8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14"/>
                <w:sz w:val="24"/>
                <w:szCs w:val="24"/>
              </w:rPr>
              <w:t>17</w:t>
            </w:r>
          </w:p>
        </w:tc>
        <w:tc>
          <w:tcPr>
            <w:tcW w:w="8069" w:type="dxa"/>
            <w:tcBorders>
              <w:right w:val="single" w:color="000000" w:sz="10" w:space="0"/>
            </w:tcBorders>
            <w:vAlign w:val="top"/>
          </w:tcPr>
          <w:p w14:paraId="4B6033D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开标时间：</w:t>
            </w:r>
            <w:r>
              <w:rPr>
                <w:rFonts w:hint="eastAsia" w:ascii="宋体" w:hAnsi="宋体" w:eastAsia="宋体" w:cs="宋体"/>
                <w:b/>
                <w:bCs/>
                <w:color w:val="auto"/>
                <w:sz w:val="24"/>
                <w:szCs w:val="24"/>
              </w:rPr>
              <w:t>20</w:t>
            </w:r>
            <w:r>
              <w:rPr>
                <w:rFonts w:hint="eastAsia" w:ascii="宋体" w:hAnsi="宋体" w:eastAsia="宋体" w:cs="宋体"/>
                <w:b/>
                <w:bCs/>
                <w:color w:val="auto"/>
                <w:spacing w:val="-1"/>
                <w:sz w:val="24"/>
                <w:szCs w:val="24"/>
              </w:rPr>
              <w:t>25-</w:t>
            </w:r>
            <w:r>
              <w:rPr>
                <w:rFonts w:hint="eastAsia" w:ascii="宋体" w:hAnsi="宋体" w:eastAsia="宋体" w:cs="宋体"/>
                <w:b/>
                <w:bCs/>
                <w:color w:val="auto"/>
                <w:spacing w:val="-1"/>
                <w:sz w:val="24"/>
                <w:szCs w:val="24"/>
                <w:lang w:val="en-US" w:eastAsia="zh-CN"/>
              </w:rPr>
              <w:t>11</w:t>
            </w:r>
            <w:r>
              <w:rPr>
                <w:rFonts w:hint="eastAsia" w:ascii="宋体" w:hAnsi="宋体" w:eastAsia="宋体" w:cs="宋体"/>
                <w:b/>
                <w:bCs/>
                <w:color w:val="auto"/>
                <w:spacing w:val="-1"/>
                <w:sz w:val="24"/>
                <w:szCs w:val="24"/>
              </w:rPr>
              <w:t>-</w:t>
            </w:r>
            <w:r>
              <w:rPr>
                <w:rFonts w:hint="eastAsia" w:ascii="宋体" w:hAnsi="宋体" w:eastAsia="宋体" w:cs="宋体"/>
                <w:b/>
                <w:bCs/>
                <w:color w:val="auto"/>
                <w:spacing w:val="-1"/>
                <w:sz w:val="24"/>
                <w:szCs w:val="24"/>
                <w:lang w:val="en-US" w:eastAsia="zh-CN"/>
              </w:rPr>
              <w:t>1</w:t>
            </w:r>
            <w:r>
              <w:rPr>
                <w:rFonts w:hint="eastAsia" w:cs="宋体"/>
                <w:b/>
                <w:bCs/>
                <w:color w:val="auto"/>
                <w:spacing w:val="-1"/>
                <w:sz w:val="24"/>
                <w:szCs w:val="24"/>
                <w:lang w:val="en-US" w:eastAsia="zh-CN"/>
              </w:rPr>
              <w:t>4</w:t>
            </w:r>
            <w:r>
              <w:rPr>
                <w:rFonts w:hint="eastAsia" w:ascii="宋体" w:hAnsi="宋体" w:eastAsia="宋体" w:cs="宋体"/>
                <w:b/>
                <w:bCs/>
                <w:color w:val="auto"/>
                <w:spacing w:val="-1"/>
                <w:sz w:val="24"/>
                <w:szCs w:val="24"/>
              </w:rPr>
              <w:t xml:space="preserve"> 09:00</w:t>
            </w:r>
          </w:p>
          <w:p w14:paraId="67BCB16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pacing w:val="-4"/>
                <w:sz w:val="24"/>
                <w:szCs w:val="24"/>
              </w:rPr>
            </w:pPr>
            <w:r>
              <w:rPr>
                <w:rFonts w:hint="eastAsia" w:ascii="宋体" w:hAnsi="宋体" w:eastAsia="宋体" w:cs="宋体"/>
                <w:spacing w:val="-2"/>
                <w:sz w:val="24"/>
                <w:szCs w:val="24"/>
              </w:rPr>
              <w:t>开标地点：</w:t>
            </w:r>
            <w:r>
              <w:rPr>
                <w:rFonts w:hint="eastAsia" w:ascii="宋体" w:hAnsi="宋体" w:eastAsia="宋体" w:cs="宋体"/>
                <w:spacing w:val="-2"/>
                <w:sz w:val="24"/>
                <w:szCs w:val="24"/>
                <w:lang w:val="en-US" w:eastAsia="zh-CN"/>
              </w:rPr>
              <w:t>中</w:t>
            </w:r>
            <w:r>
              <w:rPr>
                <w:rFonts w:hint="eastAsia" w:ascii="宋体" w:hAnsi="宋体" w:eastAsia="宋体" w:cs="宋体"/>
                <w:spacing w:val="-1"/>
                <w:sz w:val="24"/>
                <w:szCs w:val="24"/>
              </w:rPr>
              <w:t>世 e 招电子交易平台</w:t>
            </w:r>
            <w:r>
              <w:rPr>
                <w:rFonts w:hint="eastAsia" w:ascii="宋体" w:hAnsi="宋体" w:eastAsia="宋体" w:cs="宋体"/>
                <w:spacing w:val="-1"/>
                <w:sz w:val="24"/>
                <w:szCs w:val="24"/>
                <w:lang w:val="en-US" w:eastAsia="zh-CN"/>
              </w:rPr>
              <w:t>吴忠平台</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政府</w:t>
            </w:r>
            <w:r>
              <w:rPr>
                <w:rFonts w:hint="eastAsia" w:ascii="宋体" w:hAnsi="宋体" w:eastAsia="宋体" w:cs="宋体"/>
                <w:spacing w:val="-1"/>
                <w:sz w:val="24"/>
                <w:szCs w:val="24"/>
              </w:rPr>
              <w:t>采购交易系统）</w:t>
            </w:r>
          </w:p>
        </w:tc>
      </w:tr>
      <w:tr w14:paraId="07999D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2AAE55D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14"/>
                <w:sz w:val="24"/>
                <w:szCs w:val="24"/>
              </w:rPr>
              <w:t>18</w:t>
            </w:r>
          </w:p>
        </w:tc>
        <w:tc>
          <w:tcPr>
            <w:tcW w:w="8069" w:type="dxa"/>
            <w:tcBorders>
              <w:right w:val="single" w:color="000000" w:sz="10" w:space="0"/>
            </w:tcBorders>
            <w:vAlign w:val="top"/>
          </w:tcPr>
          <w:p w14:paraId="4D1D7123">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spacing w:val="-2"/>
                <w:sz w:val="24"/>
                <w:szCs w:val="24"/>
              </w:rPr>
            </w:pPr>
            <w:r>
              <w:rPr>
                <w:rFonts w:hint="eastAsia" w:ascii="宋体" w:hAnsi="宋体" w:eastAsia="宋体" w:cs="宋体"/>
                <w:b/>
                <w:bCs/>
                <w:spacing w:val="-2"/>
                <w:sz w:val="24"/>
                <w:szCs w:val="24"/>
              </w:rPr>
              <w:t>核心产品：</w:t>
            </w:r>
            <w:r>
              <w:rPr>
                <w:rFonts w:hint="eastAsia" w:ascii="宋体" w:hAnsi="宋体" w:eastAsia="宋体" w:cs="宋体"/>
                <w:b/>
                <w:bCs/>
                <w:snapToGrid w:val="0"/>
                <w:color w:val="000000"/>
                <w:spacing w:val="-1"/>
                <w:kern w:val="0"/>
                <w:sz w:val="24"/>
                <w:szCs w:val="24"/>
                <w:lang w:val="en-US" w:eastAsia="zh-CN" w:bidi="ar-SA"/>
              </w:rPr>
              <w:t>全承载纯电动公交车</w:t>
            </w:r>
          </w:p>
        </w:tc>
      </w:tr>
      <w:tr w14:paraId="34DEA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46AC5FF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14"/>
                <w:sz w:val="24"/>
                <w:szCs w:val="24"/>
              </w:rPr>
              <w:t>19</w:t>
            </w:r>
          </w:p>
        </w:tc>
        <w:tc>
          <w:tcPr>
            <w:tcW w:w="8069" w:type="dxa"/>
            <w:tcBorders>
              <w:right w:val="single" w:color="000000" w:sz="10" w:space="0"/>
            </w:tcBorders>
            <w:vAlign w:val="top"/>
          </w:tcPr>
          <w:p w14:paraId="7705CFC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b/>
                <w:bCs/>
                <w:spacing w:val="-2"/>
                <w:sz w:val="24"/>
                <w:szCs w:val="24"/>
              </w:rPr>
            </w:pPr>
            <w:r>
              <w:rPr>
                <w:rFonts w:hint="eastAsia" w:ascii="宋体" w:hAnsi="宋体" w:eastAsia="宋体" w:cs="宋体"/>
                <w:color w:val="auto"/>
                <w:spacing w:val="-1"/>
                <w:sz w:val="24"/>
                <w:szCs w:val="24"/>
              </w:rPr>
              <w:t>评标方法：综合评分法</w:t>
            </w:r>
          </w:p>
        </w:tc>
      </w:tr>
      <w:tr w14:paraId="2A512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5927CF7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14"/>
                <w:sz w:val="24"/>
                <w:szCs w:val="24"/>
              </w:rPr>
            </w:pPr>
            <w:r>
              <w:rPr>
                <w:rFonts w:hint="eastAsia" w:ascii="宋体" w:hAnsi="宋体" w:eastAsia="宋体" w:cs="宋体"/>
                <w:spacing w:val="-7"/>
                <w:sz w:val="24"/>
                <w:szCs w:val="24"/>
              </w:rPr>
              <w:t>20</w:t>
            </w:r>
          </w:p>
        </w:tc>
        <w:tc>
          <w:tcPr>
            <w:tcW w:w="8069" w:type="dxa"/>
            <w:tcBorders>
              <w:right w:val="single" w:color="000000" w:sz="10" w:space="0"/>
            </w:tcBorders>
            <w:vAlign w:val="top"/>
          </w:tcPr>
          <w:p w14:paraId="29A717D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color w:val="auto"/>
                <w:spacing w:val="-1"/>
                <w:sz w:val="24"/>
                <w:szCs w:val="24"/>
              </w:rPr>
            </w:pPr>
            <w:r>
              <w:rPr>
                <w:rFonts w:hint="eastAsia" w:ascii="宋体" w:hAnsi="宋体" w:eastAsia="宋体" w:cs="宋体"/>
                <w:sz w:val="24"/>
                <w:szCs w:val="24"/>
              </w:rPr>
              <w:t>推荐中标候选人的数量：</w:t>
            </w:r>
            <w:r>
              <w:rPr>
                <w:rFonts w:hint="eastAsia" w:ascii="宋体" w:hAnsi="宋体" w:eastAsia="宋体" w:cs="宋体"/>
                <w:color w:val="auto"/>
                <w:sz w:val="24"/>
                <w:szCs w:val="24"/>
              </w:rPr>
              <w:t>前 3 名</w:t>
            </w:r>
          </w:p>
        </w:tc>
      </w:tr>
      <w:tr w14:paraId="06AC4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4107BED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21</w:t>
            </w:r>
          </w:p>
        </w:tc>
        <w:tc>
          <w:tcPr>
            <w:tcW w:w="8069" w:type="dxa"/>
            <w:tcBorders>
              <w:right w:val="single" w:color="000000" w:sz="10" w:space="0"/>
            </w:tcBorders>
            <w:vAlign w:val="top"/>
          </w:tcPr>
          <w:p w14:paraId="5C23679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采购人是否委托评标委员会直接确定中标供应商：是</w:t>
            </w:r>
          </w:p>
          <w:p w14:paraId="3B06FEC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定标原则：按评标报告推荐的中标候选人顺序确定中标人。</w:t>
            </w:r>
          </w:p>
          <w:p w14:paraId="7B284A3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sz w:val="24"/>
                <w:szCs w:val="24"/>
              </w:rPr>
            </w:pPr>
            <w:r>
              <w:rPr>
                <w:rFonts w:hint="eastAsia" w:ascii="宋体" w:hAnsi="宋体" w:eastAsia="宋体" w:cs="宋体"/>
                <w:color w:val="auto"/>
                <w:spacing w:val="-5"/>
                <w:sz w:val="24"/>
                <w:szCs w:val="24"/>
              </w:rPr>
              <w:t>评标委员会由</w:t>
            </w:r>
            <w:r>
              <w:rPr>
                <w:rFonts w:hint="eastAsia" w:ascii="宋体" w:hAnsi="宋体" w:eastAsia="宋体" w:cs="宋体"/>
                <w:color w:val="auto"/>
                <w:spacing w:val="-46"/>
                <w:sz w:val="24"/>
                <w:szCs w:val="24"/>
              </w:rPr>
              <w:t xml:space="preserve"> </w:t>
            </w:r>
            <w:r>
              <w:rPr>
                <w:rFonts w:hint="eastAsia" w:ascii="宋体" w:hAnsi="宋体" w:eastAsia="宋体" w:cs="宋体"/>
                <w:color w:val="auto"/>
                <w:spacing w:val="-5"/>
                <w:sz w:val="24"/>
                <w:szCs w:val="24"/>
              </w:rPr>
              <w:t>5</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5"/>
                <w:sz w:val="24"/>
                <w:szCs w:val="24"/>
              </w:rPr>
              <w:t>人组成，其中评委专家</w:t>
            </w:r>
            <w:r>
              <w:rPr>
                <w:rFonts w:hint="eastAsia" w:ascii="宋体" w:hAnsi="宋体" w:eastAsia="宋体" w:cs="宋体"/>
                <w:color w:val="auto"/>
                <w:spacing w:val="-52"/>
                <w:sz w:val="24"/>
                <w:szCs w:val="24"/>
              </w:rPr>
              <w:t xml:space="preserve"> </w:t>
            </w:r>
            <w:r>
              <w:rPr>
                <w:rFonts w:hint="eastAsia" w:ascii="宋体" w:hAnsi="宋体" w:eastAsia="宋体" w:cs="宋体"/>
                <w:color w:val="auto"/>
                <w:spacing w:val="-5"/>
                <w:sz w:val="24"/>
                <w:szCs w:val="24"/>
              </w:rPr>
              <w:t>4</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5"/>
                <w:sz w:val="24"/>
                <w:szCs w:val="24"/>
              </w:rPr>
              <w:t>人，评委专家从专家库</w:t>
            </w:r>
            <w:r>
              <w:rPr>
                <w:rFonts w:hint="eastAsia" w:ascii="宋体" w:hAnsi="宋体" w:eastAsia="宋体" w:cs="宋体"/>
                <w:color w:val="auto"/>
                <w:spacing w:val="-6"/>
                <w:sz w:val="24"/>
                <w:szCs w:val="24"/>
              </w:rPr>
              <w:t>内随机抽取，</w:t>
            </w:r>
            <w:r>
              <w:rPr>
                <w:rFonts w:hint="eastAsia" w:ascii="宋体" w:hAnsi="宋体" w:eastAsia="宋体" w:cs="宋体"/>
                <w:color w:val="auto"/>
                <w:spacing w:val="-7"/>
                <w:sz w:val="24"/>
                <w:szCs w:val="24"/>
              </w:rPr>
              <w:t>采购方评委</w:t>
            </w:r>
            <w:r>
              <w:rPr>
                <w:rFonts w:hint="eastAsia" w:ascii="宋体" w:hAnsi="宋体" w:eastAsia="宋体" w:cs="宋体"/>
                <w:color w:val="auto"/>
                <w:spacing w:val="-34"/>
                <w:sz w:val="24"/>
                <w:szCs w:val="24"/>
              </w:rPr>
              <w:t xml:space="preserve"> </w:t>
            </w:r>
            <w:r>
              <w:rPr>
                <w:rFonts w:hint="eastAsia" w:ascii="宋体" w:hAnsi="宋体" w:eastAsia="宋体" w:cs="宋体"/>
                <w:color w:val="auto"/>
                <w:spacing w:val="-7"/>
                <w:sz w:val="24"/>
                <w:szCs w:val="24"/>
              </w:rPr>
              <w:t>1</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7"/>
                <w:sz w:val="24"/>
                <w:szCs w:val="24"/>
              </w:rPr>
              <w:t>人。</w:t>
            </w:r>
          </w:p>
        </w:tc>
      </w:tr>
      <w:tr w14:paraId="340A9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4E037AF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rFonts w:hint="eastAsia" w:ascii="宋体" w:hAnsi="宋体" w:eastAsia="宋体" w:cs="宋体"/>
                <w:sz w:val="24"/>
                <w:szCs w:val="24"/>
              </w:rPr>
            </w:pPr>
          </w:p>
          <w:p w14:paraId="569960B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rFonts w:hint="eastAsia" w:ascii="宋体" w:hAnsi="宋体" w:eastAsia="宋体" w:cs="宋体"/>
                <w:sz w:val="24"/>
                <w:szCs w:val="24"/>
              </w:rPr>
            </w:pPr>
          </w:p>
          <w:p w14:paraId="37E5A27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22</w:t>
            </w:r>
          </w:p>
        </w:tc>
        <w:tc>
          <w:tcPr>
            <w:tcW w:w="8069" w:type="dxa"/>
            <w:tcBorders>
              <w:right w:val="single" w:color="000000" w:sz="10" w:space="0"/>
            </w:tcBorders>
            <w:vAlign w:val="top"/>
          </w:tcPr>
          <w:p w14:paraId="57CA56E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是否提交履约保证金：否</w:t>
            </w:r>
          </w:p>
          <w:p w14:paraId="7885946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2" w:firstLineChars="0"/>
              <w:jc w:val="both"/>
              <w:textAlignment w:val="baseline"/>
              <w:rPr>
                <w:rFonts w:hint="eastAsia" w:ascii="宋体" w:hAnsi="宋体" w:eastAsia="宋体" w:cs="宋体"/>
                <w:color w:val="auto"/>
                <w:spacing w:val="-5"/>
                <w:sz w:val="24"/>
                <w:szCs w:val="24"/>
              </w:rPr>
            </w:pPr>
            <w:r>
              <w:rPr>
                <w:rFonts w:hint="eastAsia" w:ascii="宋体" w:hAnsi="宋体" w:eastAsia="宋体" w:cs="宋体"/>
                <w:color w:val="auto"/>
                <w:spacing w:val="-3"/>
                <w:sz w:val="24"/>
                <w:szCs w:val="24"/>
              </w:rPr>
              <w:t>履约保证金金额：合同总价的/（不得超过政府采购合同金额的</w:t>
            </w:r>
            <w:r>
              <w:rPr>
                <w:rFonts w:hint="eastAsia" w:ascii="宋体" w:hAnsi="宋体" w:eastAsia="宋体" w:cs="宋体"/>
                <w:color w:val="auto"/>
                <w:spacing w:val="-46"/>
                <w:sz w:val="24"/>
                <w:szCs w:val="24"/>
              </w:rPr>
              <w:t xml:space="preserve"> </w:t>
            </w:r>
            <w:r>
              <w:rPr>
                <w:rFonts w:hint="eastAsia" w:ascii="宋体" w:hAnsi="宋体" w:eastAsia="宋体" w:cs="宋体"/>
                <w:color w:val="auto"/>
                <w:spacing w:val="-3"/>
                <w:sz w:val="24"/>
                <w:szCs w:val="24"/>
              </w:rPr>
              <w:t>5%）提</w:t>
            </w:r>
            <w:r>
              <w:rPr>
                <w:rFonts w:hint="eastAsia" w:ascii="宋体" w:hAnsi="宋体" w:eastAsia="宋体" w:cs="宋体"/>
                <w:color w:val="auto"/>
                <w:spacing w:val="-4"/>
                <w:sz w:val="24"/>
                <w:szCs w:val="24"/>
              </w:rPr>
              <w:t>交履约</w:t>
            </w:r>
            <w:r>
              <w:rPr>
                <w:rFonts w:hint="eastAsia" w:ascii="宋体" w:hAnsi="宋体" w:eastAsia="宋体" w:cs="宋体"/>
                <w:spacing w:val="-3"/>
                <w:sz w:val="24"/>
                <w:szCs w:val="24"/>
              </w:rPr>
              <w:t>保证金的时间：签订合同前</w:t>
            </w:r>
            <w:r>
              <w:rPr>
                <w:rFonts w:hint="eastAsia" w:ascii="宋体" w:hAnsi="宋体" w:eastAsia="宋体" w:cs="宋体"/>
                <w:color w:val="0000FF"/>
                <w:spacing w:val="-3"/>
                <w:sz w:val="24"/>
                <w:szCs w:val="24"/>
              </w:rPr>
              <w:t>/</w:t>
            </w:r>
            <w:r>
              <w:rPr>
                <w:rFonts w:hint="eastAsia" w:ascii="宋体" w:hAnsi="宋体" w:eastAsia="宋体" w:cs="宋体"/>
                <w:spacing w:val="-3"/>
                <w:sz w:val="24"/>
                <w:szCs w:val="24"/>
              </w:rPr>
              <w:t>自然（</w:t>
            </w:r>
            <w:r>
              <w:rPr>
                <w:rFonts w:hint="eastAsia" w:ascii="宋体" w:hAnsi="宋体" w:eastAsia="宋体" w:cs="宋体"/>
                <w:spacing w:val="-32"/>
                <w:sz w:val="24"/>
                <w:szCs w:val="24"/>
              </w:rPr>
              <w:t xml:space="preserve"> </w:t>
            </w:r>
            <w:r>
              <w:rPr>
                <w:rFonts w:hint="eastAsia" w:ascii="宋体" w:hAnsi="宋体" w:eastAsia="宋体" w:cs="宋体"/>
                <w:spacing w:val="-3"/>
                <w:sz w:val="24"/>
                <w:szCs w:val="24"/>
              </w:rPr>
              <w:t>日历）</w:t>
            </w:r>
            <w:r>
              <w:rPr>
                <w:rFonts w:hint="eastAsia" w:ascii="宋体" w:hAnsi="宋体" w:eastAsia="宋体" w:cs="宋体"/>
                <w:spacing w:val="-63"/>
                <w:sz w:val="24"/>
                <w:szCs w:val="24"/>
              </w:rPr>
              <w:t xml:space="preserve"> </w:t>
            </w:r>
            <w:r>
              <w:rPr>
                <w:rFonts w:hint="eastAsia" w:ascii="宋体" w:hAnsi="宋体" w:eastAsia="宋体" w:cs="宋体"/>
                <w:spacing w:val="-3"/>
                <w:sz w:val="24"/>
                <w:szCs w:val="24"/>
              </w:rPr>
              <w:t>日,履约保证金</w:t>
            </w:r>
            <w:r>
              <w:rPr>
                <w:rFonts w:hint="eastAsia" w:ascii="宋体" w:hAnsi="宋体" w:eastAsia="宋体" w:cs="宋体"/>
                <w:spacing w:val="-4"/>
                <w:sz w:val="24"/>
                <w:szCs w:val="24"/>
              </w:rPr>
              <w:t>有效期：</w:t>
            </w:r>
            <w:r>
              <w:rPr>
                <w:rFonts w:hint="eastAsia" w:ascii="宋体" w:hAnsi="宋体" w:eastAsia="宋体" w:cs="宋体"/>
                <w:spacing w:val="-66"/>
                <w:sz w:val="24"/>
                <w:szCs w:val="24"/>
              </w:rPr>
              <w:t xml:space="preserve"> </w:t>
            </w:r>
            <w:r>
              <w:rPr>
                <w:rFonts w:hint="eastAsia" w:ascii="宋体" w:hAnsi="宋体" w:eastAsia="宋体" w:cs="宋体"/>
                <w:spacing w:val="-4"/>
                <w:sz w:val="24"/>
                <w:szCs w:val="24"/>
              </w:rPr>
              <w:t>自合同生</w:t>
            </w:r>
            <w:r>
              <w:rPr>
                <w:rFonts w:hint="eastAsia" w:ascii="宋体" w:hAnsi="宋体" w:eastAsia="宋体" w:cs="宋体"/>
                <w:spacing w:val="6"/>
                <w:sz w:val="24"/>
                <w:szCs w:val="24"/>
              </w:rPr>
              <w:t>效之日起至合同约定的中标或成交供应商主要义务履行完毕止,履约保证金</w:t>
            </w:r>
            <w:r>
              <w:rPr>
                <w:rFonts w:hint="eastAsia" w:ascii="宋体" w:hAnsi="宋体" w:eastAsia="宋体" w:cs="宋体"/>
                <w:spacing w:val="-1"/>
                <w:sz w:val="24"/>
                <w:szCs w:val="24"/>
              </w:rPr>
              <w:t>提交方式：</w:t>
            </w:r>
            <w:r>
              <w:rPr>
                <w:rFonts w:hint="eastAsia" w:ascii="宋体" w:hAnsi="宋体" w:eastAsia="宋体" w:cs="宋体"/>
                <w:color w:val="0000FF"/>
                <w:spacing w:val="-1"/>
                <w:sz w:val="24"/>
                <w:szCs w:val="24"/>
              </w:rPr>
              <w:t>/</w:t>
            </w:r>
          </w:p>
        </w:tc>
      </w:tr>
      <w:tr w14:paraId="650F2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6AC7228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23</w:t>
            </w:r>
          </w:p>
        </w:tc>
        <w:tc>
          <w:tcPr>
            <w:tcW w:w="8069" w:type="dxa"/>
            <w:tcBorders>
              <w:right w:val="single" w:color="000000" w:sz="10" w:space="0"/>
            </w:tcBorders>
            <w:vAlign w:val="top"/>
          </w:tcPr>
          <w:p w14:paraId="33EF744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是否收取招标代理费：是</w:t>
            </w:r>
          </w:p>
          <w:p w14:paraId="15CEF12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是否由中标供应商缴纳招标代理费：是</w:t>
            </w:r>
          </w:p>
          <w:p w14:paraId="530CC73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2"/>
              <w:jc w:val="both"/>
              <w:textAlignment w:val="baseline"/>
              <w:rPr>
                <w:rFonts w:hint="eastAsia" w:ascii="宋体" w:hAnsi="宋体" w:eastAsia="宋体" w:cs="宋体"/>
                <w:color w:val="0000FF"/>
                <w:spacing w:val="-1"/>
                <w:sz w:val="24"/>
                <w:szCs w:val="24"/>
              </w:rPr>
            </w:pPr>
            <w:r>
              <w:rPr>
                <w:rFonts w:hint="eastAsia" w:ascii="宋体" w:hAnsi="宋体" w:eastAsia="宋体" w:cs="宋体"/>
                <w:spacing w:val="3"/>
                <w:sz w:val="24"/>
                <w:szCs w:val="24"/>
              </w:rPr>
              <w:t>招标代理费：</w:t>
            </w:r>
            <w:r>
              <w:rPr>
                <w:rStyle w:val="13"/>
                <w:rFonts w:hint="eastAsia" w:ascii="宋体" w:hAnsi="宋体" w:eastAsia="宋体" w:cs="宋体"/>
                <w:i w:val="0"/>
                <w:iCs w:val="0"/>
                <w:color w:val="auto"/>
                <w:kern w:val="0"/>
                <w:sz w:val="24"/>
                <w:szCs w:val="24"/>
                <w:lang w:val="en-US" w:eastAsia="zh-CN"/>
              </w:rPr>
              <w:t>参照国家计委关于印发《招标代理业务收费管理暂行办法》的通知计价格[2002]1980号招标代理服务收费标准以及发改办价格【2003】857号文件</w:t>
            </w:r>
            <w:r>
              <w:rPr>
                <w:rStyle w:val="13"/>
                <w:rFonts w:hint="eastAsia" w:cs="宋体"/>
                <w:i w:val="0"/>
                <w:iCs w:val="0"/>
                <w:color w:val="auto"/>
                <w:kern w:val="0"/>
                <w:sz w:val="24"/>
                <w:szCs w:val="24"/>
                <w:lang w:val="en-US" w:eastAsia="zh-CN"/>
              </w:rPr>
              <w:t>的中标价的</w:t>
            </w:r>
            <w:r>
              <w:rPr>
                <w:rStyle w:val="13"/>
                <w:rFonts w:hint="eastAsia" w:ascii="宋体" w:hAnsi="宋体" w:eastAsia="宋体" w:cs="宋体"/>
                <w:i w:val="0"/>
                <w:iCs w:val="0"/>
                <w:color w:val="auto"/>
                <w:kern w:val="0"/>
                <w:sz w:val="24"/>
                <w:szCs w:val="24"/>
                <w:lang w:val="en-US" w:eastAsia="zh-CN"/>
              </w:rPr>
              <w:t>1%收取。</w:t>
            </w:r>
          </w:p>
          <w:p w14:paraId="2DCB9EA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pacing w:val="-2"/>
                <w:sz w:val="24"/>
                <w:szCs w:val="24"/>
              </w:rPr>
              <w:t>收取形式：公户转账</w:t>
            </w:r>
          </w:p>
          <w:p w14:paraId="2098A7B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color w:val="auto"/>
                <w:spacing w:val="-3"/>
                <w:sz w:val="24"/>
                <w:szCs w:val="24"/>
              </w:rPr>
            </w:pPr>
            <w:r>
              <w:rPr>
                <w:rFonts w:hint="eastAsia" w:ascii="宋体" w:hAnsi="宋体" w:eastAsia="宋体" w:cs="宋体"/>
                <w:color w:val="auto"/>
                <w:spacing w:val="-2"/>
                <w:sz w:val="24"/>
                <w:szCs w:val="24"/>
              </w:rPr>
              <w:t>收取时间：中标通知书发放之日</w:t>
            </w:r>
          </w:p>
        </w:tc>
      </w:tr>
      <w:tr w14:paraId="0B8B4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60B2511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24</w:t>
            </w:r>
          </w:p>
        </w:tc>
        <w:tc>
          <w:tcPr>
            <w:tcW w:w="8069" w:type="dxa"/>
            <w:tcBorders>
              <w:right w:val="single" w:color="000000" w:sz="10" w:space="0"/>
            </w:tcBorders>
            <w:vAlign w:val="top"/>
          </w:tcPr>
          <w:p w14:paraId="4B8FB96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2" w:firstLineChars="0"/>
              <w:jc w:val="both"/>
              <w:textAlignment w:val="baseline"/>
              <w:rPr>
                <w:rFonts w:hint="eastAsia" w:ascii="宋体" w:hAnsi="宋体" w:eastAsia="宋体" w:cs="宋体"/>
                <w:color w:val="auto"/>
                <w:spacing w:val="-2"/>
                <w:sz w:val="24"/>
                <w:szCs w:val="24"/>
              </w:rPr>
            </w:pPr>
            <w:r>
              <w:rPr>
                <w:rFonts w:hint="eastAsia" w:ascii="宋体" w:hAnsi="宋体" w:eastAsia="宋体" w:cs="宋体"/>
                <w:spacing w:val="2"/>
                <w:sz w:val="24"/>
                <w:szCs w:val="24"/>
              </w:rPr>
              <w:t>质疑供应商应在法定质疑期内通过“宁夏回</w:t>
            </w:r>
            <w:r>
              <w:rPr>
                <w:rFonts w:hint="eastAsia" w:ascii="宋体" w:hAnsi="宋体" w:eastAsia="宋体" w:cs="宋体"/>
                <w:spacing w:val="1"/>
                <w:sz w:val="24"/>
                <w:szCs w:val="24"/>
              </w:rPr>
              <w:t>族自治区政府采购网</w:t>
            </w:r>
            <w:r>
              <w:rPr>
                <w:rFonts w:hint="eastAsia" w:ascii="宋体" w:hAnsi="宋体" w:eastAsia="宋体" w:cs="宋体"/>
                <w:spacing w:val="-83"/>
                <w:sz w:val="24"/>
                <w:szCs w:val="24"/>
              </w:rPr>
              <w:t xml:space="preserve"> </w:t>
            </w:r>
            <w:r>
              <w:rPr>
                <w:rFonts w:hint="eastAsia" w:ascii="宋体" w:hAnsi="宋体" w:eastAsia="宋体" w:cs="宋体"/>
                <w:spacing w:val="1"/>
                <w:sz w:val="24"/>
                <w:szCs w:val="24"/>
              </w:rPr>
              <w:t>”“政府采</w:t>
            </w:r>
            <w:r>
              <w:rPr>
                <w:rFonts w:hint="eastAsia" w:ascii="宋体" w:hAnsi="宋体" w:eastAsia="宋体" w:cs="宋体"/>
                <w:spacing w:val="-3"/>
                <w:sz w:val="24"/>
                <w:szCs w:val="24"/>
              </w:rPr>
              <w:t>购在线质疑投诉系统</w:t>
            </w:r>
            <w:r>
              <w:rPr>
                <w:rFonts w:hint="eastAsia" w:ascii="宋体" w:hAnsi="宋体" w:eastAsia="宋体" w:cs="宋体"/>
                <w:spacing w:val="-75"/>
                <w:sz w:val="24"/>
                <w:szCs w:val="24"/>
              </w:rPr>
              <w:t xml:space="preserve"> </w:t>
            </w:r>
            <w:r>
              <w:rPr>
                <w:rFonts w:hint="eastAsia" w:ascii="宋体" w:hAnsi="宋体" w:eastAsia="宋体" w:cs="宋体"/>
                <w:spacing w:val="-3"/>
                <w:sz w:val="24"/>
                <w:szCs w:val="24"/>
              </w:rPr>
              <w:t>”一次性提出质疑。</w:t>
            </w:r>
          </w:p>
        </w:tc>
      </w:tr>
      <w:tr w14:paraId="2CA24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5CD14C1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25</w:t>
            </w:r>
          </w:p>
        </w:tc>
        <w:tc>
          <w:tcPr>
            <w:tcW w:w="8069" w:type="dxa"/>
            <w:tcBorders>
              <w:right w:val="single" w:color="000000" w:sz="10" w:space="0"/>
            </w:tcBorders>
            <w:vAlign w:val="top"/>
          </w:tcPr>
          <w:p w14:paraId="6779D14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其他政府采购政策：是否节能产品、环境标志产品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否</w:t>
            </w:r>
          </w:p>
          <w:p w14:paraId="34464D8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hanging="1" w:firstLineChars="0"/>
              <w:jc w:val="both"/>
              <w:textAlignment w:val="baseline"/>
              <w:rPr>
                <w:rFonts w:hint="eastAsia" w:ascii="宋体" w:hAnsi="宋体" w:eastAsia="宋体" w:cs="宋体"/>
                <w:spacing w:val="2"/>
                <w:sz w:val="24"/>
                <w:szCs w:val="24"/>
              </w:rPr>
            </w:pPr>
            <w:r>
              <w:rPr>
                <w:rFonts w:hint="eastAsia" w:ascii="宋体" w:hAnsi="宋体" w:eastAsia="宋体" w:cs="宋体"/>
                <w:spacing w:val="3"/>
                <w:sz w:val="24"/>
                <w:szCs w:val="24"/>
              </w:rPr>
              <w:t>属于品目清单的强制采购产品，投标供应商应提供</w:t>
            </w:r>
            <w:r>
              <w:rPr>
                <w:rFonts w:hint="eastAsia" w:ascii="宋体" w:hAnsi="宋体" w:eastAsia="宋体" w:cs="宋体"/>
                <w:spacing w:val="2"/>
                <w:sz w:val="24"/>
                <w:szCs w:val="24"/>
              </w:rPr>
              <w:t>有效期内的认证证书及相</w:t>
            </w:r>
            <w:r>
              <w:rPr>
                <w:rFonts w:hint="eastAsia" w:ascii="宋体" w:hAnsi="宋体" w:eastAsia="宋体" w:cs="宋体"/>
                <w:spacing w:val="-3"/>
                <w:sz w:val="24"/>
                <w:szCs w:val="24"/>
              </w:rPr>
              <w:t>关佐证材料。</w:t>
            </w:r>
          </w:p>
        </w:tc>
      </w:tr>
      <w:tr w14:paraId="31418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3CCCA05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26</w:t>
            </w:r>
          </w:p>
        </w:tc>
        <w:tc>
          <w:tcPr>
            <w:tcW w:w="8069" w:type="dxa"/>
            <w:tcBorders>
              <w:right w:val="single" w:color="000000" w:sz="10" w:space="0"/>
            </w:tcBorders>
            <w:vAlign w:val="top"/>
          </w:tcPr>
          <w:p w14:paraId="1DCE689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both"/>
              <w:textAlignment w:val="baseline"/>
              <w:rPr>
                <w:rFonts w:hint="eastAsia" w:ascii="宋体" w:hAnsi="宋体" w:eastAsia="宋体" w:cs="宋体"/>
                <w:spacing w:val="3"/>
                <w:sz w:val="24"/>
                <w:szCs w:val="24"/>
              </w:rPr>
            </w:pPr>
            <w:r>
              <w:rPr>
                <w:rFonts w:hint="eastAsia" w:ascii="宋体" w:hAnsi="宋体" w:eastAsia="宋体" w:cs="宋体"/>
                <w:spacing w:val="-4"/>
                <w:sz w:val="24"/>
                <w:szCs w:val="24"/>
              </w:rPr>
              <w:t>根据《宁夏回族自治区政府采购合同信用融资管理办法》（宁财规发〔2021〕</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rPr>
              <w:t>10</w:t>
            </w:r>
            <w:r>
              <w:rPr>
                <w:rFonts w:hint="eastAsia" w:ascii="宋体" w:hAnsi="宋体" w:eastAsia="宋体" w:cs="宋体"/>
                <w:spacing w:val="-46"/>
                <w:sz w:val="24"/>
                <w:szCs w:val="24"/>
              </w:rPr>
              <w:t xml:space="preserve"> </w:t>
            </w:r>
            <w:r>
              <w:rPr>
                <w:rFonts w:hint="eastAsia" w:ascii="宋体" w:hAnsi="宋体" w:eastAsia="宋体" w:cs="宋体"/>
                <w:spacing w:val="-1"/>
                <w:sz w:val="24"/>
                <w:szCs w:val="24"/>
              </w:rPr>
              <w:t>号）要求，凡在宁夏回族自治区境内注册的中小微企业</w:t>
            </w:r>
            <w:r>
              <w:rPr>
                <w:rFonts w:hint="eastAsia" w:ascii="宋体" w:hAnsi="宋体" w:eastAsia="宋体" w:cs="宋体"/>
                <w:spacing w:val="-2"/>
                <w:sz w:val="24"/>
                <w:szCs w:val="24"/>
              </w:rPr>
              <w:t>，不分政府采购项</w:t>
            </w:r>
            <w:r>
              <w:rPr>
                <w:rFonts w:hint="eastAsia" w:ascii="宋体" w:hAnsi="宋体" w:eastAsia="宋体" w:cs="宋体"/>
                <w:spacing w:val="1"/>
                <w:sz w:val="24"/>
                <w:szCs w:val="24"/>
              </w:rPr>
              <w:t>目的资金性质（含财政性资金和单位自有资金）、不分合同金额，在取得政府采购中标通知书及合同后，均可办理融资业务。具体融资事宜请登录“宁</w:t>
            </w:r>
            <w:r>
              <w:rPr>
                <w:rFonts w:hint="eastAsia" w:ascii="宋体" w:hAnsi="宋体" w:eastAsia="宋体" w:cs="宋体"/>
                <w:spacing w:val="-3"/>
                <w:sz w:val="24"/>
                <w:szCs w:val="24"/>
              </w:rPr>
              <w:t>夏回族自治区政府采购网</w:t>
            </w:r>
            <w:r>
              <w:rPr>
                <w:rFonts w:hint="eastAsia" w:ascii="宋体" w:hAnsi="宋体" w:eastAsia="宋体" w:cs="宋体"/>
                <w:spacing w:val="-88"/>
                <w:sz w:val="24"/>
                <w:szCs w:val="24"/>
              </w:rPr>
              <w:t xml:space="preserve"> </w:t>
            </w:r>
            <w:r>
              <w:rPr>
                <w:rFonts w:hint="eastAsia" w:ascii="宋体" w:hAnsi="宋体" w:eastAsia="宋体" w:cs="宋体"/>
                <w:spacing w:val="-3"/>
                <w:sz w:val="24"/>
                <w:szCs w:val="24"/>
              </w:rPr>
              <w:t>”政府采购合同线上融资系统查</w:t>
            </w:r>
            <w:r>
              <w:rPr>
                <w:rFonts w:hint="eastAsia" w:ascii="宋体" w:hAnsi="宋体" w:eastAsia="宋体" w:cs="宋体"/>
                <w:spacing w:val="-4"/>
                <w:sz w:val="24"/>
                <w:szCs w:val="24"/>
              </w:rPr>
              <w:t>询办理。</w:t>
            </w:r>
          </w:p>
        </w:tc>
      </w:tr>
      <w:tr w14:paraId="4D7FC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25421EE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27</w:t>
            </w:r>
          </w:p>
        </w:tc>
        <w:tc>
          <w:tcPr>
            <w:tcW w:w="8069" w:type="dxa"/>
            <w:tcBorders>
              <w:right w:val="single" w:color="000000" w:sz="10" w:space="0"/>
            </w:tcBorders>
            <w:vAlign w:val="top"/>
          </w:tcPr>
          <w:p w14:paraId="62C0B57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政府采购合同签订及公告：①采购人应当自中标（成交）</w:t>
            </w:r>
            <w:r>
              <w:rPr>
                <w:rFonts w:hint="eastAsia" w:ascii="宋体" w:hAnsi="宋体" w:eastAsia="宋体" w:cs="宋体"/>
                <w:spacing w:val="2"/>
                <w:sz w:val="24"/>
                <w:szCs w:val="24"/>
              </w:rPr>
              <w:t>通知书发出之日起</w:t>
            </w:r>
            <w:r>
              <w:rPr>
                <w:rFonts w:hint="eastAsia" w:ascii="宋体" w:hAnsi="宋体" w:eastAsia="宋体" w:cs="宋体"/>
                <w:spacing w:val="-5"/>
                <w:sz w:val="24"/>
                <w:szCs w:val="24"/>
              </w:rPr>
              <w:t>30 日内，按照招标文件和中标人投标文件的规定，与</w:t>
            </w:r>
            <w:r>
              <w:rPr>
                <w:rFonts w:hint="eastAsia" w:ascii="宋体" w:hAnsi="宋体" w:eastAsia="宋体" w:cs="宋体"/>
                <w:spacing w:val="32"/>
                <w:sz w:val="24"/>
                <w:szCs w:val="24"/>
              </w:rPr>
              <w:t xml:space="preserve"> </w:t>
            </w:r>
            <w:r>
              <w:rPr>
                <w:rFonts w:hint="eastAsia" w:ascii="宋体" w:hAnsi="宋体" w:eastAsia="宋体" w:cs="宋体"/>
                <w:spacing w:val="-5"/>
                <w:sz w:val="24"/>
                <w:szCs w:val="24"/>
              </w:rPr>
              <w:t>中标人签</w:t>
            </w:r>
            <w:r>
              <w:rPr>
                <w:rFonts w:hint="eastAsia" w:ascii="宋体" w:hAnsi="宋体" w:eastAsia="宋体" w:cs="宋体"/>
                <w:spacing w:val="-6"/>
                <w:sz w:val="24"/>
                <w:szCs w:val="24"/>
              </w:rPr>
              <w:t>订政府采购合</w:t>
            </w:r>
            <w:r>
              <w:rPr>
                <w:rFonts w:hint="eastAsia" w:ascii="宋体" w:hAnsi="宋体" w:eastAsia="宋体" w:cs="宋体"/>
                <w:spacing w:val="2"/>
                <w:sz w:val="24"/>
                <w:szCs w:val="24"/>
              </w:rPr>
              <w:t>同；②采购人应当自政府采购合同签订之日起</w:t>
            </w:r>
            <w:r>
              <w:rPr>
                <w:rFonts w:hint="eastAsia" w:ascii="宋体" w:hAnsi="宋体" w:eastAsia="宋体" w:cs="宋体"/>
                <w:spacing w:val="-45"/>
                <w:sz w:val="24"/>
                <w:szCs w:val="24"/>
              </w:rPr>
              <w:t xml:space="preserve"> </w:t>
            </w:r>
            <w:r>
              <w:rPr>
                <w:rFonts w:hint="eastAsia" w:ascii="宋体" w:hAnsi="宋体" w:eastAsia="宋体" w:cs="宋体"/>
                <w:spacing w:val="2"/>
                <w:sz w:val="24"/>
                <w:szCs w:val="24"/>
              </w:rPr>
              <w:t>2</w:t>
            </w:r>
            <w:r>
              <w:rPr>
                <w:rFonts w:hint="eastAsia" w:ascii="宋体" w:hAnsi="宋体" w:eastAsia="宋体" w:cs="宋体"/>
                <w:spacing w:val="-49"/>
                <w:sz w:val="24"/>
                <w:szCs w:val="24"/>
              </w:rPr>
              <w:t xml:space="preserve"> </w:t>
            </w:r>
            <w:r>
              <w:rPr>
                <w:rFonts w:hint="eastAsia" w:ascii="宋体" w:hAnsi="宋体" w:eastAsia="宋体" w:cs="宋体"/>
                <w:spacing w:val="2"/>
                <w:sz w:val="24"/>
                <w:szCs w:val="24"/>
              </w:rPr>
              <w:t>个工作日内，将政</w:t>
            </w:r>
            <w:r>
              <w:rPr>
                <w:rFonts w:hint="eastAsia" w:ascii="宋体" w:hAnsi="宋体" w:eastAsia="宋体" w:cs="宋体"/>
                <w:spacing w:val="1"/>
                <w:sz w:val="24"/>
                <w:szCs w:val="24"/>
              </w:rPr>
              <w:t>府采购合</w:t>
            </w:r>
            <w:r>
              <w:rPr>
                <w:rFonts w:hint="eastAsia" w:ascii="宋体" w:hAnsi="宋体" w:eastAsia="宋体" w:cs="宋体"/>
                <w:spacing w:val="3"/>
                <w:sz w:val="24"/>
                <w:szCs w:val="24"/>
              </w:rPr>
              <w:t>同在宁夏政府采购服务平台上公告，但政府采购合同中涉</w:t>
            </w:r>
            <w:r>
              <w:rPr>
                <w:rFonts w:hint="eastAsia" w:ascii="宋体" w:hAnsi="宋体" w:eastAsia="宋体" w:cs="宋体"/>
                <w:spacing w:val="2"/>
                <w:sz w:val="24"/>
                <w:szCs w:val="24"/>
              </w:rPr>
              <w:t>及国家秘密、商业</w:t>
            </w:r>
            <w:r>
              <w:rPr>
                <w:rFonts w:hint="eastAsia" w:ascii="宋体" w:hAnsi="宋体" w:eastAsia="宋体" w:cs="宋体"/>
                <w:spacing w:val="-2"/>
                <w:sz w:val="24"/>
                <w:szCs w:val="24"/>
              </w:rPr>
              <w:t>秘密的内容除外。</w:t>
            </w:r>
          </w:p>
        </w:tc>
      </w:tr>
      <w:tr w14:paraId="4F4C8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9083" w:type="dxa"/>
            <w:gridSpan w:val="2"/>
            <w:tcBorders>
              <w:left w:val="single" w:color="000000" w:sz="10" w:space="0"/>
              <w:right w:val="single" w:color="000000" w:sz="10" w:space="0"/>
            </w:tcBorders>
            <w:vAlign w:val="top"/>
          </w:tcPr>
          <w:p w14:paraId="32C121C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jc w:val="both"/>
              <w:textAlignment w:val="baseline"/>
              <w:rPr>
                <w:rFonts w:hint="eastAsia" w:ascii="宋体" w:hAnsi="宋体" w:eastAsia="宋体" w:cs="宋体"/>
                <w:spacing w:val="3"/>
                <w:sz w:val="24"/>
                <w:szCs w:val="24"/>
              </w:rPr>
            </w:pPr>
            <w:r>
              <w:rPr>
                <w:rFonts w:hint="eastAsia" w:ascii="宋体" w:hAnsi="宋体" w:eastAsia="宋体" w:cs="宋体"/>
                <w:b/>
                <w:bCs/>
                <w:spacing w:val="-4"/>
                <w:sz w:val="24"/>
                <w:szCs w:val="24"/>
              </w:rPr>
              <w:t>其他补充事项：</w:t>
            </w:r>
          </w:p>
        </w:tc>
      </w:tr>
      <w:tr w14:paraId="5F058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39D8AAB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p w14:paraId="1854EF1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pacing w:val="-7"/>
                <w:sz w:val="24"/>
                <w:szCs w:val="24"/>
              </w:rPr>
            </w:pPr>
          </w:p>
        </w:tc>
        <w:tc>
          <w:tcPr>
            <w:tcW w:w="8069" w:type="dxa"/>
            <w:tcBorders>
              <w:right w:val="single" w:color="000000" w:sz="10" w:space="0"/>
            </w:tcBorders>
            <w:vAlign w:val="top"/>
          </w:tcPr>
          <w:p w14:paraId="40912B9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3" w:firstLineChars="0"/>
              <w:jc w:val="both"/>
              <w:textAlignment w:val="baseline"/>
              <w:rPr>
                <w:rFonts w:hint="eastAsia" w:ascii="宋体" w:hAnsi="宋体" w:eastAsia="宋体" w:cs="宋体"/>
                <w:spacing w:val="-1"/>
                <w:sz w:val="24"/>
                <w:szCs w:val="24"/>
                <w:lang w:eastAsia="zh-CN"/>
              </w:rPr>
            </w:pPr>
            <w:r>
              <w:rPr>
                <w:rFonts w:hint="eastAsia" w:ascii="宋体" w:hAnsi="宋体" w:eastAsia="宋体" w:cs="宋体"/>
                <w:spacing w:val="3"/>
                <w:sz w:val="24"/>
                <w:szCs w:val="24"/>
              </w:rPr>
              <w:t>投标人应提交的其他文件：</w:t>
            </w:r>
          </w:p>
          <w:p w14:paraId="6EDE41A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中标供应商按采购代理机构要求补交纸质文件四份（一正三副），</w:t>
            </w:r>
          </w:p>
          <w:p w14:paraId="1020486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电子版</w:t>
            </w:r>
            <w:r>
              <w:rPr>
                <w:rFonts w:hint="eastAsia" w:ascii="宋体" w:hAnsi="宋体" w:eastAsia="宋体" w:cs="宋体"/>
                <w:color w:val="000000" w:themeColor="text1"/>
                <w:sz w:val="24"/>
                <w:szCs w:val="24"/>
                <w:highlight w:val="none"/>
                <w:lang w:val="en-US" w:eastAsia="zh-CN"/>
                <w14:textFill>
                  <w14:solidFill>
                    <w14:schemeClr w14:val="tx1"/>
                  </w14:solidFill>
                </w14:textFill>
              </w:rPr>
              <w:t>U盘</w:t>
            </w:r>
            <w:r>
              <w:rPr>
                <w:rFonts w:hint="eastAsia" w:ascii="宋体" w:hAnsi="宋体" w:eastAsia="宋体" w:cs="宋体"/>
                <w:color w:val="000000" w:themeColor="text1"/>
                <w:sz w:val="24"/>
                <w:szCs w:val="24"/>
                <w:highlight w:val="none"/>
                <w14:textFill>
                  <w14:solidFill>
                    <w14:schemeClr w14:val="tx1"/>
                  </w14:solidFill>
                </w14:textFill>
              </w:rPr>
              <w:t>招标文件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1份</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Word 版和 PDF 版）</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纸质文件必须与电子文件一致，双面打印，左侧胶装，注明页码不得采用活页装订。在开完标后三天内由投标单位邮寄或送达至指定地点。</w:t>
            </w:r>
          </w:p>
          <w:p w14:paraId="5FF94C8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邮寄地址：</w:t>
            </w:r>
            <w:r>
              <w:rPr>
                <w:rFonts w:hint="eastAsia" w:ascii="宋体" w:hAnsi="宋体" w:eastAsia="宋体" w:cs="宋体"/>
                <w:sz w:val="24"/>
                <w:szCs w:val="24"/>
                <w:u w:val="none"/>
                <w:lang w:eastAsia="zh-CN"/>
              </w:rPr>
              <w:t>宁夏银川市金凤区正源北街和信创展中心</w:t>
            </w:r>
            <w:r>
              <w:rPr>
                <w:rFonts w:hint="eastAsia" w:ascii="宋体" w:hAnsi="宋体" w:eastAsia="宋体" w:cs="宋体"/>
                <w:sz w:val="24"/>
                <w:szCs w:val="24"/>
                <w:u w:val="none"/>
                <w:lang w:val="en-US" w:eastAsia="zh-CN"/>
              </w:rPr>
              <w:t>5层501</w:t>
            </w:r>
          </w:p>
          <w:p w14:paraId="450AAC9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3" w:firstLineChars="0"/>
              <w:jc w:val="both"/>
              <w:textAlignment w:val="baseline"/>
              <w:rPr>
                <w:rFonts w:hint="eastAsia" w:ascii="宋体" w:hAnsi="宋体" w:eastAsia="宋体" w:cs="宋体"/>
                <w:spacing w:val="-1"/>
                <w:sz w:val="24"/>
                <w:szCs w:val="24"/>
                <w:lang w:eastAsia="zh-CN"/>
              </w:rPr>
            </w:pPr>
            <w:r>
              <w:rPr>
                <w:rFonts w:hint="eastAsia" w:ascii="宋体" w:hAnsi="宋体" w:eastAsia="宋体" w:cs="宋体"/>
                <w:color w:val="000000" w:themeColor="text1"/>
                <w:sz w:val="24"/>
                <w:szCs w:val="24"/>
                <w:highlight w:val="none"/>
                <w14:textFill>
                  <w14:solidFill>
                    <w14:schemeClr w14:val="tx1"/>
                  </w14:solidFill>
                </w14:textFill>
              </w:rPr>
              <w:t>联系人：</w:t>
            </w:r>
            <w:r>
              <w:rPr>
                <w:rFonts w:hint="eastAsia" w:ascii="宋体" w:hAnsi="宋体" w:eastAsia="宋体" w:cs="宋体"/>
                <w:color w:val="000000" w:themeColor="text1"/>
                <w:sz w:val="24"/>
                <w:szCs w:val="24"/>
                <w:highlight w:val="none"/>
                <w:lang w:val="en-US" w:eastAsia="zh-CN"/>
                <w14:textFill>
                  <w14:solidFill>
                    <w14:schemeClr w14:val="tx1"/>
                  </w14:solidFill>
                </w14:textFill>
              </w:rPr>
              <w:t>李静</w:t>
            </w:r>
            <w:r>
              <w:rPr>
                <w:rFonts w:hint="eastAsia" w:ascii="宋体" w:hAnsi="宋体" w:eastAsia="宋体" w:cs="宋体"/>
                <w:color w:val="000000" w:themeColor="text1"/>
                <w:sz w:val="24"/>
                <w:szCs w:val="24"/>
                <w:highlight w:val="none"/>
                <w14:textFill>
                  <w14:solidFill>
                    <w14:schemeClr w14:val="tx1"/>
                  </w14:solidFill>
                </w14:textFill>
              </w:rPr>
              <w:t xml:space="preserve">  联系电话：</w:t>
            </w:r>
            <w:r>
              <w:rPr>
                <w:rFonts w:hint="eastAsia" w:ascii="宋体" w:hAnsi="宋体" w:eastAsia="宋体" w:cs="宋体"/>
                <w:color w:val="000000" w:themeColor="text1"/>
                <w:sz w:val="24"/>
                <w:szCs w:val="24"/>
                <w:highlight w:val="none"/>
                <w:lang w:val="en-US" w:eastAsia="zh-CN"/>
                <w14:textFill>
                  <w14:solidFill>
                    <w14:schemeClr w14:val="tx1"/>
                  </w14:solidFill>
                </w14:textFill>
              </w:rPr>
              <w:t>15769517067</w:t>
            </w:r>
          </w:p>
        </w:tc>
      </w:tr>
      <w:tr w14:paraId="6E61C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014" w:type="dxa"/>
            <w:tcBorders>
              <w:left w:val="single" w:color="000000" w:sz="10" w:space="0"/>
            </w:tcBorders>
            <w:vAlign w:val="center"/>
          </w:tcPr>
          <w:p w14:paraId="34DF636F">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8069" w:type="dxa"/>
            <w:tcBorders>
              <w:right w:val="single" w:color="000000" w:sz="10" w:space="0"/>
            </w:tcBorders>
            <w:vAlign w:val="top"/>
          </w:tcPr>
          <w:p w14:paraId="769D81F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本项目所属行业为：</w:t>
            </w:r>
            <w:r>
              <w:rPr>
                <w:rFonts w:hint="eastAsia" w:ascii="宋体" w:hAnsi="宋体" w:eastAsia="宋体" w:cs="宋体"/>
                <w:b/>
                <w:bCs/>
                <w:spacing w:val="-1"/>
                <w:sz w:val="24"/>
                <w:szCs w:val="24"/>
              </w:rPr>
              <w:t>工业</w:t>
            </w:r>
          </w:p>
          <w:p w14:paraId="6918CB8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3" w:firstLineChars="0"/>
              <w:jc w:val="both"/>
              <w:textAlignment w:val="baseline"/>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pacing w:val="4"/>
                <w:sz w:val="24"/>
                <w:szCs w:val="24"/>
              </w:rPr>
              <w:t>工业：从业人员</w:t>
            </w:r>
            <w:r>
              <w:rPr>
                <w:rFonts w:hint="eastAsia" w:ascii="宋体" w:hAnsi="宋体" w:eastAsia="宋体" w:cs="宋体"/>
                <w:spacing w:val="55"/>
                <w:sz w:val="24"/>
                <w:szCs w:val="24"/>
              </w:rPr>
              <w:t xml:space="preserve"> </w:t>
            </w:r>
            <w:r>
              <w:rPr>
                <w:rFonts w:hint="eastAsia" w:ascii="宋体" w:hAnsi="宋体" w:eastAsia="宋体" w:cs="宋体"/>
                <w:spacing w:val="4"/>
                <w:sz w:val="24"/>
                <w:szCs w:val="24"/>
              </w:rPr>
              <w:t>1000 人以下或营业收入 40000 万元以下的为中小微型企</w:t>
            </w:r>
            <w:r>
              <w:rPr>
                <w:rFonts w:hint="eastAsia" w:ascii="宋体" w:hAnsi="宋体" w:eastAsia="宋体" w:cs="宋体"/>
                <w:spacing w:val="-1"/>
                <w:sz w:val="24"/>
                <w:szCs w:val="24"/>
              </w:rPr>
              <w:t>业。其中，从业人员 300 人及以上，且营业收入 2000 万元及以上的为中型企业；从业人员 20 人及以上，且营业收入 300 万元及以上的为小型企业；</w:t>
            </w:r>
            <w:r>
              <w:rPr>
                <w:rFonts w:hint="eastAsia" w:ascii="宋体" w:hAnsi="宋体" w:eastAsia="宋体" w:cs="宋体"/>
                <w:sz w:val="24"/>
                <w:szCs w:val="24"/>
              </w:rPr>
              <w:t>从业人员 20 人以下或营业收入 300 万</w:t>
            </w:r>
            <w:r>
              <w:rPr>
                <w:rFonts w:hint="eastAsia" w:ascii="宋体" w:hAnsi="宋体" w:eastAsia="宋体" w:cs="宋体"/>
                <w:spacing w:val="-1"/>
                <w:sz w:val="24"/>
                <w:szCs w:val="24"/>
              </w:rPr>
              <w:t>元以下的为微型企业。</w:t>
            </w:r>
          </w:p>
        </w:tc>
      </w:tr>
    </w:tbl>
    <w:p w14:paraId="469B81DD">
      <w:pPr>
        <w:sectPr>
          <w:pgSz w:w="11905" w:h="16838"/>
          <w:pgMar w:top="1417" w:right="1417" w:bottom="1417" w:left="1417" w:header="0" w:footer="0" w:gutter="0"/>
          <w:cols w:space="0" w:num="1"/>
          <w:rtlGutter w:val="0"/>
          <w:docGrid w:linePitch="0" w:charSpace="0"/>
        </w:sectPr>
      </w:pPr>
    </w:p>
    <w:p w14:paraId="7AD8033C">
      <w:pPr>
        <w:spacing w:before="251" w:line="219" w:lineRule="auto"/>
        <w:jc w:val="center"/>
        <w:outlineLvl w:val="0"/>
        <w:rPr>
          <w:rFonts w:ascii="宋体" w:hAnsi="宋体" w:eastAsia="宋体" w:cs="宋体"/>
          <w:sz w:val="28"/>
          <w:szCs w:val="28"/>
        </w:rPr>
      </w:pPr>
      <w:bookmarkStart w:id="5" w:name="bookmark5"/>
      <w:bookmarkEnd w:id="5"/>
      <w:bookmarkStart w:id="6" w:name="bookmark6"/>
      <w:bookmarkEnd w:id="6"/>
      <w:r>
        <w:rPr>
          <w:rFonts w:ascii="宋体" w:hAnsi="宋体" w:eastAsia="宋体" w:cs="宋体"/>
          <w:b/>
          <w:bCs/>
          <w:spacing w:val="-3"/>
          <w:sz w:val="28"/>
          <w:szCs w:val="28"/>
        </w:rPr>
        <w:t>第三章</w:t>
      </w:r>
      <w:r>
        <w:rPr>
          <w:rFonts w:ascii="宋体" w:hAnsi="宋体" w:eastAsia="宋体" w:cs="宋体"/>
          <w:spacing w:val="-3"/>
          <w:sz w:val="28"/>
          <w:szCs w:val="28"/>
        </w:rPr>
        <w:t xml:space="preserve"> </w:t>
      </w:r>
      <w:r>
        <w:rPr>
          <w:rFonts w:ascii="宋体" w:hAnsi="宋体" w:eastAsia="宋体" w:cs="宋体"/>
          <w:b/>
          <w:bCs/>
          <w:spacing w:val="-3"/>
          <w:sz w:val="28"/>
          <w:szCs w:val="28"/>
        </w:rPr>
        <w:t>投标供应商须知</w:t>
      </w:r>
    </w:p>
    <w:p w14:paraId="1D54BAB2">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auto"/>
        <w:rPr>
          <w:rFonts w:hint="eastAsia" w:ascii="宋体" w:hAnsi="宋体" w:eastAsia="宋体" w:cs="宋体"/>
          <w:sz w:val="24"/>
          <w:szCs w:val="24"/>
        </w:rPr>
      </w:pPr>
      <w:r>
        <w:rPr>
          <w:rFonts w:hint="eastAsia" w:ascii="宋体" w:hAnsi="宋体" w:eastAsia="宋体" w:cs="宋体"/>
          <w:spacing w:val="-5"/>
          <w:sz w:val="24"/>
          <w:szCs w:val="24"/>
        </w:rPr>
        <w:t>（一）总则</w:t>
      </w:r>
    </w:p>
    <w:p w14:paraId="0D3F8959">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1.采购人、采购代理机构及投标供应商</w:t>
      </w:r>
    </w:p>
    <w:p w14:paraId="5026760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1.1采购人：是指依法进行政府采购的国家机关、事业单位、团体组织。</w:t>
      </w:r>
    </w:p>
    <w:p w14:paraId="03BEF36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1.2采购代理机构：是指集中采购机构或从事采购代理业务的社会中介机构。</w:t>
      </w:r>
    </w:p>
    <w:p w14:paraId="0EC3774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1.3投标供应商：是指响应招标、参加投标竞争的法人、非法人组织或者自然人。潜在投标供应商：以招标文件规定的方式获取本项目招标文件的法人、非法人组织或者自然人。</w:t>
      </w:r>
    </w:p>
    <w:p w14:paraId="7294FCB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1.4投标供应商及其投标货物须满足以下条件：</w:t>
      </w:r>
    </w:p>
    <w:p w14:paraId="3158786F">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1.4.1具备《中华人民共和国政府采购法》第二十一条、第二十二条关于供应商条件的规定。</w:t>
      </w:r>
    </w:p>
    <w:p w14:paraId="377B7C1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1.4.2以招标文件规定的方式获得了本项目的招标文件。</w:t>
      </w:r>
    </w:p>
    <w:p w14:paraId="39A808C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1.4.3符合本项目合格投标供应商的其他资格要求</w:t>
      </w:r>
    </w:p>
    <w:p w14:paraId="47231A2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1.4.4若本项目允许采购进口产品，投标供应商应保证所投产品可履行合法报通关手续进入中国关境内。</w:t>
      </w:r>
    </w:p>
    <w:p w14:paraId="7D9A9EF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若本项目不允许采购进口产品，如投标供应商所投产品为进口产品，其投标将被认定为</w:t>
      </w:r>
      <w:r>
        <w:rPr>
          <w:rFonts w:hint="eastAsia" w:ascii="宋体" w:hAnsi="宋体" w:eastAsia="宋体" w:cs="宋体"/>
          <w:b/>
          <w:bCs/>
          <w:spacing w:val="-1"/>
          <w:sz w:val="24"/>
          <w:szCs w:val="24"/>
        </w:rPr>
        <w:t>投标无效。</w:t>
      </w:r>
    </w:p>
    <w:p w14:paraId="68790B8D">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1.4.5若本项目专门面向中小企业采购的，如投标供应商所投产品为非中小企业制造，其投标将被认定为</w:t>
      </w:r>
      <w:r>
        <w:rPr>
          <w:rFonts w:hint="eastAsia" w:ascii="宋体" w:hAnsi="宋体" w:eastAsia="宋体" w:cs="宋体"/>
          <w:b/>
          <w:bCs/>
          <w:spacing w:val="-1"/>
          <w:sz w:val="24"/>
          <w:szCs w:val="24"/>
        </w:rPr>
        <w:t>投标无效</w:t>
      </w:r>
      <w:r>
        <w:rPr>
          <w:rFonts w:hint="eastAsia" w:ascii="宋体" w:hAnsi="宋体" w:eastAsia="宋体" w:cs="宋体"/>
          <w:spacing w:val="-1"/>
          <w:sz w:val="24"/>
          <w:szCs w:val="24"/>
        </w:rPr>
        <w:t>。</w:t>
      </w:r>
    </w:p>
    <w:p w14:paraId="1C8C872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1.5如本项目允许联合体投标，对联合体规定如下：</w:t>
      </w:r>
    </w:p>
    <w:p w14:paraId="69793899">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lang w:eastAsia="zh-CN"/>
        </w:rPr>
      </w:pPr>
      <w:r>
        <w:rPr>
          <w:rFonts w:hint="eastAsia" w:ascii="宋体" w:hAnsi="宋体" w:eastAsia="宋体" w:cs="宋体"/>
          <w:spacing w:val="-1"/>
          <w:sz w:val="24"/>
          <w:szCs w:val="24"/>
        </w:rPr>
        <w:t>1.5.1两个及以上供应商可以组成一个投标联合体，以一个投标供应商的身份投标</w:t>
      </w:r>
      <w:r>
        <w:rPr>
          <w:rFonts w:hint="eastAsia" w:ascii="宋体" w:hAnsi="宋体" w:eastAsia="宋体" w:cs="宋体"/>
          <w:spacing w:val="-1"/>
          <w:sz w:val="24"/>
          <w:szCs w:val="24"/>
          <w:lang w:eastAsia="zh-CN"/>
        </w:rPr>
        <w:t>。</w:t>
      </w:r>
    </w:p>
    <w:p w14:paraId="09434F36">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1.5.2联合体各方均应符合本须知 1.4.1 的规定。</w:t>
      </w:r>
    </w:p>
    <w:p w14:paraId="37B55759">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1.5.3采购人根据采购项目对投标供应商的特殊要求，联合体中至少应当有一方符合相关规定。</w:t>
      </w:r>
    </w:p>
    <w:p w14:paraId="777A9FA9">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1.5.4 联合体各方应签订共同投标协议，明确约定联合体各方承担的工作和相应的责任，并将共同投标协议作为投标文件的内容提交。</w:t>
      </w:r>
    </w:p>
    <w:p w14:paraId="387F715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1.5.5大中型企业、其他自然人、法人或者非法人组织与小型、微型企业组成联合体共同参加投标，共同投标协议中应写明小型、微型企业的协议合同金额占到共同投标协议投标总金额的比例。</w:t>
      </w:r>
    </w:p>
    <w:p w14:paraId="71036EC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1.5.6以联合体形式参加政府采购活动的，联合体各方不得再单独参加或者与其他供应商另外组成联合体参加本项目同一合同项下的投标，否则相关投标将被认定为投标无效。</w:t>
      </w:r>
    </w:p>
    <w:p w14:paraId="4AC0CCFA">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1.6单位负责人为同一人或者存在直接控股、管理关系的不同供应商参与本项目同一合同项下的投标的，其相关投标将被认定为投标无效。</w:t>
      </w:r>
    </w:p>
    <w:p w14:paraId="5E44ADC9">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1.7为本项目提供过整体设计、规范编制或者项目管理、监理、检测等服务的供应商，不得再参加本项目上述服务以外的其他采购活动。否则其投标将被认定为投标无效。</w:t>
      </w:r>
    </w:p>
    <w:p w14:paraId="5E1FF490">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1.8其他投标无效情形：/。</w:t>
      </w:r>
    </w:p>
    <w:p w14:paraId="62FE81F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1.9在政府采购活动中，采购人员及相关人员与供应商有下列利害关系之一的，应当回避：</w:t>
      </w:r>
    </w:p>
    <w:p w14:paraId="429D1F96">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1.9.1参加采购活动前 3 年内与供应商存在劳动关系。</w:t>
      </w:r>
    </w:p>
    <w:p w14:paraId="63645488">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1.9.2参加采购活动前 3 年内担任供应商的董事、监事。</w:t>
      </w:r>
    </w:p>
    <w:p w14:paraId="1A98FC5C">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1.9.3参加采购活动前 3 年内是供应商的控股股东或者实际控制人。</w:t>
      </w:r>
    </w:p>
    <w:p w14:paraId="278D27A8">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1.9.4与供应商的法定代表人或者负责人有夫妻、直系血亲、三代以内旁系血亲或者近姻亲关系。</w:t>
      </w:r>
    </w:p>
    <w:p w14:paraId="1DA01753">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1.9.5与供应商有其他可能影响政府采购活动公平、公正进行的关系。</w:t>
      </w:r>
    </w:p>
    <w:p w14:paraId="6B09FC32">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1.9.6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14:paraId="1ECAA26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2.资金来源</w:t>
      </w:r>
    </w:p>
    <w:p w14:paraId="126B8B1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2.1本项目的采购人已获得足以支付本次招标后所签订的合同项下的资金。</w:t>
      </w:r>
    </w:p>
    <w:p w14:paraId="31552C65">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2.2投标供应商报价超过招标文件规定的预算金额或者最高限价的，其投标将被认定为投标无效。</w:t>
      </w:r>
    </w:p>
    <w:p w14:paraId="7C3EF28F">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3.投标费用</w:t>
      </w:r>
    </w:p>
    <w:p w14:paraId="20EFE9C3">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不论投标结果如何，投标供应商应承担所有与投标有关的费用。</w:t>
      </w:r>
    </w:p>
    <w:p w14:paraId="77B982DE">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（二）招标文件</w:t>
      </w:r>
    </w:p>
    <w:p w14:paraId="7C6879DF">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4.招标文件构成</w:t>
      </w:r>
    </w:p>
    <w:p w14:paraId="701847D8">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60"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5"/>
          <w:sz w:val="24"/>
          <w:szCs w:val="24"/>
        </w:rPr>
        <w:t>4</w:t>
      </w:r>
      <w:r>
        <w:rPr>
          <w:rFonts w:hint="eastAsia" w:ascii="宋体" w:hAnsi="宋体" w:eastAsia="宋体" w:cs="宋体"/>
          <w:spacing w:val="-1"/>
          <w:sz w:val="24"/>
          <w:szCs w:val="24"/>
        </w:rPr>
        <w:t>.1投标邀请</w:t>
      </w:r>
    </w:p>
    <w:p w14:paraId="0B54A76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4.2供应商须知前附表</w:t>
      </w:r>
    </w:p>
    <w:p w14:paraId="0E25C0CF">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4.3供应商须知</w:t>
      </w:r>
    </w:p>
    <w:p w14:paraId="7CCD84C0">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4.4项目说明和采购需求</w:t>
      </w:r>
    </w:p>
    <w:p w14:paraId="05AEC3C0">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4.5资格审查方法及标准</w:t>
      </w:r>
    </w:p>
    <w:p w14:paraId="4B8274A1">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4.6评标方法和标准</w:t>
      </w:r>
    </w:p>
    <w:p w14:paraId="3970D556">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4.7政府采购合同主要条款</w:t>
      </w:r>
    </w:p>
    <w:p w14:paraId="215EA79F">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4.8投标文件格式</w:t>
      </w:r>
    </w:p>
    <w:p w14:paraId="7F0462A2">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5.招标文件的澄清与修改</w:t>
      </w:r>
    </w:p>
    <w:p w14:paraId="52E938FB">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5"/>
          <w:sz w:val="24"/>
          <w:szCs w:val="24"/>
        </w:rPr>
      </w:pPr>
      <w:r>
        <w:rPr>
          <w:rFonts w:hint="eastAsia" w:ascii="宋体" w:hAnsi="宋体" w:eastAsia="宋体" w:cs="宋体"/>
          <w:spacing w:val="-1"/>
          <w:sz w:val="24"/>
          <w:szCs w:val="24"/>
        </w:rPr>
        <w:t>5.1采购人、采购代理机构可以对已发出的招标文件等进行必要的澄清或者修改，但不得改变采购标的和资格条件。澄清或者修改应当在原公告发布媒体上发布澄清公告。</w:t>
      </w:r>
      <w:r>
        <w:rPr>
          <w:rFonts w:hint="eastAsia" w:ascii="宋体" w:hAnsi="宋体" w:eastAsia="宋体" w:cs="宋体"/>
          <w:spacing w:val="-5"/>
          <w:sz w:val="24"/>
          <w:szCs w:val="24"/>
        </w:rPr>
        <w:t>澄清或者修改的内容为招标文件的组成部分。</w:t>
      </w:r>
    </w:p>
    <w:p w14:paraId="143B5304">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5.2招标文件中有不一致的，有澄清的部分以最终的澄清更正内容为准；未澄清的，以供应商须知前附表为准；供应商须知前附表不涉及的内容，以编排在后的最后描述为准。</w:t>
      </w:r>
    </w:p>
    <w:p w14:paraId="3FA53416">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5.3投标供应商及时关注本项目原公告发布媒体上发布的澄清公告或修改内容并自行下载，采购人、采购代理机构不再另行通知。</w:t>
      </w:r>
    </w:p>
    <w:p w14:paraId="7EA86FC5">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5.4其他：/。</w:t>
      </w:r>
    </w:p>
    <w:p w14:paraId="03D6EF38">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6.投标截止时间的顺延</w:t>
      </w:r>
    </w:p>
    <w:p w14:paraId="4CD5630E">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6.1为使投标供应商有足够的时间对招标文件的澄清或者修改部分进行研究而准备投标或因其他原因，采购人将依法决定是否顺延投标截止时间。顺延变更公告应当在原公告发布媒体上发布。</w:t>
      </w:r>
    </w:p>
    <w:p w14:paraId="34C2E346">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6.2投标供应商应及时关注本项目原公告发布媒体上发布的变更公告，采购人、采购代理机构不再另行通知。</w:t>
      </w:r>
    </w:p>
    <w:p w14:paraId="5A53D694">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7.其他投标事项：</w:t>
      </w:r>
    </w:p>
    <w:p w14:paraId="658F9BE5">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7.1投标供应商应认真阅读招标文件所有的事项、格式、条款和技术规范等。如投标供应商没有按照招标文件要求提交全部资料，或者投标文件没有对招标文件的实质性要求做出响应，其投标将被认定为投标无效。</w:t>
      </w:r>
    </w:p>
    <w:p w14:paraId="3C9BFA6E">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7.2原则上采购人、采购代理机构不要求投标供应商提供样品。</w:t>
      </w:r>
    </w:p>
    <w:p w14:paraId="7525C908">
      <w:pPr>
        <w:keepNext w:val="0"/>
        <w:keepLines w:val="0"/>
        <w:pageBreakBefore w:val="0"/>
        <w:widowControl w:val="0"/>
        <w:kinsoku w:val="0"/>
        <w:wordWrap/>
        <w:overflowPunct w:val="0"/>
        <w:topLinePunct/>
        <w:autoSpaceDE w:val="0"/>
        <w:autoSpaceDN w:val="0"/>
        <w:bidi w:val="0"/>
        <w:adjustRightInd w:val="0"/>
        <w:snapToGrid w:val="0"/>
        <w:spacing w:line="400" w:lineRule="exact"/>
        <w:ind w:left="0" w:right="0" w:firstLine="476" w:firstLineChars="200"/>
        <w:jc w:val="both"/>
        <w:textAlignment w:val="auto"/>
        <w:rPr>
          <w:rFonts w:hint="eastAsia" w:ascii="宋体" w:hAnsi="宋体" w:eastAsia="宋体" w:cs="宋体"/>
          <w:spacing w:val="-5"/>
          <w:sz w:val="24"/>
          <w:szCs w:val="24"/>
        </w:rPr>
      </w:pPr>
      <w:r>
        <w:rPr>
          <w:rFonts w:hint="eastAsia" w:ascii="宋体" w:hAnsi="宋体" w:eastAsia="宋体" w:cs="宋体"/>
          <w:spacing w:val="-1"/>
          <w:sz w:val="24"/>
          <w:szCs w:val="24"/>
        </w:rPr>
        <w:t>除仅凭书面方式不能准确描述采购需求，或者需要对样品进行主观判断以确认是否满足采购需求等特殊情况除外。如需提供样品，对样品相关要求见供应商须知前附表。</w:t>
      </w:r>
    </w:p>
    <w:p w14:paraId="1957AAE6">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（三）投标文件的编制</w:t>
      </w:r>
    </w:p>
    <w:p w14:paraId="496C685C">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8.投标范围及文字、计量单位要求</w:t>
      </w:r>
    </w:p>
    <w:p w14:paraId="5FFB887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8.1投标供应商应当对招标文件中所列的所有内容进行投标，如仅响应部分内容，其投标将被认定为投标无效。</w:t>
      </w:r>
    </w:p>
    <w:p w14:paraId="22104B0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8.2无论招标文件中是否要求，投标供应商所投货物及伴随的服务和工程均应符合国家强制性标准。</w:t>
      </w:r>
    </w:p>
    <w:p w14:paraId="2D270B5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8.3投标文件应使用规范汉字书写(专有名词须加注中文解释)，并采用通用的图形符号，不得出现与常规书写格式不符的内容。8.4 除招标文件中有特殊要求外，投标文件中所使用的计量单位，应采用中华人民共和国法定计量单位。</w:t>
      </w:r>
    </w:p>
    <w:p w14:paraId="2E36E183">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9.投标文件的组成</w:t>
      </w:r>
    </w:p>
    <w:p w14:paraId="1DBB1BF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投标供应商应完整地按照招标文件提供的投标文件格式及要求编写投标文件，对其投标文件的真实性与准确性负责，投标供应商中标后，其投标文件将作为合同的组成部分。</w:t>
      </w:r>
    </w:p>
    <w:p w14:paraId="0D7CDA64">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10.证明投标标的的合格性和符合招标文件规定的技术文件</w:t>
      </w:r>
    </w:p>
    <w:p w14:paraId="05768FA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10.1投标供应商应提交证明文件，证明其投标标的符合招标文件规定。该证明文件是投标文件的技术文件。</w:t>
      </w:r>
    </w:p>
    <w:p w14:paraId="2781517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10.2上款所述的证明文件，可以是文字资料、图纸和数据，包括：/</w:t>
      </w:r>
    </w:p>
    <w:p w14:paraId="27E3876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10.2.1货物主要技术指标和性能的详细说明及实现的功能或者目标；</w:t>
      </w:r>
    </w:p>
    <w:p w14:paraId="2CB084ED">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10.2.2货物从买方开始使用至招标文件规定的保质期内正常、连续地使用所必须的备件和专用工具清单，包括备件和专用工具的货源及现行价格；</w:t>
      </w:r>
    </w:p>
    <w:p w14:paraId="2913D83D">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10.2.3对照招标文件技术规格，逐条说明所提供货物及伴随的工程和服务已对招标文件的技术规格做出了实质性的响应，或申明与技术规格条文的偏差和例外。</w:t>
      </w:r>
    </w:p>
    <w:p w14:paraId="644D252F">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10.3投标供应商应注意采购人在技术规格中指出的工艺、材料和设备的参照品牌型号仅起说明作用，并没有任何倾向性或限制性。采购人、采购代理机构承诺不以上述参照品牌型号作为评标时判定其投标是否有效的标准。任何品牌的供应商均可依法参加本项目的采购活动。</w:t>
      </w:r>
    </w:p>
    <w:p w14:paraId="2955947A">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10.4本条所指证明文件不包括对招标文件相关部分的文字、图标的复制。</w:t>
      </w:r>
    </w:p>
    <w:p w14:paraId="0AD5401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10.5其他：/。</w:t>
      </w:r>
    </w:p>
    <w:p w14:paraId="647EE39B">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11.投标报价</w:t>
      </w:r>
    </w:p>
    <w:p w14:paraId="3EEFFD3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11.1投标供应商的报价应当包括满足本次招标全部采购需求所应提供的货物，以及伴随的服务和工程。所有投标均应以人民币报价。</w:t>
      </w:r>
    </w:p>
    <w:p w14:paraId="6DD1B75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11.2投标供应商应在价格明细表上标明投标货物及相关服务的单价（如适用）和总价，并由法定代表人或其授权代表签署。</w:t>
      </w:r>
    </w:p>
    <w:p w14:paraId="62AEBDB6">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11.3价格明细表上的价格应包括：投标货物（包括备品备件、专用工具等）的价格（包括已在中国国内的进口货物完税后的仓库交货价、展室交货价或货架交货价），投标货物运输（含保险）、安装（如有）、调试、检验、技术服务、培训和招标文件要求提供的所有伴随服务、工程等费用；</w:t>
      </w:r>
    </w:p>
    <w:p w14:paraId="75A922B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1"/>
          <w:sz w:val="24"/>
          <w:szCs w:val="24"/>
        </w:rPr>
        <w:t>11.4投标供应商所报的价格明细在合同履行过程中是固定不变的，不得以任何理由予以变更。任何包含价格调整要求的投标，其投标将被认定</w:t>
      </w:r>
      <w:r>
        <w:rPr>
          <w:rFonts w:hint="eastAsia" w:ascii="宋体" w:hAnsi="宋体" w:eastAsia="宋体" w:cs="宋体"/>
          <w:spacing w:val="-2"/>
          <w:sz w:val="24"/>
          <w:szCs w:val="24"/>
        </w:rPr>
        <w:t>为</w:t>
      </w:r>
      <w:r>
        <w:rPr>
          <w:rFonts w:hint="eastAsia" w:ascii="宋体" w:hAnsi="宋体" w:eastAsia="宋体" w:cs="宋体"/>
          <w:b/>
          <w:bCs/>
          <w:spacing w:val="-2"/>
          <w:sz w:val="24"/>
          <w:szCs w:val="24"/>
        </w:rPr>
        <w:t>投标无效</w:t>
      </w:r>
      <w:r>
        <w:rPr>
          <w:rFonts w:hint="eastAsia" w:ascii="宋体" w:hAnsi="宋体" w:eastAsia="宋体" w:cs="宋体"/>
          <w:spacing w:val="-2"/>
          <w:sz w:val="24"/>
          <w:szCs w:val="24"/>
        </w:rPr>
        <w:t>。</w:t>
      </w:r>
    </w:p>
    <w:p w14:paraId="5098EDA6">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w:t>
      </w:r>
      <w:r>
        <w:rPr>
          <w:rFonts w:hint="eastAsia" w:ascii="宋体" w:hAnsi="宋体" w:eastAsia="宋体" w:cs="宋体"/>
          <w:spacing w:val="-1"/>
          <w:sz w:val="24"/>
          <w:szCs w:val="24"/>
        </w:rPr>
        <w:t>1.5采购人不接受具有附加</w:t>
      </w:r>
      <w:r>
        <w:rPr>
          <w:rFonts w:hint="eastAsia" w:ascii="宋体" w:hAnsi="宋体" w:eastAsia="宋体" w:cs="宋体"/>
          <w:spacing w:val="-2"/>
          <w:sz w:val="24"/>
          <w:szCs w:val="24"/>
        </w:rPr>
        <w:t>条件的报价或多个方案的报价。</w:t>
      </w:r>
    </w:p>
    <w:p w14:paraId="6DBF4F84">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12.投标保证金</w:t>
      </w:r>
    </w:p>
    <w:p w14:paraId="63034BD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12.1保证金是投标文件的组成部分。本项目要求投标供应商提交投标保证金的，应当在招标文件中明确保证金的数额及缴纳形式。</w:t>
      </w:r>
    </w:p>
    <w:p w14:paraId="6747FE4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12.2投标供应商未在规定时间内缴纳保证金或保证金数额不足以及未按招标文件规定交纳保证金的，其投标将被认定为投标无效。</w:t>
      </w:r>
    </w:p>
    <w:p w14:paraId="478E450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12.3采购人或者采购代理机构应当自中标通知书发出之日起 5 个工作日内退还未中标人的投标保证金； 自采购合同签订之日起 5 个工作日内退还中标人的投标保证金</w:t>
      </w:r>
      <w:r>
        <w:rPr>
          <w:rFonts w:hint="eastAsia" w:ascii="宋体" w:hAnsi="宋体" w:eastAsia="宋体" w:cs="宋体"/>
          <w:spacing w:val="-2"/>
          <w:sz w:val="24"/>
          <w:szCs w:val="24"/>
          <w:lang w:eastAsia="zh-CN"/>
        </w:rPr>
        <w:t>。</w:t>
      </w:r>
    </w:p>
    <w:p w14:paraId="63C9295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13.投标有效期</w:t>
      </w:r>
    </w:p>
    <w:p w14:paraId="7081C96F">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13.1投标供应商应在供应商须知前附表中规定时间内保持有效。投标有效期不满足要求的投标，其投标将被认定为</w:t>
      </w:r>
      <w:r>
        <w:rPr>
          <w:rFonts w:hint="eastAsia" w:ascii="宋体" w:hAnsi="宋体" w:eastAsia="宋体" w:cs="宋体"/>
          <w:b/>
          <w:bCs/>
          <w:spacing w:val="-2"/>
          <w:sz w:val="24"/>
          <w:szCs w:val="24"/>
        </w:rPr>
        <w:t>投标无效</w:t>
      </w:r>
      <w:r>
        <w:rPr>
          <w:rFonts w:hint="eastAsia" w:ascii="宋体" w:hAnsi="宋体" w:eastAsia="宋体" w:cs="宋体"/>
          <w:spacing w:val="-2"/>
          <w:sz w:val="24"/>
          <w:szCs w:val="24"/>
        </w:rPr>
        <w:t>。</w:t>
      </w:r>
    </w:p>
    <w:p w14:paraId="0CDC3E4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13.2因特殊原因，采购人或采购代理机构可在原投标有效期截止之前，要求投标供应商延长投标文件的有效期。接受该要求的投标供应商将不会被要求和允许修正其投标。投标供应商也可以拒绝延长投标有效期的要求，且不承担任何责任。</w:t>
      </w:r>
    </w:p>
    <w:p w14:paraId="29DFF321">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14.投标文件的制作</w:t>
      </w:r>
    </w:p>
    <w:p w14:paraId="31054BF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14.1投标供应商应按供应商须知前附表中的规定，准备和递交投标文件。电子投标文件需符合以下要求：详见供应商须知前附表</w:t>
      </w:r>
    </w:p>
    <w:p w14:paraId="209454C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14.2投标文件需由投标供应商的法定代表人或委托代理人按招标文件规定在投标文件上签字并加盖公章。委托代理人须持有书面的“法定代表人授权委托书 ”，并将其附在投标文件中。未按招标文件要求签署和盖章的投标文件，其投标将被认定为投标无效。</w:t>
      </w:r>
    </w:p>
    <w:p w14:paraId="1871ACFE">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（四）投标文件的递交</w:t>
      </w:r>
    </w:p>
    <w:p w14:paraId="75B13C6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15.投标文件的密封和标记</w:t>
      </w:r>
    </w:p>
    <w:p w14:paraId="3474E6D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15.1投标文件的制作应按照招标文件的要求进行制作并递交。投标文件应当用不能被他人知悉或更换投标文件内容的方式密封。</w:t>
      </w:r>
    </w:p>
    <w:p w14:paraId="4597F9AD">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15.2纸质投标文件密封和递交要求：（采购人或者采购代理机构不得因投标文件装订、纸张、文件排序等非实质性的格式、形式问题限制和影响供应商投标）</w:t>
      </w:r>
    </w:p>
    <w:p w14:paraId="36C57012">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57"/>
        <w:jc w:val="both"/>
        <w:textAlignment w:val="baseline"/>
        <w:rPr>
          <w:rFonts w:hint="eastAsia" w:ascii="宋体" w:hAnsi="宋体" w:eastAsia="宋体" w:cs="宋体"/>
          <w:b/>
          <w:bCs/>
          <w:spacing w:val="-2"/>
          <w:sz w:val="24"/>
          <w:szCs w:val="24"/>
        </w:rPr>
      </w:pPr>
      <w:r>
        <w:rPr>
          <w:rFonts w:hint="eastAsia" w:ascii="宋体" w:hAnsi="宋体" w:eastAsia="宋体" w:cs="宋体"/>
          <w:spacing w:val="-2"/>
          <w:sz w:val="24"/>
          <w:szCs w:val="24"/>
        </w:rPr>
        <w:t>15.3电子投标文件密封和递交要求：</w:t>
      </w:r>
      <w:r>
        <w:rPr>
          <w:rFonts w:hint="eastAsia" w:ascii="宋体" w:hAnsi="宋体" w:eastAsia="宋体" w:cs="宋体"/>
          <w:b/>
          <w:bCs/>
          <w:spacing w:val="-2"/>
          <w:sz w:val="24"/>
          <w:szCs w:val="24"/>
        </w:rPr>
        <w:t>详见供应商须知前附表。</w:t>
      </w:r>
    </w:p>
    <w:p w14:paraId="4D95DC7F">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16.投标截止</w:t>
      </w:r>
    </w:p>
    <w:p w14:paraId="76EDBF8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16.1投标供应商应在供应商须知前附表中规定的截止时间前，将投标文件递交到招标公告中规定的地点。</w:t>
      </w:r>
    </w:p>
    <w:p w14:paraId="4790C7A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16.2采购人和采购代理机构将拒绝接收在投标截止时间后送达投标文件。</w:t>
      </w:r>
    </w:p>
    <w:p w14:paraId="381095F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17.投标文件的接收、修改与撤回</w:t>
      </w:r>
    </w:p>
    <w:p w14:paraId="3DDEC80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17.1采购人和采购代理机构将按招标文件规定的时间和地点接收投标文件。</w:t>
      </w:r>
    </w:p>
    <w:p w14:paraId="5156DA1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17.2递交投标文件以后，如果投标供应商要进行修改，须在投标截止时间前提出申请，投标供应商对投标文件的修改申请应按本须知规定编制、签署、密封。采购人和采购代理机构将予以接收，并视为投标文件的组成部分。</w:t>
      </w:r>
    </w:p>
    <w:p w14:paraId="781EE5F6">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递交投标文件以后，如果投标供应商要进行撤回的，须在投标截止时间前提出申请，采购人和采购代理机构将予以接受。</w:t>
      </w:r>
    </w:p>
    <w:p w14:paraId="42E0B97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17.3在投标截止时间之后，投标供应商不得对其投标文件做任何修改。</w:t>
      </w:r>
    </w:p>
    <w:p w14:paraId="5209F2F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17.4除投标供应商不足 3 家未开标外，采购人和采购代理机构对所接收投标文件概不退回。</w:t>
      </w:r>
    </w:p>
    <w:p w14:paraId="665DCC5D">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b/>
          <w:bCs/>
          <w:spacing w:val="-1"/>
          <w:sz w:val="24"/>
          <w:szCs w:val="24"/>
        </w:rPr>
      </w:pPr>
      <w:r>
        <w:rPr>
          <w:rFonts w:hint="eastAsia" w:ascii="宋体" w:hAnsi="宋体" w:eastAsia="宋体" w:cs="宋体"/>
          <w:spacing w:val="-2"/>
          <w:sz w:val="24"/>
          <w:szCs w:val="24"/>
        </w:rPr>
        <w:t>17.5其他：</w:t>
      </w:r>
      <w:r>
        <w:rPr>
          <w:rFonts w:hint="eastAsia" w:ascii="宋体" w:hAnsi="宋体" w:eastAsia="宋体" w:cs="宋体"/>
          <w:b/>
          <w:bCs/>
          <w:spacing w:val="-1"/>
          <w:sz w:val="24"/>
          <w:szCs w:val="24"/>
        </w:rPr>
        <w:t>中标供应商按采购代理机构要求补交纸质文件四份（一正三副），电子版</w:t>
      </w:r>
      <w:r>
        <w:rPr>
          <w:rFonts w:hint="eastAsia" w:ascii="宋体" w:hAnsi="宋体" w:eastAsia="宋体" w:cs="宋体"/>
          <w:b/>
          <w:bCs/>
          <w:spacing w:val="-1"/>
          <w:sz w:val="24"/>
          <w:szCs w:val="24"/>
          <w:lang w:val="en-US" w:eastAsia="zh-CN"/>
        </w:rPr>
        <w:t>U盘</w:t>
      </w:r>
      <w:r>
        <w:rPr>
          <w:rFonts w:hint="eastAsia" w:ascii="宋体" w:hAnsi="宋体" w:eastAsia="宋体" w:cs="宋体"/>
          <w:b/>
          <w:bCs/>
          <w:spacing w:val="-1"/>
          <w:sz w:val="24"/>
          <w:szCs w:val="24"/>
        </w:rPr>
        <w:t>招标文件</w:t>
      </w:r>
      <w:r>
        <w:rPr>
          <w:rFonts w:hint="eastAsia" w:ascii="宋体" w:hAnsi="宋体" w:eastAsia="宋体" w:cs="宋体"/>
          <w:b/>
          <w:bCs/>
          <w:spacing w:val="-1"/>
          <w:sz w:val="24"/>
          <w:szCs w:val="24"/>
          <w:lang w:val="en-US" w:eastAsia="zh-CN"/>
        </w:rPr>
        <w:t>1份</w:t>
      </w:r>
      <w:r>
        <w:rPr>
          <w:rFonts w:hint="eastAsia" w:ascii="宋体" w:hAnsi="宋体" w:eastAsia="宋体" w:cs="宋体"/>
          <w:b/>
          <w:bCs/>
          <w:spacing w:val="-1"/>
          <w:sz w:val="24"/>
          <w:szCs w:val="24"/>
        </w:rPr>
        <w:t>（</w:t>
      </w:r>
      <w:r>
        <w:rPr>
          <w:rFonts w:hint="eastAsia" w:ascii="宋体" w:hAnsi="宋体" w:eastAsia="宋体" w:cs="宋体"/>
          <w:b/>
          <w:bCs/>
          <w:spacing w:val="-1"/>
          <w:sz w:val="24"/>
          <w:szCs w:val="24"/>
          <w:lang w:eastAsia="zh-CN"/>
        </w:rPr>
        <w:t>包含</w:t>
      </w:r>
      <w:r>
        <w:rPr>
          <w:rFonts w:hint="eastAsia" w:ascii="宋体" w:hAnsi="宋体" w:eastAsia="宋体" w:cs="宋体"/>
          <w:b/>
          <w:bCs/>
          <w:spacing w:val="-1"/>
          <w:sz w:val="24"/>
          <w:szCs w:val="24"/>
        </w:rPr>
        <w:t>Word 版和 PDF 版）</w:t>
      </w:r>
      <w:r>
        <w:rPr>
          <w:rFonts w:hint="eastAsia" w:ascii="宋体" w:hAnsi="宋体" w:eastAsia="宋体" w:cs="宋体"/>
          <w:b/>
          <w:bCs/>
          <w:spacing w:val="-1"/>
          <w:sz w:val="24"/>
          <w:szCs w:val="24"/>
          <w:lang w:val="en-US" w:eastAsia="zh-CN"/>
        </w:rPr>
        <w:t>，</w:t>
      </w:r>
      <w:r>
        <w:rPr>
          <w:rFonts w:hint="eastAsia" w:ascii="宋体" w:hAnsi="宋体" w:eastAsia="宋体" w:cs="宋体"/>
          <w:b/>
          <w:bCs/>
          <w:spacing w:val="-1"/>
          <w:sz w:val="24"/>
          <w:szCs w:val="24"/>
        </w:rPr>
        <w:t>纸质文件必须与电子文件一致，双面打印，左侧胶装，注明页码不得采用活页装订。在开完标后三天内由投标单位邮寄或送达至指定地点。</w:t>
      </w:r>
    </w:p>
    <w:p w14:paraId="5F9B8C5D">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57"/>
        <w:jc w:val="both"/>
        <w:textAlignment w:val="baseline"/>
        <w:rPr>
          <w:rFonts w:hint="eastAsia" w:ascii="宋体" w:hAnsi="宋体" w:eastAsia="宋体" w:cs="宋体"/>
          <w:b/>
          <w:bCs/>
          <w:spacing w:val="-1"/>
          <w:sz w:val="24"/>
          <w:szCs w:val="24"/>
        </w:rPr>
      </w:pPr>
      <w:r>
        <w:rPr>
          <w:rFonts w:hint="eastAsia" w:ascii="宋体" w:hAnsi="宋体" w:eastAsia="宋体" w:cs="宋体"/>
          <w:b/>
          <w:bCs/>
          <w:spacing w:val="-1"/>
          <w:sz w:val="24"/>
          <w:szCs w:val="24"/>
        </w:rPr>
        <w:t>邮寄地址：</w:t>
      </w:r>
      <w:r>
        <w:rPr>
          <w:rFonts w:hint="eastAsia" w:ascii="宋体" w:hAnsi="宋体" w:eastAsia="宋体" w:cs="宋体"/>
          <w:b/>
          <w:bCs/>
          <w:spacing w:val="-1"/>
          <w:sz w:val="24"/>
          <w:szCs w:val="24"/>
          <w:lang w:eastAsia="zh-CN"/>
        </w:rPr>
        <w:t>宁夏银川市金凤区正源北街和信创展中心</w:t>
      </w:r>
      <w:r>
        <w:rPr>
          <w:rFonts w:hint="eastAsia" w:ascii="宋体" w:hAnsi="宋体" w:eastAsia="宋体" w:cs="宋体"/>
          <w:b/>
          <w:bCs/>
          <w:spacing w:val="-1"/>
          <w:sz w:val="24"/>
          <w:szCs w:val="24"/>
          <w:lang w:val="en-US" w:eastAsia="zh-CN"/>
        </w:rPr>
        <w:t xml:space="preserve">5层501 </w:t>
      </w:r>
      <w:r>
        <w:rPr>
          <w:rFonts w:hint="eastAsia" w:ascii="宋体" w:hAnsi="宋体" w:eastAsia="宋体" w:cs="宋体"/>
          <w:b/>
          <w:bCs/>
          <w:spacing w:val="-1"/>
          <w:sz w:val="24"/>
          <w:szCs w:val="24"/>
        </w:rPr>
        <w:t>联系人：</w:t>
      </w:r>
      <w:r>
        <w:rPr>
          <w:rFonts w:hint="eastAsia" w:ascii="宋体" w:hAnsi="宋体" w:eastAsia="宋体" w:cs="宋体"/>
          <w:b/>
          <w:bCs/>
          <w:spacing w:val="-1"/>
          <w:sz w:val="24"/>
          <w:szCs w:val="24"/>
          <w:lang w:val="en-US" w:eastAsia="zh-CN"/>
        </w:rPr>
        <w:t xml:space="preserve">李静 </w:t>
      </w:r>
      <w:r>
        <w:rPr>
          <w:rFonts w:hint="eastAsia" w:ascii="宋体" w:hAnsi="宋体" w:eastAsia="宋体" w:cs="宋体"/>
          <w:b/>
          <w:bCs/>
          <w:spacing w:val="-1"/>
          <w:sz w:val="24"/>
          <w:szCs w:val="24"/>
        </w:rPr>
        <w:t>联系电话：</w:t>
      </w:r>
      <w:r>
        <w:rPr>
          <w:rFonts w:hint="eastAsia" w:ascii="宋体" w:hAnsi="宋体" w:eastAsia="宋体" w:cs="宋体"/>
          <w:b/>
          <w:bCs/>
          <w:spacing w:val="-1"/>
          <w:sz w:val="24"/>
          <w:szCs w:val="24"/>
          <w:lang w:val="en-US" w:eastAsia="zh-CN"/>
        </w:rPr>
        <w:t>15769517067</w:t>
      </w:r>
    </w:p>
    <w:p w14:paraId="3C48E3C8">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（五）开标及评标</w:t>
      </w:r>
    </w:p>
    <w:p w14:paraId="2F372B99">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18.开标</w:t>
      </w:r>
    </w:p>
    <w:p w14:paraId="220E869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18.1采购人和采购代理机构将按供应商须知前附表中规定的开标时间和地点组织开标，并邀请所有投标供应商代表参加。投标供应商不足 3 家的，不予开标。评标委员会成员不得参加开标活动。</w:t>
      </w:r>
    </w:p>
    <w:p w14:paraId="5C19955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18.2开标时，采购人或者采购代理机构公布投标供应商名单，介绍参加开标的人员，宣布工作人员，宣读投标供应商在开标一览表中所填写的全部内容。</w:t>
      </w:r>
    </w:p>
    <w:p w14:paraId="602F8C7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未宣读的投标价格、价格折扣等实质内容，评标时不予承认。</w:t>
      </w:r>
    </w:p>
    <w:p w14:paraId="34DEBBF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18.3采购人或采购代理机构将对开标过程进行记录，由参加开标的各投标供应商代表和相关工作人员签字确认，并存档备查。</w:t>
      </w:r>
    </w:p>
    <w:p w14:paraId="78B5E80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投标供应商未派代表参加开标的，视同投标供应商认可开标结果。</w:t>
      </w:r>
    </w:p>
    <w:p w14:paraId="73FB1CA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18.4投标供应商代表对开标过程和开标记录有疑义，以及认为开标现场采购人、采购代理机构相关工作人员有需要回避的情形的，应当场提出询问或者回避申请。</w:t>
      </w:r>
    </w:p>
    <w:p w14:paraId="0EF4BE5A">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18.5其他开标要求：</w:t>
      </w:r>
      <w:r>
        <w:rPr>
          <w:rFonts w:hint="eastAsia" w:ascii="宋体" w:hAnsi="宋体" w:eastAsia="宋体" w:cs="宋体"/>
          <w:spacing w:val="-2"/>
          <w:sz w:val="24"/>
          <w:szCs w:val="24"/>
          <w:lang w:val="en-US" w:eastAsia="zh-CN"/>
        </w:rPr>
        <w:t>/</w:t>
      </w:r>
    </w:p>
    <w:p w14:paraId="3FCA7098">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19.资格审查及组建评标委员会</w:t>
      </w:r>
    </w:p>
    <w:p w14:paraId="4C795B6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19.1采购人或采购代理机构依据法律法规和招标文件中规定的内容，对投标供应商及其投标货物的资格进行审查，未通过资格审查的投标供应商不进入评标。</w:t>
      </w:r>
    </w:p>
    <w:p w14:paraId="298D687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合格投标供应商不足三家的，不得评标。</w:t>
      </w:r>
    </w:p>
    <w:p w14:paraId="561AB84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19.2采购人或采购代理机构将按供应商须知前附表中规定的时间查询投标供应商的信用记录。</w:t>
      </w:r>
    </w:p>
    <w:p w14:paraId="1CF7437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19.2.1投标供应商在中国政府采购网（</w:t>
      </w:r>
      <w:r>
        <w:rPr>
          <w:rFonts w:hint="eastAsia" w:ascii="宋体" w:hAnsi="宋体" w:eastAsia="宋体" w:cs="宋体"/>
          <w:spacing w:val="-2"/>
          <w:sz w:val="24"/>
          <w:szCs w:val="24"/>
        </w:rPr>
        <w:fldChar w:fldCharType="begin"/>
      </w:r>
      <w:r>
        <w:rPr>
          <w:rFonts w:hint="eastAsia" w:ascii="宋体" w:hAnsi="宋体" w:eastAsia="宋体" w:cs="宋体"/>
          <w:spacing w:val="-2"/>
          <w:sz w:val="24"/>
          <w:szCs w:val="24"/>
        </w:rPr>
        <w:instrText xml:space="preserve"> HYPERLINK "https://www.ccgp.gov.cn" </w:instrText>
      </w:r>
      <w:r>
        <w:rPr>
          <w:rFonts w:hint="eastAsia" w:ascii="宋体" w:hAnsi="宋体" w:eastAsia="宋体" w:cs="宋体"/>
          <w:spacing w:val="-2"/>
          <w:sz w:val="24"/>
          <w:szCs w:val="24"/>
        </w:rPr>
        <w:fldChar w:fldCharType="separate"/>
      </w:r>
      <w:r>
        <w:rPr>
          <w:rFonts w:hint="eastAsia" w:ascii="宋体" w:hAnsi="宋体" w:eastAsia="宋体" w:cs="宋体"/>
          <w:spacing w:val="-2"/>
          <w:sz w:val="24"/>
          <w:szCs w:val="24"/>
        </w:rPr>
        <w:t>www.ccgp.gov.cn</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rPr>
        <w:t>）被列入政府采购严重违法失信行为记录名单，或在“信用中国”网站（</w:t>
      </w:r>
      <w:r>
        <w:rPr>
          <w:rFonts w:hint="eastAsia" w:ascii="宋体" w:hAnsi="宋体" w:eastAsia="宋体" w:cs="宋体"/>
          <w:spacing w:val="-2"/>
          <w:sz w:val="24"/>
          <w:szCs w:val="24"/>
        </w:rPr>
        <w:fldChar w:fldCharType="begin"/>
      </w:r>
      <w:r>
        <w:rPr>
          <w:rFonts w:hint="eastAsia" w:ascii="宋体" w:hAnsi="宋体" w:eastAsia="宋体" w:cs="宋体"/>
          <w:spacing w:val="-2"/>
          <w:sz w:val="24"/>
          <w:szCs w:val="24"/>
        </w:rPr>
        <w:instrText xml:space="preserve"> HYPERLINK "https://www.creditchina.gov.cn" </w:instrText>
      </w:r>
      <w:r>
        <w:rPr>
          <w:rFonts w:hint="eastAsia" w:ascii="宋体" w:hAnsi="宋体" w:eastAsia="宋体" w:cs="宋体"/>
          <w:spacing w:val="-2"/>
          <w:sz w:val="24"/>
          <w:szCs w:val="24"/>
        </w:rPr>
        <w:fldChar w:fldCharType="separate"/>
      </w:r>
      <w:r>
        <w:rPr>
          <w:rFonts w:hint="eastAsia" w:ascii="宋体" w:hAnsi="宋体" w:eastAsia="宋体" w:cs="宋体"/>
          <w:spacing w:val="-2"/>
          <w:sz w:val="24"/>
          <w:szCs w:val="24"/>
        </w:rPr>
        <w:t>www.creditchina.gov.cn</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rPr>
        <w:t>）被列入失信被执行人、重大税收违法案件当事人名单，以及存在《中华人民共和国政府采购法实施条例》第十九条规定的行政处罚记录，投标将被认定为投标无效。</w:t>
      </w:r>
    </w:p>
    <w:p w14:paraId="7B643E0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以联合体形式参加投标的，联合体任何成员存在以上不良信用记录的，联合体投标将被认定为投标无效。</w:t>
      </w:r>
    </w:p>
    <w:p w14:paraId="4C85301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19.2.2采购人或采购代理机构经办人将查询网页存档备查。投标供应商不良信用记录以采购人或采购代理机构查询结果为准。投标供应商自行提供的与网站信息不一致的其他证明材料亦不作为资格审查依据。</w:t>
      </w:r>
    </w:p>
    <w:p w14:paraId="7C33A2C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在本招标文件规定的查询时间之外，网站信息发生的任何变更均不作为资格审查依据。</w:t>
      </w:r>
    </w:p>
    <w:p w14:paraId="653D8A9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19.3按照《中华人民共和国政府采购法》、《中华人民共和国政府采购法实施条例》及本项目本级和上级财政部门的有关规定依法组建的评标委员会，负责评标工作。</w:t>
      </w:r>
    </w:p>
    <w:p w14:paraId="41CC2AE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19.3.1评标委员会由采购人代表和评审专家组成，成员人数应当为 5 人以上单数，其中评审专家不得少于成员总数的三分之二。</w:t>
      </w:r>
    </w:p>
    <w:p w14:paraId="55437AF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19.3.2评标委员会成员名称在评标结果公告前应当保密。</w:t>
      </w:r>
    </w:p>
    <w:p w14:paraId="30BADCE3">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20.投标文件符合性审查与澄清</w:t>
      </w:r>
    </w:p>
    <w:p w14:paraId="285A5F6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20.1符合性审查是指依据招标文件的规定，从商务和技术角度对投标文件的有效性和完整性进行审查，以确定是否对招标文件的实质性要求做出响应。</w:t>
      </w:r>
    </w:p>
    <w:p w14:paraId="494239E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20.2投标文件的澄清</w:t>
      </w:r>
    </w:p>
    <w:p w14:paraId="5554178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20.2.1在评标期间，评标委员会要求投标供应商对其投标文件中含义不明确、对同类问题表述不一致或者有明显文字和计算错误的内容，以及评标委员会认为投标供应商的报价明显低于其他通过符合性审查投标供应商的报价，有可能影响履约的情况作必要的澄清、说明或补正。投标供应商的澄清、说明或补正应在评标委员会规定的时间内进行，并不得超出投标文件范围或者改变投标文件的实质性内容。</w:t>
      </w:r>
    </w:p>
    <w:p w14:paraId="246A6F2A">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20.2.2投标供应商的澄清、说明或补正将作为投标文件的一部分。</w:t>
      </w:r>
    </w:p>
    <w:p w14:paraId="2EDC8E4F">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20.3投标文件报价出现前后不一致的，按照下列规定修正：</w:t>
      </w:r>
    </w:p>
    <w:p w14:paraId="7A9FA9E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（1）投标文件中开标一览表（报价表）内容与投标文件中相应内容不一致的，以开标一览表（报价表）为准；</w:t>
      </w:r>
    </w:p>
    <w:p w14:paraId="204D2D96">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（2）大写金额和小写金额不一致的，以大写金额为准；</w:t>
      </w:r>
    </w:p>
    <w:p w14:paraId="5D48D5B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（3）单价金额小数点或者百分比有明显错位的，以开标一览表的总价为准，并修改单价；</w:t>
      </w:r>
    </w:p>
    <w:p w14:paraId="19DFA327">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（4）总价金额与按单价汇总金额不一致的，以单价金额计算结果为准。</w:t>
      </w:r>
    </w:p>
    <w:p w14:paraId="34C59B9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同时出现两种以上不一致的，按照前款规定的顺序修正。</w:t>
      </w:r>
    </w:p>
    <w:p w14:paraId="2AA5114D">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20.4如本项目只有一种产品，不同投标供应商所投产品为同一品牌的，按如下方式处理：</w:t>
      </w:r>
    </w:p>
    <w:p w14:paraId="70501E5F">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20.4.1如本项目使用最低评标价法，提供相同品牌产品的不同投标供应商以其中通过资格审查、符合性审查且报价最低的参加评标；报价相同的，由采购人或者采购人委托评标委员会按照招标文件中评标办法规定的方式确定一个参加评标的投标供应商；未规定的采取随机抽取方式确定，其他投标将被认定为投标无效。</w:t>
      </w:r>
    </w:p>
    <w:p w14:paraId="02085EC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20.4.2如本项目使用综合评分法，提供相同品牌产品且通过资格审查、符合性审查的不同投标供应商，按一家投标供应商计算，评审后得分最高的同品牌投标供应商获得中标供应商推荐资格；评审得分相同的，由采购人或者采购人委托评标委员会按照招标文件中评标办法规定的方式确定一个投标供应商获得中标供应商推荐资格；未规定的采取随机抽取方式确定，其他同品牌投标供应商不作为中标候选人。</w:t>
      </w:r>
    </w:p>
    <w:p w14:paraId="6D8AB962">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20.5如本项目包含多种产品的，采购人或采购代理机构应当在供应商须知前附表中载明核心产品，若投标供应商提供的核心产品的品牌相同，相关投标供应商将被认定为属于提供相同品牌产品，按第 20.4 条规定处理。</w:t>
      </w:r>
    </w:p>
    <w:p w14:paraId="5EFBA1F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u w:val="none"/>
        </w:rPr>
      </w:pPr>
      <w:r>
        <w:rPr>
          <w:rFonts w:hint="eastAsia" w:ascii="宋体" w:hAnsi="宋体" w:eastAsia="宋体" w:cs="宋体"/>
          <w:spacing w:val="-2"/>
          <w:sz w:val="24"/>
          <w:szCs w:val="24"/>
        </w:rPr>
        <w:t>20.6投标供应商所投产品如被列入财政部与国家主管部门颁发的节能产品或环境标志产品品目清单或无线局域网产品清单，应提供处于有效期之内认证证书等相关证明，在评标时予以优先采购。如采购人所采购产品为政府强制采购的产品，投标供应商所投产品应属于品目清单的强制采购部分。投标供应商应提供有效期内的认证证</w:t>
      </w:r>
      <w:r>
        <w:rPr>
          <w:rFonts w:hint="eastAsia" w:ascii="宋体" w:hAnsi="宋体" w:eastAsia="宋体" w:cs="宋体"/>
          <w:spacing w:val="2"/>
          <w:sz w:val="24"/>
          <w:szCs w:val="24"/>
          <w:u w:val="none"/>
        </w:rPr>
        <w:t>书，否则其投标将被认定为投标无效。</w:t>
      </w:r>
    </w:p>
    <w:p w14:paraId="69C4E3EB">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21.符合性审查</w:t>
      </w:r>
    </w:p>
    <w:p w14:paraId="05E57DCA">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21.1如发现下列情况之一的，其投标将被认定为投标无效：</w:t>
      </w:r>
    </w:p>
    <w:p w14:paraId="60C4309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21.1.1未按照招标文件规定要求签署、盖章的；</w:t>
      </w:r>
    </w:p>
    <w:p w14:paraId="6757C4A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21.1.2未满足招标文件中的实质性要求；</w:t>
      </w:r>
    </w:p>
    <w:p w14:paraId="2BE9C2F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21.1.3属于串通投标，或者依法被视为串通投标；</w:t>
      </w:r>
    </w:p>
    <w:p w14:paraId="36F00DD6">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21.1.4评标委员会认为投标供应商的报价明显低于其他通过符合性审查投标供应商的报价，有可能影响履约的，且投标供应商未按照规定证明其报价合理性的；</w:t>
      </w:r>
    </w:p>
    <w:p w14:paraId="0EC10BF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21.1.5投标文件含有采购人不能接受的附加条件的；</w:t>
      </w:r>
    </w:p>
    <w:p w14:paraId="3F1D7246">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21.1.6属于招标文件规定的其他投标无效情形；</w:t>
      </w:r>
    </w:p>
    <w:p w14:paraId="30508A92">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21.1.7不符合政府采购法律法规和招标文件中规定的其他实质性要求的。</w:t>
      </w:r>
    </w:p>
    <w:p w14:paraId="547FC999">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22.其他投标无效情形：/</w:t>
      </w:r>
    </w:p>
    <w:p w14:paraId="7E778267">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23.比较与评价</w:t>
      </w:r>
    </w:p>
    <w:p w14:paraId="0D7A100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23.1经符合性审查合格的投标文件，评标委员会将根据招标文件确定的评标方法和标准，对其技术部分和商务部分作进一步的比较和评价。</w:t>
      </w:r>
    </w:p>
    <w:p w14:paraId="7C0C75BF">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23.2评标严格按照招标文件的要求和条件进行。根据实际情况，在供应商须知前附表中规定采用下列一种评标方法：</w:t>
      </w:r>
    </w:p>
    <w:p w14:paraId="4A15BF1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23.2.1最低评标价法，是指投标文件满足招标文件全部要求，且投标报价最低的投标供应商为中标候选人的评标方法。</w:t>
      </w:r>
    </w:p>
    <w:p w14:paraId="2F0D4C3A">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23.2.2综合评分法，是指投标文件满足招标文件全部要求，且按照评审因素的量化指标评审得分最高的投标供应商为中标候选人的评标方法。</w:t>
      </w:r>
    </w:p>
    <w:p w14:paraId="124C049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23.3根据《政府采购促进中小企业发展管理办法》（财库[2020]46 号）、《财政部 司法部关于政府采购支持监狱企业发展有关问题的通知》（财库〔2014〕68 号）和《三部门联合发布关于促进残疾人就业政府采购政策的通知》（财库〔2017〕141 号）的规定，对满足价格扣除条件且在投标文件中提交了《中小企业声明函》、《残疾人福利性单位声明函》相关属于监狱企业的证明文件的投标供应商，按照相关价格扣除规定和供应商须知前附表要求执行。</w:t>
      </w:r>
    </w:p>
    <w:p w14:paraId="0579CA4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23.4落实其他政府采购政策条款，具体详见供应商须知前附表。</w:t>
      </w:r>
    </w:p>
    <w:p w14:paraId="14F0BFA4">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24.废标</w:t>
      </w:r>
    </w:p>
    <w:p w14:paraId="1E90455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24.1出现下列情形之一，将导致项目废标：</w:t>
      </w:r>
    </w:p>
    <w:p w14:paraId="70F6F91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24.1.1符合专业条件的供应商或者对招标文件做实质性响应的供应商不足三家；</w:t>
      </w:r>
    </w:p>
    <w:p w14:paraId="154056F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24.1.2出现影响采购公正的违法、违规行为的；</w:t>
      </w:r>
    </w:p>
    <w:p w14:paraId="3E7FAB5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24.1.3投标供应商的报价均超过了采购预算，采购人不能支付的；</w:t>
      </w:r>
    </w:p>
    <w:p w14:paraId="57D7AEF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24.1.4因重大变故，采购任务取消的。</w:t>
      </w:r>
    </w:p>
    <w:p w14:paraId="6F4CECA3">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25.保密要求</w:t>
      </w:r>
    </w:p>
    <w:p w14:paraId="7DDD88C2">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25.1评标将在严格保密的情况下进行。</w:t>
      </w:r>
    </w:p>
    <w:p w14:paraId="4EB9C3C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25.2有关人员应当遵守评标工作纪律，不得泄露评标文件评标情况和评标中获悉的国家秘密、商业秘密。</w:t>
      </w:r>
    </w:p>
    <w:p w14:paraId="7A89F3CA">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（六）确定中标</w:t>
      </w:r>
    </w:p>
    <w:p w14:paraId="59C84D2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26.中标候选人的确定原则及标准</w:t>
      </w:r>
    </w:p>
    <w:p w14:paraId="2CF07CA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26.1除评标委员会受采购人委托直接确定中标供应商的情形外，对实质上响应招标文件的投标供应商按下列方法进行排序，确定中标候选人：</w:t>
      </w:r>
    </w:p>
    <w:p w14:paraId="2FA5EF5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26.1.1采用最低评标价法的，除了算术修正和落实政府采购政策需进行的价格扣除外，不对投标供应商的投标价格进行任何调整。评标结果按修正和扣除后的投标报价由低到高顺序排列。得分与投标报价均相同的处理方式：/</w:t>
      </w:r>
    </w:p>
    <w:p w14:paraId="4660709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26.1.2采用综合评分法的，评标结果按评审后得分由高到低顺序排列。得分相同的，按修正和扣除后的投标报价由低到高顺序排列。得分与投标报价均相同的处理方式：</w:t>
      </w:r>
      <w:r>
        <w:rPr>
          <w:rFonts w:hint="eastAsia" w:ascii="宋体" w:hAnsi="宋体" w:eastAsia="宋体" w:cs="宋体"/>
          <w:spacing w:val="-2"/>
          <w:sz w:val="24"/>
          <w:szCs w:val="24"/>
          <w:u w:val="single"/>
        </w:rPr>
        <w:t>按技术标得分高低顺序排列</w:t>
      </w:r>
    </w:p>
    <w:p w14:paraId="14DFD195">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27.确定中标供应商及定标</w:t>
      </w:r>
    </w:p>
    <w:p w14:paraId="73E3A75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27.1评标委员会将根据评标标准，按供应商须知前附表中规定数量推荐中标候选人。</w:t>
      </w:r>
    </w:p>
    <w:p w14:paraId="702FFF4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27.2按供应商须知前附表中规定，由评标委员会直接确定中标供应商。</w:t>
      </w:r>
    </w:p>
    <w:p w14:paraId="318D4CA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27.3采购人应当</w:t>
      </w:r>
      <w:r>
        <w:rPr>
          <w:rFonts w:hint="eastAsia" w:ascii="宋体" w:hAnsi="宋体" w:eastAsia="宋体" w:cs="宋体"/>
          <w:spacing w:val="-2"/>
          <w:sz w:val="24"/>
          <w:szCs w:val="24"/>
          <w:u w:val="single"/>
        </w:rPr>
        <w:t>自收到评审报告之日起 5 个工作日内按照《供应商须知前附表》规定的原则确定中标人。</w:t>
      </w:r>
    </w:p>
    <w:p w14:paraId="5B056960">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28.发出中标通知书</w:t>
      </w:r>
    </w:p>
    <w:p w14:paraId="44EEF1A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在投标有效期内，中标供应商确定后，采购人或者采购代理机构发布中标公告。在公告中标结果的同时，向中标供应商发出中标通知书，中标通知书是合同的组成部分。</w:t>
      </w:r>
    </w:p>
    <w:p w14:paraId="471AB874">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29.告知中标结果</w:t>
      </w:r>
    </w:p>
    <w:p w14:paraId="693E5C2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在公告中标结果的同时，采用综合评分法评审的，还将告知未中标供应商本人的评审得分和排序。</w:t>
      </w:r>
    </w:p>
    <w:p w14:paraId="6365C756">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（七）合同及履约验收</w:t>
      </w:r>
    </w:p>
    <w:p w14:paraId="74376580">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30.签订合同</w:t>
      </w:r>
    </w:p>
    <w:p w14:paraId="7741C6B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30.1采购人与中标供应商应当在中标通知书发出之日起三十日内，签订政府采购合同。</w:t>
      </w:r>
    </w:p>
    <w:p w14:paraId="08A130F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30.2招标文件、中标供应商的投标文件及其澄清文件等，均为签订合同的依据。所签订的合同不得对招标文件确定的事项和中标人投标文件作实质性修改。采购人不得向中标人提出任何不合理的要求作为签订合同的条件。</w:t>
      </w:r>
    </w:p>
    <w:p w14:paraId="0C16B31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30.3如中标供应商拒绝与采购人签订合同的，中标供应商须按投标函内容向采购人和采购代理机构支付赔偿；采购人可以按照评标报告推荐的中标候选人排序，确定下一中标候选人为中标供应商，也可以重新开展采购活动。</w:t>
      </w:r>
    </w:p>
    <w:p w14:paraId="5ED553B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30.4当出现法律法规规定的中标无效或中标结果无效情形时，且合格的供应商数量符合规定，采购人可与排名下一位的中标候选人另行签订合同，或依法重新开展采购活动。</w:t>
      </w:r>
    </w:p>
    <w:p w14:paraId="680A6E28">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31.履约保证金</w:t>
      </w:r>
    </w:p>
    <w:p w14:paraId="35126A0B">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如果需要履约保证金，中标供应商应按照供应商须知前附表规定向采购人提交履约保证金。</w:t>
      </w:r>
    </w:p>
    <w:p w14:paraId="2546886B">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32.履约验收</w:t>
      </w:r>
    </w:p>
    <w:p w14:paraId="2A3C7093">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按照宁财规发〔2022〕10 号《宁夏回族自治区政府采购履约验收管理暂行办法》执行。</w:t>
      </w:r>
    </w:p>
    <w:p w14:paraId="0FB0E5E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33.招标代理费</w:t>
      </w:r>
    </w:p>
    <w:p w14:paraId="1BD2D2A9">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本项目是否由中标供应商向采购代理机构支付招标代理费及招标代理费标准，按照</w:t>
      </w:r>
      <w:r>
        <w:rPr>
          <w:rFonts w:hint="eastAsia" w:ascii="宋体" w:hAnsi="宋体" w:eastAsia="宋体" w:cs="宋体"/>
          <w:spacing w:val="2"/>
          <w:sz w:val="24"/>
          <w:szCs w:val="24"/>
          <w:u w:val="single"/>
        </w:rPr>
        <w:t>供应商须知前附表</w:t>
      </w:r>
      <w:r>
        <w:rPr>
          <w:rFonts w:hint="eastAsia" w:ascii="宋体" w:hAnsi="宋体" w:eastAsia="宋体" w:cs="宋体"/>
          <w:spacing w:val="2"/>
          <w:sz w:val="24"/>
          <w:szCs w:val="24"/>
        </w:rPr>
        <w:t>规定执行。</w:t>
      </w:r>
    </w:p>
    <w:p w14:paraId="6FF59E3B">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34.政府采购合同线上信用融资</w:t>
      </w:r>
    </w:p>
    <w:p w14:paraId="160D4C34">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中标的投标供应商为中小微企业的，可以在取得中标通知书后，通过“政府采购合同线上信用融资系统 ”，向相关金融机构、担保机构申请政府采购融资服务。</w:t>
      </w:r>
    </w:p>
    <w:p w14:paraId="10DF7A0D">
      <w:pPr>
        <w:keepNext w:val="0"/>
        <w:keepLines w:val="0"/>
        <w:pageBreakBefore w:val="0"/>
        <w:widowControl w:val="0"/>
        <w:kinsoku w:val="0"/>
        <w:wordWrap/>
        <w:overflowPunct w:val="0"/>
        <w:topLinePunct/>
        <w:autoSpaceDE w:val="0"/>
        <w:autoSpaceDN w:val="0"/>
        <w:bidi w:val="0"/>
        <w:adjustRightInd w:val="0"/>
        <w:snapToGrid w:val="0"/>
        <w:spacing w:line="400" w:lineRule="exact"/>
        <w:ind w:right="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（八）质疑和投诉</w:t>
      </w:r>
    </w:p>
    <w:p w14:paraId="241FDE4C">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35.质疑</w:t>
      </w:r>
    </w:p>
    <w:p w14:paraId="7EDB9D75">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35.1投标供应商认为采购文件、采购过程和中标结果使自己的权益受到损害的，可以根据《中华人民共和国政府采购法》、《中华人民共和国政府采购法实施条例》和《政府采购质疑和投诉办法》的有关规定，在知道或者应知其权益受到损害之日起 7个工作日内，依法向采购人或其委托的采购代理机构提出质疑。</w:t>
      </w:r>
    </w:p>
    <w:p w14:paraId="2A6E0F21">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35.2 提出质疑的供应商应当是参加所本项目采购活动的供应商。依法获取可质疑采购文件的潜在供应商也可以依法提出质疑。</w:t>
      </w:r>
    </w:p>
    <w:p w14:paraId="005F9D4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35.3质疑供应商应在法定质疑期内通过“宁夏回族自治区政府采购网 ”“政府采购在线质疑投诉系统 ”提出质疑。针对同一采购程序环节的质疑次数应符合供应商须知前附表的规定。</w:t>
      </w:r>
    </w:p>
    <w:p w14:paraId="228850FE">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超出法定质疑期提交的质疑将被拒绝。</w:t>
      </w:r>
    </w:p>
    <w:p w14:paraId="433CDD1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35.4采购人、采购代理机构不得拒收质疑供应商在法定质疑期内发出的质疑函，应当在收到质疑函 7 个工作日内作出答复，并通知质疑供应商和相关供应商。</w:t>
      </w:r>
    </w:p>
    <w:p w14:paraId="44514263">
      <w:pPr>
        <w:keepNext w:val="0"/>
        <w:keepLines w:val="0"/>
        <w:pageBreakBefore w:val="0"/>
        <w:widowControl w:val="0"/>
        <w:kinsoku w:val="0"/>
        <w:wordWrap/>
        <w:overflowPunct w:val="0"/>
        <w:topLinePunct/>
        <w:autoSpaceDE w:val="0"/>
        <w:autoSpaceDN w:val="0"/>
        <w:bidi w:val="0"/>
        <w:adjustRightInd w:val="0"/>
        <w:snapToGrid w:val="0"/>
        <w:spacing w:line="400" w:lineRule="exact"/>
        <w:ind w:right="0" w:firstLine="231" w:firstLineChars="100"/>
        <w:jc w:val="both"/>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rPr>
        <w:t>36.投诉</w:t>
      </w:r>
    </w:p>
    <w:p w14:paraId="1947DB40">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88"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3</w:t>
      </w:r>
      <w:r>
        <w:rPr>
          <w:rFonts w:hint="eastAsia" w:ascii="宋体" w:hAnsi="宋体" w:eastAsia="宋体" w:cs="宋体"/>
          <w:spacing w:val="-1"/>
          <w:sz w:val="24"/>
          <w:szCs w:val="24"/>
        </w:rPr>
        <w:t>6.1质疑供应商对采购人、采购代理机构的答复不满意，或者采购人、采购代理机构未在规定时间内作出答复的，可以在答复期满后 15 个工作日内向同级财政部门提起投诉。</w:t>
      </w:r>
    </w:p>
    <w:p w14:paraId="70EC96AC">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36.2投诉供应商应在法定投诉期内通过“宁夏回族自治区政府采购网 ”“政府采购在线质疑投诉系统 ”提出投诉。</w:t>
      </w:r>
    </w:p>
    <w:p w14:paraId="03062758">
      <w:pPr>
        <w:keepNext w:val="0"/>
        <w:keepLines w:val="0"/>
        <w:pageBreakBefore w:val="0"/>
        <w:widowControl w:val="0"/>
        <w:kinsoku w:val="0"/>
        <w:wordWrap/>
        <w:overflowPunct w:val="0"/>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spacing w:val="-1"/>
          <w:sz w:val="24"/>
          <w:szCs w:val="24"/>
        </w:rPr>
        <w:sectPr>
          <w:pgSz w:w="11905" w:h="16838"/>
          <w:pgMar w:top="1417" w:right="1417" w:bottom="1417" w:left="1417" w:header="0" w:footer="0" w:gutter="0"/>
          <w:cols w:space="0" w:num="1"/>
          <w:rtlGutter w:val="0"/>
          <w:docGrid w:linePitch="0" w:charSpace="0"/>
        </w:sectPr>
      </w:pPr>
    </w:p>
    <w:p w14:paraId="1F33D140">
      <w:pPr>
        <w:spacing w:before="47" w:line="219" w:lineRule="auto"/>
        <w:ind w:left="3129"/>
        <w:outlineLvl w:val="0"/>
        <w:rPr>
          <w:rFonts w:ascii="宋体" w:hAnsi="宋体" w:eastAsia="宋体" w:cs="宋体"/>
          <w:sz w:val="28"/>
          <w:szCs w:val="28"/>
        </w:rPr>
      </w:pPr>
      <w:bookmarkStart w:id="7" w:name="bookmark7"/>
      <w:bookmarkEnd w:id="7"/>
      <w:bookmarkStart w:id="8" w:name="bookmark8"/>
      <w:bookmarkEnd w:id="8"/>
      <w:r>
        <w:rPr>
          <w:rFonts w:ascii="宋体" w:hAnsi="宋体" w:eastAsia="宋体" w:cs="宋体"/>
          <w:b/>
          <w:bCs/>
          <w:spacing w:val="-3"/>
          <w:sz w:val="28"/>
          <w:szCs w:val="28"/>
        </w:rPr>
        <w:t>第四章</w:t>
      </w:r>
      <w:r>
        <w:rPr>
          <w:rFonts w:ascii="宋体" w:hAnsi="宋体" w:eastAsia="宋体" w:cs="宋体"/>
          <w:spacing w:val="-3"/>
          <w:sz w:val="28"/>
          <w:szCs w:val="28"/>
        </w:rPr>
        <w:t xml:space="preserve"> </w:t>
      </w:r>
      <w:r>
        <w:rPr>
          <w:rFonts w:ascii="宋体" w:hAnsi="宋体" w:eastAsia="宋体" w:cs="宋体"/>
          <w:b/>
          <w:bCs/>
          <w:spacing w:val="-3"/>
          <w:sz w:val="28"/>
          <w:szCs w:val="28"/>
        </w:rPr>
        <w:t>项目说明和采购需求</w:t>
      </w:r>
    </w:p>
    <w:p w14:paraId="4D20EEED">
      <w:pPr>
        <w:pStyle w:val="3"/>
        <w:spacing w:line="465" w:lineRule="auto"/>
      </w:pPr>
    </w:p>
    <w:p w14:paraId="751779F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一、商务部分</w:t>
      </w:r>
    </w:p>
    <w:p w14:paraId="0A467BC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ascii="宋体" w:hAnsi="宋体" w:eastAsia="宋体" w:cs="宋体"/>
          <w:color w:val="auto"/>
          <w:sz w:val="24"/>
          <w:szCs w:val="24"/>
        </w:rPr>
      </w:pPr>
      <w:r>
        <w:rPr>
          <w:rFonts w:ascii="宋体" w:hAnsi="宋体" w:eastAsia="宋体" w:cs="宋体"/>
          <w:color w:val="000000" w:themeColor="text1"/>
          <w:spacing w:val="-1"/>
          <w:sz w:val="24"/>
          <w:szCs w:val="24"/>
          <w:highlight w:val="none"/>
          <w14:textFill>
            <w14:solidFill>
              <w14:schemeClr w14:val="tx1"/>
            </w14:solidFill>
          </w14:textFill>
        </w:rPr>
        <w:t>1.采购标的交付的时间：合同签订后</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30</w:t>
      </w:r>
      <w:r>
        <w:rPr>
          <w:rFonts w:ascii="宋体" w:hAnsi="宋体" w:eastAsia="宋体" w:cs="宋体"/>
          <w:color w:val="000000" w:themeColor="text1"/>
          <w:spacing w:val="-1"/>
          <w:sz w:val="24"/>
          <w:szCs w:val="24"/>
          <w:highlight w:val="none"/>
          <w14:textFill>
            <w14:solidFill>
              <w14:schemeClr w14:val="tx1"/>
            </w14:solidFill>
          </w14:textFill>
        </w:rPr>
        <w:t>日内完成供货及相关服务</w:t>
      </w:r>
      <w:r>
        <w:rPr>
          <w:rFonts w:ascii="宋体" w:hAnsi="宋体" w:eastAsia="宋体" w:cs="宋体"/>
          <w:color w:val="auto"/>
          <w:spacing w:val="-1"/>
          <w:sz w:val="24"/>
          <w:szCs w:val="24"/>
        </w:rPr>
        <w:t>。</w:t>
      </w:r>
    </w:p>
    <w:p w14:paraId="54206D9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color w:val="auto"/>
          <w:spacing w:val="-1"/>
          <w:sz w:val="24"/>
          <w:szCs w:val="24"/>
          <w:lang w:val="en-US" w:eastAsia="zh-CN"/>
        </w:rPr>
      </w:pPr>
      <w:r>
        <w:rPr>
          <w:rFonts w:ascii="宋体" w:hAnsi="宋体" w:eastAsia="宋体" w:cs="宋体"/>
          <w:color w:val="auto"/>
          <w:spacing w:val="-1"/>
          <w:sz w:val="24"/>
          <w:szCs w:val="24"/>
        </w:rPr>
        <w:t>2.采购标的交付地点：</w:t>
      </w:r>
      <w:r>
        <w:rPr>
          <w:rFonts w:hint="eastAsia" w:ascii="宋体" w:hAnsi="宋体" w:eastAsia="宋体" w:cs="宋体"/>
          <w:color w:val="auto"/>
          <w:spacing w:val="-1"/>
          <w:sz w:val="24"/>
          <w:szCs w:val="24"/>
          <w:lang w:val="en-US" w:eastAsia="zh-CN"/>
        </w:rPr>
        <w:t>按甲方指定地点</w:t>
      </w:r>
    </w:p>
    <w:p w14:paraId="271C28A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pacing w:val="-1"/>
          <w:sz w:val="24"/>
          <w:szCs w:val="24"/>
          <w:highlight w:val="none"/>
          <w14:textFill>
            <w14:solidFill>
              <w14:schemeClr w14:val="tx1"/>
            </w14:solidFill>
          </w14:textFill>
        </w:rPr>
        <w:t>质保：电池质保10年或80万公里、电机电控标准质保5</w:t>
      </w:r>
      <w:r>
        <w:rPr>
          <w:rFonts w:hint="eastAsia" w:ascii="宋体" w:hAnsi="宋体" w:eastAsia="宋体" w:cs="宋体"/>
          <w:color w:val="000000" w:themeColor="text1"/>
          <w:spacing w:val="-1"/>
          <w:sz w:val="24"/>
          <w:szCs w:val="24"/>
          <w:highlight w:val="none"/>
          <w:lang w:val="en-US" w:eastAsia="zh-CN"/>
          <w14:textFill>
            <w14:solidFill>
              <w14:schemeClr w14:val="tx1"/>
            </w14:solidFill>
          </w14:textFill>
        </w:rPr>
        <w:t>年。</w:t>
      </w:r>
    </w:p>
    <w:p w14:paraId="03CF56C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二、技术部分</w:t>
      </w:r>
    </w:p>
    <w:p w14:paraId="3B289D31">
      <w:pPr>
        <w:spacing w:line="32" w:lineRule="exact"/>
      </w:pPr>
    </w:p>
    <w:tbl>
      <w:tblPr>
        <w:tblStyle w:val="11"/>
        <w:tblW w:w="94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7"/>
        <w:gridCol w:w="959"/>
        <w:gridCol w:w="6901"/>
        <w:gridCol w:w="375"/>
        <w:gridCol w:w="645"/>
      </w:tblGrid>
      <w:tr w14:paraId="075518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587" w:type="dxa"/>
            <w:vAlign w:val="top"/>
          </w:tcPr>
          <w:p w14:paraId="2294085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宋体" w:hAnsi="宋体" w:eastAsia="宋体" w:cs="宋体"/>
                <w:sz w:val="24"/>
                <w:szCs w:val="24"/>
              </w:rPr>
            </w:pPr>
            <w:bookmarkStart w:id="9" w:name="bookmark9"/>
            <w:bookmarkEnd w:id="9"/>
            <w:bookmarkStart w:id="10" w:name="bookmark10"/>
            <w:bookmarkEnd w:id="10"/>
            <w:r>
              <w:rPr>
                <w:rFonts w:hint="eastAsia" w:ascii="宋体" w:hAnsi="宋体" w:eastAsia="宋体" w:cs="宋体"/>
                <w:b/>
                <w:bCs/>
                <w:spacing w:val="-6"/>
                <w:sz w:val="24"/>
                <w:szCs w:val="24"/>
              </w:rPr>
              <w:t>序号</w:t>
            </w:r>
          </w:p>
        </w:tc>
        <w:tc>
          <w:tcPr>
            <w:tcW w:w="959" w:type="dxa"/>
            <w:vAlign w:val="top"/>
          </w:tcPr>
          <w:p w14:paraId="4CFA9DA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宋体" w:hAnsi="宋体" w:eastAsia="宋体" w:cs="宋体"/>
                <w:sz w:val="24"/>
                <w:szCs w:val="24"/>
              </w:rPr>
            </w:pPr>
            <w:r>
              <w:rPr>
                <w:rFonts w:hint="eastAsia" w:ascii="宋体" w:hAnsi="宋体" w:eastAsia="宋体" w:cs="宋体"/>
                <w:b/>
                <w:bCs/>
                <w:spacing w:val="-7"/>
                <w:sz w:val="24"/>
                <w:szCs w:val="24"/>
              </w:rPr>
              <w:t>名</w:t>
            </w:r>
            <w:r>
              <w:rPr>
                <w:rFonts w:hint="eastAsia" w:ascii="宋体" w:hAnsi="宋体" w:eastAsia="宋体" w:cs="宋体"/>
                <w:spacing w:val="7"/>
                <w:sz w:val="24"/>
                <w:szCs w:val="24"/>
              </w:rPr>
              <w:t xml:space="preserve"> </w:t>
            </w:r>
            <w:r>
              <w:rPr>
                <w:rFonts w:hint="eastAsia" w:ascii="宋体" w:hAnsi="宋体" w:eastAsia="宋体" w:cs="宋体"/>
                <w:b/>
                <w:bCs/>
                <w:spacing w:val="-7"/>
                <w:sz w:val="24"/>
                <w:szCs w:val="24"/>
              </w:rPr>
              <w:t>称</w:t>
            </w:r>
          </w:p>
        </w:tc>
        <w:tc>
          <w:tcPr>
            <w:tcW w:w="6901" w:type="dxa"/>
            <w:vAlign w:val="top"/>
          </w:tcPr>
          <w:p w14:paraId="03C1EC8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sz w:val="24"/>
                <w:szCs w:val="24"/>
              </w:rPr>
            </w:pPr>
            <w:r>
              <w:rPr>
                <w:rFonts w:hint="eastAsia" w:ascii="宋体" w:hAnsi="宋体" w:eastAsia="宋体" w:cs="宋体"/>
                <w:b/>
                <w:bCs/>
                <w:spacing w:val="-4"/>
                <w:sz w:val="24"/>
                <w:szCs w:val="24"/>
              </w:rPr>
              <w:t>技术参数</w:t>
            </w:r>
          </w:p>
        </w:tc>
        <w:tc>
          <w:tcPr>
            <w:tcW w:w="375" w:type="dxa"/>
            <w:vAlign w:val="top"/>
          </w:tcPr>
          <w:p w14:paraId="7F95768E">
            <w:pPr>
              <w:pStyle w:val="12"/>
              <w:keepNext w:val="0"/>
              <w:keepLines w:val="0"/>
              <w:pageBreakBefore w:val="0"/>
              <w:widowControl/>
              <w:kinsoku w:val="0"/>
              <w:wordWrap/>
              <w:overflowPunct/>
              <w:topLinePunct w:val="0"/>
              <w:autoSpaceDE w:val="0"/>
              <w:autoSpaceDN w:val="0"/>
              <w:bidi w:val="0"/>
              <w:adjustRightInd w:val="0"/>
              <w:snapToGrid w:val="0"/>
              <w:spacing w:before="123" w:line="400" w:lineRule="exact"/>
              <w:jc w:val="center"/>
              <w:textAlignment w:val="baseline"/>
              <w:rPr>
                <w:sz w:val="18"/>
                <w:szCs w:val="18"/>
              </w:rPr>
            </w:pPr>
            <w:r>
              <w:rPr>
                <w:b/>
                <w:bCs/>
                <w:spacing w:val="-7"/>
                <w:sz w:val="18"/>
                <w:szCs w:val="18"/>
              </w:rPr>
              <w:t>单位</w:t>
            </w:r>
          </w:p>
        </w:tc>
        <w:tc>
          <w:tcPr>
            <w:tcW w:w="645" w:type="dxa"/>
            <w:vAlign w:val="top"/>
          </w:tcPr>
          <w:p w14:paraId="44FA2D5B">
            <w:pPr>
              <w:pStyle w:val="12"/>
              <w:keepNext w:val="0"/>
              <w:keepLines w:val="0"/>
              <w:pageBreakBefore w:val="0"/>
              <w:widowControl/>
              <w:kinsoku w:val="0"/>
              <w:wordWrap/>
              <w:overflowPunct/>
              <w:topLinePunct w:val="0"/>
              <w:autoSpaceDE w:val="0"/>
              <w:autoSpaceDN w:val="0"/>
              <w:bidi w:val="0"/>
              <w:adjustRightInd w:val="0"/>
              <w:snapToGrid w:val="0"/>
              <w:spacing w:before="123" w:line="400" w:lineRule="exact"/>
              <w:jc w:val="center"/>
              <w:textAlignment w:val="baseline"/>
              <w:rPr>
                <w:sz w:val="18"/>
                <w:szCs w:val="18"/>
              </w:rPr>
            </w:pPr>
            <w:r>
              <w:rPr>
                <w:b/>
                <w:bCs/>
                <w:spacing w:val="-7"/>
                <w:sz w:val="18"/>
                <w:szCs w:val="18"/>
              </w:rPr>
              <w:t>数量</w:t>
            </w:r>
          </w:p>
        </w:tc>
      </w:tr>
      <w:tr w14:paraId="25280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3" w:hRule="atLeast"/>
        </w:trPr>
        <w:tc>
          <w:tcPr>
            <w:tcW w:w="587" w:type="dxa"/>
            <w:vAlign w:val="center"/>
          </w:tcPr>
          <w:p w14:paraId="3665628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959" w:type="dxa"/>
            <w:vAlign w:val="center"/>
          </w:tcPr>
          <w:p w14:paraId="0494C35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18" w:hanging="3"/>
              <w:jc w:val="center"/>
              <w:textAlignment w:val="baseline"/>
              <w:rPr>
                <w:rFonts w:hint="eastAsia" w:ascii="宋体" w:hAnsi="宋体" w:eastAsia="宋体" w:cs="宋体"/>
                <w:sz w:val="24"/>
                <w:szCs w:val="24"/>
              </w:rPr>
            </w:pPr>
            <w:r>
              <w:rPr>
                <w:rFonts w:hint="eastAsia" w:ascii="宋体" w:hAnsi="宋体" w:eastAsia="宋体" w:cs="宋体"/>
                <w:sz w:val="24"/>
                <w:szCs w:val="24"/>
              </w:rPr>
              <w:t>全承载纯电动公交车</w:t>
            </w:r>
          </w:p>
        </w:tc>
        <w:tc>
          <w:tcPr>
            <w:tcW w:w="6901" w:type="dxa"/>
            <w:vAlign w:val="top"/>
          </w:tcPr>
          <w:p w14:paraId="7787989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一、基本要求</w:t>
            </w:r>
          </w:p>
          <w:p w14:paraId="08078E8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、外形尺寸： ≥8000*2450*3000mm</w:t>
            </w:r>
            <w:r>
              <w:rPr>
                <w:rFonts w:hint="eastAsia" w:ascii="宋体" w:hAnsi="宋体" w:eastAsia="宋体" w:cs="宋体"/>
                <w:sz w:val="24"/>
                <w:szCs w:val="24"/>
                <w:lang w:eastAsia="zh-CN"/>
              </w:rPr>
              <w:t>；</w:t>
            </w:r>
          </w:p>
          <w:p w14:paraId="6151768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、整备质量：</w:t>
            </w:r>
            <w:r>
              <w:rPr>
                <w:rFonts w:hint="eastAsia" w:ascii="宋体" w:hAnsi="宋体" w:eastAsia="宋体" w:cs="宋体"/>
                <w:sz w:val="24"/>
                <w:szCs w:val="24"/>
                <w:lang w:val="en-US" w:eastAsia="zh-CN"/>
              </w:rPr>
              <w:t>≤</w:t>
            </w:r>
            <w:r>
              <w:rPr>
                <w:rFonts w:hint="eastAsia" w:ascii="宋体" w:hAnsi="宋体" w:eastAsia="宋体" w:cs="宋体"/>
                <w:sz w:val="24"/>
                <w:szCs w:val="24"/>
              </w:rPr>
              <w:t>9500kg</w:t>
            </w:r>
            <w:r>
              <w:rPr>
                <w:rFonts w:hint="eastAsia" w:ascii="宋体" w:hAnsi="宋体" w:eastAsia="宋体" w:cs="宋体"/>
                <w:sz w:val="24"/>
                <w:szCs w:val="24"/>
                <w:lang w:eastAsia="zh-CN"/>
              </w:rPr>
              <w:t>；</w:t>
            </w:r>
          </w:p>
          <w:p w14:paraId="0EE6B07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、总质量：≤14000kg</w:t>
            </w:r>
            <w:r>
              <w:rPr>
                <w:rFonts w:hint="eastAsia" w:ascii="宋体" w:hAnsi="宋体" w:eastAsia="宋体" w:cs="宋体"/>
                <w:sz w:val="24"/>
                <w:szCs w:val="24"/>
                <w:lang w:eastAsia="zh-CN"/>
              </w:rPr>
              <w:t>；</w:t>
            </w:r>
          </w:p>
          <w:p w14:paraId="1E99A10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、轴距：≥4000mm</w:t>
            </w:r>
            <w:r>
              <w:rPr>
                <w:rFonts w:hint="eastAsia" w:ascii="宋体" w:hAnsi="宋体" w:eastAsia="宋体" w:cs="宋体"/>
                <w:sz w:val="24"/>
                <w:szCs w:val="24"/>
                <w:lang w:eastAsia="zh-CN"/>
              </w:rPr>
              <w:t>；</w:t>
            </w:r>
          </w:p>
          <w:p w14:paraId="0BB0C62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、核载人数：无站立区，载客人数≥37+1</w:t>
            </w:r>
            <w:r>
              <w:rPr>
                <w:rFonts w:hint="eastAsia" w:ascii="宋体" w:hAnsi="宋体" w:eastAsia="宋体" w:cs="宋体"/>
                <w:sz w:val="24"/>
                <w:szCs w:val="24"/>
                <w:lang w:eastAsia="zh-CN"/>
              </w:rPr>
              <w:t>，</w:t>
            </w:r>
            <w:r>
              <w:rPr>
                <w:rFonts w:hint="eastAsia" w:ascii="宋体" w:hAnsi="宋体" w:eastAsia="宋体" w:cs="宋体"/>
                <w:sz w:val="24"/>
                <w:szCs w:val="24"/>
              </w:rPr>
              <w:t>设三点式安全带</w:t>
            </w:r>
            <w:r>
              <w:rPr>
                <w:rFonts w:hint="eastAsia" w:ascii="宋体" w:hAnsi="宋体" w:eastAsia="宋体" w:cs="宋体"/>
                <w:sz w:val="24"/>
                <w:szCs w:val="24"/>
                <w:lang w:eastAsia="zh-CN"/>
              </w:rPr>
              <w:t>；</w:t>
            </w:r>
          </w:p>
          <w:p w14:paraId="16ADE4B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、车身结构：共设置一个乘客门</w:t>
            </w:r>
          </w:p>
          <w:p w14:paraId="4F7B4FAF">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、整车涉水深度≥300mm。</w:t>
            </w:r>
          </w:p>
          <w:p w14:paraId="28E453D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、动力及控制系统</w:t>
            </w:r>
          </w:p>
          <w:p w14:paraId="5967A0A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70" w:firstLine="11"/>
              <w:textAlignment w:val="baseline"/>
              <w:rPr>
                <w:rFonts w:hint="eastAsia" w:ascii="宋体" w:hAnsi="宋体" w:eastAsia="宋体" w:cs="宋体"/>
                <w:sz w:val="24"/>
                <w:szCs w:val="24"/>
              </w:rPr>
            </w:pPr>
            <w:r>
              <w:rPr>
                <w:rFonts w:hint="eastAsia" w:ascii="宋体" w:hAnsi="宋体" w:eastAsia="宋体" w:cs="宋体"/>
                <w:sz w:val="24"/>
                <w:szCs w:val="24"/>
              </w:rPr>
              <w:t>1、电机额定功率≥90kw，峰值功率≥165KW，具备辅助制动功能，同时具有能量收回功能。配置智能冷却系统，智能散热控制系统。电机应具备抗凝露功能，避免低温环境下接线盒等薄壁件内表面生成的水影响线路绝缘性能。电机防护等级达到≥IP68及以上。</w:t>
            </w:r>
          </w:p>
          <w:p w14:paraId="1C12C34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70" w:firstLine="11"/>
              <w:textAlignment w:val="baseline"/>
              <w:rPr>
                <w:rFonts w:hint="eastAsia" w:ascii="宋体" w:hAnsi="宋体" w:eastAsia="宋体" w:cs="宋体"/>
                <w:sz w:val="24"/>
                <w:szCs w:val="24"/>
              </w:rPr>
            </w:pPr>
            <w:r>
              <w:rPr>
                <w:rFonts w:hint="eastAsia" w:ascii="宋体" w:hAnsi="宋体" w:eastAsia="宋体" w:cs="宋体"/>
                <w:sz w:val="24"/>
                <w:szCs w:val="24"/>
              </w:rPr>
              <w:t>2、动力电池：电池电量≥176kwh，采用磷酸铁锂电池，电池系统能量密度≥165Wh/kg，防护等级≥IP68标准。整车电池系统具有良好的保温、冷却功能，保证在吴忠地区四季能够正常使用。防护等级≥IP68。安装动力电池液冷装置。</w:t>
            </w:r>
            <w:r>
              <w:rPr>
                <w:rFonts w:hint="eastAsia" w:cs="宋体"/>
                <w:sz w:val="24"/>
                <w:szCs w:val="24"/>
                <w:lang w:eastAsia="zh-CN"/>
              </w:rPr>
              <w:t>（</w:t>
            </w:r>
            <w:r>
              <w:rPr>
                <w:rFonts w:hint="eastAsia" w:ascii="宋体" w:hAnsi="宋体" w:eastAsia="宋体" w:cs="宋体"/>
                <w:sz w:val="24"/>
                <w:szCs w:val="24"/>
              </w:rPr>
              <w:t>质保10年或80万公里</w:t>
            </w:r>
            <w:r>
              <w:rPr>
                <w:rFonts w:hint="eastAsia" w:cs="宋体"/>
                <w:sz w:val="24"/>
                <w:szCs w:val="24"/>
                <w:lang w:eastAsia="zh-CN"/>
              </w:rPr>
              <w:t>）</w:t>
            </w:r>
          </w:p>
          <w:p w14:paraId="51EE31E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70" w:firstLine="11"/>
              <w:textAlignment w:val="baseline"/>
              <w:rPr>
                <w:rFonts w:hint="eastAsia" w:ascii="宋体" w:hAnsi="宋体" w:eastAsia="宋体" w:cs="宋体"/>
                <w:sz w:val="24"/>
                <w:szCs w:val="24"/>
              </w:rPr>
            </w:pPr>
            <w:r>
              <w:rPr>
                <w:rFonts w:hint="eastAsia" w:ascii="宋体" w:hAnsi="宋体" w:eastAsia="宋体" w:cs="宋体"/>
                <w:sz w:val="24"/>
                <w:szCs w:val="24"/>
              </w:rPr>
              <w:t>3、整车安装新能源远程监控系统，可实现车辆实时位置、故障、能耗监控查询，故障信息可通过电脑远程显示。</w:t>
            </w:r>
          </w:p>
          <w:p w14:paraId="2B12E5C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70" w:firstLine="11"/>
              <w:textAlignment w:val="baseline"/>
              <w:rPr>
                <w:rFonts w:hint="eastAsia" w:ascii="宋体" w:hAnsi="宋体" w:eastAsia="宋体" w:cs="宋体"/>
                <w:sz w:val="24"/>
                <w:szCs w:val="24"/>
              </w:rPr>
            </w:pPr>
            <w:r>
              <w:rPr>
                <w:rFonts w:hint="eastAsia" w:ascii="宋体" w:hAnsi="宋体" w:eastAsia="宋体" w:cs="宋体"/>
                <w:sz w:val="24"/>
                <w:szCs w:val="24"/>
              </w:rPr>
              <w:t>4、车辆具有坡道驻车及坡道辅助起步功能，坡道停车、起步不溜车。</w:t>
            </w:r>
          </w:p>
          <w:p w14:paraId="53C65C1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70" w:firstLine="11"/>
              <w:textAlignment w:val="baseline"/>
              <w:rPr>
                <w:rFonts w:hint="eastAsia" w:ascii="宋体" w:hAnsi="宋体" w:eastAsia="宋体" w:cs="宋体"/>
                <w:sz w:val="24"/>
                <w:szCs w:val="24"/>
              </w:rPr>
            </w:pPr>
            <w:r>
              <w:rPr>
                <w:rFonts w:hint="eastAsia" w:ascii="宋体" w:hAnsi="宋体" w:eastAsia="宋体" w:cs="宋体"/>
                <w:sz w:val="24"/>
                <w:szCs w:val="24"/>
                <w:highlight w:val="none"/>
              </w:rPr>
              <w:t>5</w:t>
            </w:r>
            <w:r>
              <w:rPr>
                <w:rFonts w:hint="eastAsia" w:ascii="宋体" w:hAnsi="宋体" w:eastAsia="宋体" w:cs="宋体"/>
                <w:sz w:val="24"/>
                <w:szCs w:val="24"/>
              </w:rPr>
              <w:t>、具有电子选档器，电子驻车（按键式）</w:t>
            </w:r>
            <w:r>
              <w:rPr>
                <w:rFonts w:hint="eastAsia" w:ascii="宋体" w:hAnsi="宋体" w:eastAsia="宋体" w:cs="宋体"/>
                <w:sz w:val="24"/>
                <w:szCs w:val="24"/>
                <w:lang w:val="en-US" w:eastAsia="zh-CN"/>
              </w:rPr>
              <w:t>和</w:t>
            </w:r>
            <w:r>
              <w:rPr>
                <w:rFonts w:hint="eastAsia" w:ascii="宋体" w:hAnsi="宋体" w:eastAsia="宋体" w:cs="宋体"/>
                <w:sz w:val="24"/>
                <w:szCs w:val="24"/>
              </w:rPr>
              <w:t>手动驻车（手刹控制驻车制动）。</w:t>
            </w:r>
          </w:p>
          <w:p w14:paraId="2CD5F1D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70" w:firstLine="11"/>
              <w:textAlignment w:val="baseline"/>
              <w:rPr>
                <w:rFonts w:hint="eastAsia" w:ascii="宋体" w:hAnsi="宋体" w:eastAsia="宋体" w:cs="宋体"/>
                <w:sz w:val="24"/>
                <w:szCs w:val="24"/>
              </w:rPr>
            </w:pPr>
            <w:r>
              <w:rPr>
                <w:rFonts w:hint="eastAsia" w:ascii="宋体" w:hAnsi="宋体" w:eastAsia="宋体" w:cs="宋体"/>
                <w:sz w:val="24"/>
                <w:szCs w:val="24"/>
              </w:rPr>
              <w:t>6、具有车辆驱动防滑功能，防止低附路面车辆打滑。</w:t>
            </w:r>
          </w:p>
          <w:p w14:paraId="21B5302F">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7、具有停车制动系统，减少司机拉手刹频次，降低驾驶强度。</w:t>
            </w:r>
          </w:p>
          <w:p w14:paraId="1605975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8、具有电池24小时监控功能（车辆下电状态检测数据覆盖率≥99%），车辆收车或长期停放过程中,电池管理系统定时开启，如检测到故障，及时将故障信息传递到后台。</w:t>
            </w:r>
          </w:p>
          <w:p w14:paraId="555E0DB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、整车安全性能</w:t>
            </w:r>
          </w:p>
          <w:p w14:paraId="73D25A2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1、动力电池单体按照 GB/T31485-2015规定进行、挤压、加热等安全性能测试，确保不起火、不爆炸；电池箱体内部用高低压线束及非金属部件均采用阻燃材料，阻燃性能满足GB/T2408要求的水平燃烧HB级，垂直燃烧V-0 级；电池舱与乘客舱完全隔离，并在电池上方加装防火隔热材料，在电池与乘客舱之间形成空间和热量隔离，电池即使发生起火也不应对乘客舱造成威胁。电池箱BMS电压和温度的采样线束为电路板，线路连接点少，故障率低，电池系统可靠安全，BMS线路电路板化。高压线、DC/DC 360屏蔽，减少电磁干扰，增强电器部件的可靠性。</w:t>
            </w:r>
          </w:p>
          <w:p w14:paraId="2DCFB5D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2、电控系统：整车高压部件控制器采用集成式设计，要求DC-DC、驱动电机控制器、助力转向控制器、高压配电柜、空压机控制器等功能控制器高度集成，以减少零部件数量和高压连接点，确保高压连接的安全性与可靠性，减少故障率，保证车辆安全。集成控制器电磁兼容对外辐射等级不低于CISPR25标准中CLASS3限值要求，最大限度降低电磁辐射对司乘人员的影响。</w:t>
            </w:r>
          </w:p>
          <w:p w14:paraId="03916CF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3、驱动电机、电机控制器、电动空压机、电动液压转向助力系统等布置在底盘位置的电气部件防水等级高，保证雨天能够正常运营。整车应通过涉水试验，涉水深度≥350mm。整车可以进行正常冲洗，各种电器件安装位置应考虑涉水高度，底盘主要外露插接件采用防水插接件，连接可靠，要有防插错措施。</w:t>
            </w:r>
          </w:p>
          <w:p w14:paraId="4B29D2C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4、高压线束均有橙色绝缘防护套，车辆没有裸露的导线、接线端、连接单元。绝缘电阻≥100Ω/V，高压电路自动断开。动力电路系统的带电部件，应通过绝缘或使用防护盖、防护栏、金属网等防止直接接触。</w:t>
            </w:r>
          </w:p>
          <w:p w14:paraId="5DAB430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5、整车电气系统采用成熟的抗电磁干扰和高压安全保护技术。</w:t>
            </w:r>
          </w:p>
          <w:p w14:paraId="3DEFB3F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7、车辆智能化水平：可查看车辆的实时信息，能够对车辆三电进行巡检，能够对司机驾驶行为进行提醒预警。</w:t>
            </w:r>
          </w:p>
          <w:p w14:paraId="63C512D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8、车辆安全控制策略：具备踩刹车启动、起步油门防误踩、停车离座回空挡、离座不能挂挡、离座自动驻车等功能。</w:t>
            </w:r>
          </w:p>
          <w:p w14:paraId="3599634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四</w:t>
            </w:r>
            <w:r>
              <w:rPr>
                <w:rFonts w:hint="eastAsia" w:ascii="宋体" w:hAnsi="宋体" w:eastAsia="宋体" w:cs="宋体"/>
                <w:sz w:val="24"/>
                <w:szCs w:val="24"/>
              </w:rPr>
              <w:t>、底盘配置要求</w:t>
            </w:r>
          </w:p>
          <w:p w14:paraId="153321E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1、前桥/后桥：前、后桥盘式制动器，轴荷分配合理，满足车辆制动要求，前、后轮轮毂采用一体化轴承单元式免维护轮毂。</w:t>
            </w:r>
          </w:p>
          <w:p w14:paraId="2DCAC28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2、双回路气制动和前后盘式制动器，配置ABS。</w:t>
            </w:r>
          </w:p>
          <w:p w14:paraId="4C35F7B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3、悬架：板簧。</w:t>
            </w:r>
          </w:p>
          <w:p w14:paraId="7F88DD7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4、轮胎：≥255／70R22．5真空子午线轮胎，钢制轮辋，每台车配备同型号同品牌备胎一只（含轮辋）。</w:t>
            </w:r>
          </w:p>
          <w:p w14:paraId="5220473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5、转向器：电动液压助力转向系统转向器，四幅方向盘上下、前后可调。</w:t>
            </w:r>
          </w:p>
          <w:p w14:paraId="05547FE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五</w:t>
            </w:r>
            <w:r>
              <w:rPr>
                <w:rFonts w:hint="eastAsia" w:ascii="宋体" w:hAnsi="宋体" w:eastAsia="宋体" w:cs="宋体"/>
                <w:sz w:val="24"/>
                <w:szCs w:val="24"/>
              </w:rPr>
              <w:t>、车身配置要求</w:t>
            </w:r>
          </w:p>
          <w:p w14:paraId="7BCB6A2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highlight w:val="none"/>
              </w:rPr>
              <w:t>车身结构全承载式，整车骨架采用高强度钢，矩形钢管拼焊工艺，实施整车（车身</w:t>
            </w:r>
            <w:r>
              <w:rPr>
                <w:rFonts w:hint="eastAsia" w:ascii="宋体" w:hAnsi="宋体" w:eastAsia="宋体" w:cs="宋体"/>
                <w:sz w:val="24"/>
                <w:szCs w:val="24"/>
                <w:highlight w:val="none"/>
                <w:lang w:val="en-US" w:eastAsia="zh-CN"/>
              </w:rPr>
              <w:t>和</w:t>
            </w:r>
            <w:r>
              <w:rPr>
                <w:rFonts w:hint="eastAsia" w:ascii="宋体" w:hAnsi="宋体" w:eastAsia="宋体" w:cs="宋体"/>
                <w:sz w:val="24"/>
                <w:szCs w:val="24"/>
                <w:highlight w:val="none"/>
              </w:rPr>
              <w:t>底盘）全浸式阴极电泳处理</w:t>
            </w:r>
            <w:r>
              <w:rPr>
                <w:rFonts w:hint="eastAsia" w:ascii="宋体" w:hAnsi="宋体" w:eastAsia="宋体" w:cs="宋体"/>
                <w:sz w:val="24"/>
                <w:szCs w:val="24"/>
              </w:rPr>
              <w:t>，底盘喷防震阻尼胶，蒙皮防腐处理。</w:t>
            </w:r>
          </w:p>
          <w:p w14:paraId="7D225FD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2、轮胎罩与车身连接做好密封防水处理，保持足够的强度和刚度，喷防石击阻尼胶。</w:t>
            </w:r>
          </w:p>
          <w:p w14:paraId="0DBE82D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3、整车保暖：整车保温处理，侧围裙板、大顶骨架等中空部位进行发泡处理，内饰件和型材间加装隔热材料，侧围、顶盖发泡，发泡材料应为阻燃材料。</w:t>
            </w:r>
          </w:p>
          <w:p w14:paraId="3EBD6AF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4、外表处理：选用防腐处理板材，采用双面热镀锌钢板。</w:t>
            </w:r>
          </w:p>
          <w:p w14:paraId="306CBD6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5、地板各连接位置及地板与车身的连接处密封可靠。整车零线以下，底盘大梁、前后桥、传动轴等部位喷涂防锈蜡防腐。</w:t>
            </w:r>
          </w:p>
          <w:p w14:paraId="0F10A2C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6、行李舱：铝合金上翻式舱门，车辆中部贯通式行李仓。</w:t>
            </w:r>
          </w:p>
          <w:p w14:paraId="7045546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7、地板（革）：采用耐磨防滑地板革，地板革应平整无凸起。</w:t>
            </w:r>
          </w:p>
          <w:p w14:paraId="6864C27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8、车门：铝合金向前开气动外摆门（带遥控），无中开门；在乘客门内或外醒目的地方设置客车门泵应急阀，并设安全防护装置及提示标识，驾驶员工作区设置门泵应急总阀。</w:t>
            </w:r>
          </w:p>
          <w:p w14:paraId="4D94B00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9、控制门泵：门泵驱动方式为气动。</w:t>
            </w:r>
          </w:p>
          <w:p w14:paraId="679AB10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10、乘客门控制系统应具备乘客门未关闭到位车辆不能起步行驶的功能。。</w:t>
            </w:r>
          </w:p>
          <w:p w14:paraId="0BD9328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11、侧窗配置：两侧第二块为外推式应急窗，两侧末上内嵌式推拉窗，其余全封闭单层玻璃，车窗需标记有击破点标识。</w:t>
            </w:r>
          </w:p>
          <w:p w14:paraId="281A67C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12、司机窗：侧窗双层中空钢化玻璃内嵌式推拉窗。</w:t>
            </w:r>
          </w:p>
          <w:p w14:paraId="4B7A0D4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13、风挡玻璃：前风挡采用全景整体式夹胶安全玻璃，后风挡采用整体式钢化玻璃，固定方式为粘贴式。</w:t>
            </w:r>
          </w:p>
          <w:p w14:paraId="31AF5DD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14、窗帘：前档两只半幅手动遮阳帘，司机窗卷阳帘，折叠式布侧窗帘。</w:t>
            </w:r>
          </w:p>
          <w:p w14:paraId="0B2E212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15、司机椅：带减震可调式司机椅（带离座报警及未系安全带报警功能），配三点式安全带。</w:t>
            </w:r>
          </w:p>
          <w:p w14:paraId="15D84BA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、取暖装置：采用独立燃油加热器，车厢内安装不低于 5 只散热器司机座椅下安装独立散热器，需满足在吴忠地区冬季使用，车厢内温度满足乘客需求，北方大功率散热器。</w:t>
            </w:r>
          </w:p>
          <w:p w14:paraId="752749BF">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、司机包围：安装符合 JT/T1240-2019《城市公共汽电车车辆专用安全设施技术要求》和 JT/T1241-2019《城市公共汽电车驾驶区防护隔离设施技术要求》要求的驾驶区防护隔离设施，配警示标示和警戒线等。材料环保，款式新颖。</w:t>
            </w:r>
          </w:p>
          <w:p w14:paraId="2CD0987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default" w:ascii="宋体" w:hAnsi="宋体" w:eastAsia="宋体" w:cs="宋体"/>
                <w:sz w:val="24"/>
                <w:szCs w:val="24"/>
                <w:lang w:val="en-US" w:eastAsia="zh-CN"/>
              </w:rPr>
            </w:pPr>
            <w:r>
              <w:rPr>
                <w:rFonts w:hint="eastAsia" w:ascii="宋体" w:hAnsi="宋体" w:eastAsia="宋体" w:cs="宋体"/>
                <w:b/>
                <w:bCs/>
                <w:sz w:val="24"/>
                <w:szCs w:val="24"/>
                <w:lang w:val="en-US" w:eastAsia="zh-CN"/>
              </w:rPr>
              <w:t>其他参数</w:t>
            </w:r>
            <w:r>
              <w:rPr>
                <w:rFonts w:hint="eastAsia" w:ascii="宋体" w:hAnsi="宋体" w:eastAsia="宋体" w:cs="宋体"/>
                <w:sz w:val="24"/>
                <w:szCs w:val="24"/>
                <w:lang w:val="en-US" w:eastAsia="zh-CN"/>
              </w:rPr>
              <w:t>：</w:t>
            </w:r>
          </w:p>
          <w:p w14:paraId="49BBB55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六</w:t>
            </w:r>
            <w:r>
              <w:rPr>
                <w:rFonts w:hint="eastAsia" w:ascii="宋体" w:hAnsi="宋体" w:eastAsia="宋体" w:cs="宋体"/>
                <w:sz w:val="24"/>
                <w:szCs w:val="24"/>
              </w:rPr>
              <w:t>、整车电器配置要求</w:t>
            </w:r>
          </w:p>
          <w:p w14:paraId="1695B51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1、采用三级 CAN 总线及组合仪表（CAN 总线具有电气过载、短路识别和提示功能）。</w:t>
            </w:r>
          </w:p>
          <w:p w14:paraId="150A53C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2、整车线束：整车线束采用镀锡阻燃导线，外漏插接件采用进口防水接插件，完全符合国家相关标准。允许的最大电流，要留有足够的安全系数。线束护套和线束耐热温度一致。线束分色和编码标注清晰，电气线路走向合理、捆扎牢靠，并有绝缘防护套。线束通过梁、板孔时固定牢固，且有绝缘防护圈。</w:t>
            </w:r>
          </w:p>
          <w:p w14:paraId="342F61C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3、雨刮器：采用反向重叠雨刮器，带过载保护、雨刮控制器及雨刮洗涤器。</w:t>
            </w:r>
          </w:p>
          <w:p w14:paraId="71E1C2E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4、安装前、后LED滚动式电子路牌。</w:t>
            </w:r>
          </w:p>
          <w:p w14:paraId="108601D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5、报站器：安装报站器</w:t>
            </w:r>
          </w:p>
          <w:p w14:paraId="525EB12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七</w:t>
            </w:r>
            <w:r>
              <w:rPr>
                <w:rFonts w:hint="eastAsia" w:ascii="宋体" w:hAnsi="宋体" w:eastAsia="宋体" w:cs="宋体"/>
                <w:sz w:val="24"/>
                <w:szCs w:val="24"/>
              </w:rPr>
              <w:t>、整车附件配置要求</w:t>
            </w:r>
          </w:p>
          <w:p w14:paraId="7A66E71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1、投币机：前门处合理布置1个投币机。</w:t>
            </w:r>
          </w:p>
          <w:p w14:paraId="554D2AC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2、顶风窗配置：1个带换气扇顶风窗。</w:t>
            </w:r>
          </w:p>
          <w:p w14:paraId="7EB0766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3、安全锤：配备防≥华车用安全锤。</w:t>
            </w:r>
          </w:p>
          <w:p w14:paraId="63963B1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4、灭火器：≥车内合理布置2个4kg干粉灭火器。</w:t>
            </w:r>
          </w:p>
          <w:p w14:paraId="14B95E6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rPr>
              <w:t>5、消防安全设施：高压设备仓和电池仓配备自动灭火器。</w:t>
            </w:r>
          </w:p>
          <w:p w14:paraId="7953411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default" w:ascii="宋体" w:hAnsi="宋体" w:eastAsia="宋体" w:cs="宋体"/>
                <w:sz w:val="24"/>
                <w:szCs w:val="24"/>
                <w:lang w:val="en-US" w:eastAsia="zh-CN"/>
              </w:rPr>
            </w:pPr>
            <w:r>
              <w:rPr>
                <w:rFonts w:hint="eastAsia" w:cs="宋体"/>
                <w:sz w:val="24"/>
                <w:szCs w:val="24"/>
                <w:lang w:val="en-US" w:eastAsia="zh-CN"/>
              </w:rPr>
              <w:t>八、质量要求：</w:t>
            </w:r>
          </w:p>
          <w:p w14:paraId="55935DA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车辆综合性能符合GB7258-2017《机动车运行安全技术条件》、GB13094《客车结构安全要求》，已进入国家汽车产品目录并已批准投产。具备必要的工艺、工装条件，保证车辆正常入户。车辆外观时尚大气、简约新颖，其总体视觉效果、工艺质量、技术水平居国内领先水平。</w:t>
            </w:r>
          </w:p>
          <w:p w14:paraId="3FD9767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（1）动力要求：客车满载状态时符合相关国家标准及行业要求。</w:t>
            </w:r>
          </w:p>
          <w:p w14:paraId="7109244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（2）经济性要求：能耗指标达到经济性要求。</w:t>
            </w:r>
          </w:p>
          <w:p w14:paraId="111C3A8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（3）制动性能：制动性能应符合 GB7258-2017《机动车运行安全技术条件》标准要求。</w:t>
            </w:r>
          </w:p>
          <w:p w14:paraId="579FC95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（4）客车内饰与保温材料以及电线、线束的阻燃与环保性满足相关标准要求。</w:t>
            </w:r>
          </w:p>
          <w:p w14:paraId="1F68D86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（5）所有车载电器和电子设备应具有良好的抗干扰性或经过抗干扰处理。</w:t>
            </w:r>
          </w:p>
          <w:p w14:paraId="4578774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right="168" w:firstLine="14"/>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（6）车辆噪音符合国家环保要求，整车性能符合GB7258-2017《机动车运行安全技术条件》。</w:t>
            </w:r>
          </w:p>
        </w:tc>
        <w:tc>
          <w:tcPr>
            <w:tcW w:w="375" w:type="dxa"/>
            <w:vAlign w:val="center"/>
          </w:tcPr>
          <w:p w14:paraId="2BB0AD26">
            <w:pPr>
              <w:pStyle w:val="12"/>
              <w:keepNext w:val="0"/>
              <w:keepLines w:val="0"/>
              <w:pageBreakBefore w:val="0"/>
              <w:widowControl/>
              <w:kinsoku w:val="0"/>
              <w:wordWrap/>
              <w:overflowPunct/>
              <w:topLinePunct w:val="0"/>
              <w:autoSpaceDE w:val="0"/>
              <w:autoSpaceDN w:val="0"/>
              <w:bidi w:val="0"/>
              <w:adjustRightInd w:val="0"/>
              <w:snapToGrid w:val="0"/>
              <w:spacing w:before="59" w:line="400" w:lineRule="exact"/>
              <w:jc w:val="center"/>
              <w:textAlignment w:val="baseline"/>
              <w:rPr>
                <w:rFonts w:hint="eastAsia" w:eastAsia="宋体"/>
                <w:sz w:val="18"/>
                <w:szCs w:val="18"/>
                <w:lang w:val="en-US" w:eastAsia="zh-CN"/>
              </w:rPr>
            </w:pPr>
            <w:r>
              <w:rPr>
                <w:rFonts w:hint="eastAsia"/>
                <w:sz w:val="18"/>
                <w:szCs w:val="18"/>
                <w:lang w:val="en-US" w:eastAsia="zh-CN"/>
              </w:rPr>
              <w:t>辆</w:t>
            </w:r>
          </w:p>
        </w:tc>
        <w:tc>
          <w:tcPr>
            <w:tcW w:w="645" w:type="dxa"/>
            <w:vAlign w:val="center"/>
          </w:tcPr>
          <w:p w14:paraId="4FD3D245">
            <w:pPr>
              <w:pStyle w:val="12"/>
              <w:keepNext w:val="0"/>
              <w:keepLines w:val="0"/>
              <w:pageBreakBefore w:val="0"/>
              <w:widowControl/>
              <w:kinsoku w:val="0"/>
              <w:wordWrap/>
              <w:overflowPunct/>
              <w:topLinePunct w:val="0"/>
              <w:autoSpaceDE w:val="0"/>
              <w:autoSpaceDN w:val="0"/>
              <w:bidi w:val="0"/>
              <w:adjustRightInd w:val="0"/>
              <w:snapToGrid w:val="0"/>
              <w:spacing w:before="58" w:line="400" w:lineRule="exact"/>
              <w:ind w:left="282"/>
              <w:jc w:val="center"/>
              <w:textAlignment w:val="baseline"/>
              <w:rPr>
                <w:sz w:val="18"/>
                <w:szCs w:val="18"/>
              </w:rPr>
            </w:pPr>
            <w:r>
              <w:rPr>
                <w:rFonts w:hint="eastAsia"/>
                <w:sz w:val="18"/>
                <w:szCs w:val="18"/>
              </w:rPr>
              <w:t>6</w:t>
            </w:r>
          </w:p>
        </w:tc>
      </w:tr>
    </w:tbl>
    <w:p w14:paraId="21AA3AAA">
      <w:pPr>
        <w:rPr>
          <w:rFonts w:hint="eastAsia" w:ascii="宋体" w:hAnsi="宋体" w:eastAsia="宋体" w:cs="宋体"/>
          <w:sz w:val="24"/>
          <w:szCs w:val="24"/>
          <w:lang w:val="en-US" w:eastAsia="zh-CN"/>
        </w:rPr>
      </w:pPr>
    </w:p>
    <w:p w14:paraId="1050580F">
      <w:pPr>
        <w:rPr>
          <w:rFonts w:ascii="宋体" w:hAnsi="宋体" w:eastAsia="宋体" w:cs="宋体"/>
          <w:b/>
          <w:bCs/>
          <w:spacing w:val="-3"/>
          <w:sz w:val="28"/>
          <w:szCs w:val="28"/>
        </w:rPr>
      </w:pPr>
      <w:r>
        <w:rPr>
          <w:rFonts w:ascii="宋体" w:hAnsi="宋体" w:eastAsia="宋体" w:cs="宋体"/>
          <w:b/>
          <w:bCs/>
          <w:spacing w:val="-3"/>
          <w:sz w:val="28"/>
          <w:szCs w:val="28"/>
        </w:rPr>
        <w:br w:type="page"/>
      </w:r>
    </w:p>
    <w:p w14:paraId="20AE5786">
      <w:pPr>
        <w:spacing w:before="47" w:line="219" w:lineRule="auto"/>
        <w:ind w:left="3129"/>
        <w:outlineLvl w:val="0"/>
        <w:rPr>
          <w:rFonts w:ascii="宋体" w:hAnsi="宋体" w:eastAsia="宋体" w:cs="宋体"/>
          <w:b/>
          <w:bCs/>
          <w:spacing w:val="-3"/>
          <w:sz w:val="28"/>
          <w:szCs w:val="28"/>
        </w:rPr>
      </w:pPr>
      <w:r>
        <w:rPr>
          <w:rFonts w:ascii="宋体" w:hAnsi="宋体" w:eastAsia="宋体" w:cs="宋体"/>
          <w:b/>
          <w:bCs/>
          <w:spacing w:val="-3"/>
          <w:sz w:val="28"/>
          <w:szCs w:val="28"/>
        </w:rPr>
        <w:t>第五章 资格审查方法及标准</w:t>
      </w:r>
    </w:p>
    <w:p w14:paraId="79DFFD0C">
      <w:pPr>
        <w:pStyle w:val="3"/>
        <w:spacing w:line="354" w:lineRule="auto"/>
      </w:pPr>
    </w:p>
    <w:p w14:paraId="6248EE5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jc w:val="both"/>
        <w:textAlignment w:val="baseline"/>
        <w:rPr>
          <w:rFonts w:ascii="宋体" w:hAnsi="宋体" w:eastAsia="宋体" w:cs="宋体"/>
          <w:sz w:val="24"/>
          <w:szCs w:val="24"/>
        </w:rPr>
      </w:pPr>
      <w:r>
        <w:rPr>
          <w:rFonts w:ascii="宋体" w:hAnsi="宋体" w:eastAsia="宋体" w:cs="宋体"/>
          <w:spacing w:val="-1"/>
          <w:sz w:val="24"/>
          <w:szCs w:val="24"/>
        </w:rPr>
        <w:t>根据《政府采购法》、《政府采购法实施条例》、《政府采购货</w:t>
      </w:r>
      <w:r>
        <w:rPr>
          <w:rFonts w:ascii="宋体" w:hAnsi="宋体" w:eastAsia="宋体" w:cs="宋体"/>
          <w:spacing w:val="-2"/>
          <w:sz w:val="24"/>
          <w:szCs w:val="24"/>
        </w:rPr>
        <w:t>物和服务招标投标</w:t>
      </w:r>
      <w:r>
        <w:rPr>
          <w:rFonts w:ascii="宋体" w:hAnsi="宋体" w:eastAsia="宋体" w:cs="宋体"/>
          <w:spacing w:val="-1"/>
          <w:sz w:val="24"/>
          <w:szCs w:val="24"/>
        </w:rPr>
        <w:t>管理办法》等相关法律法规确定以下资格审查方法及标准。</w:t>
      </w:r>
    </w:p>
    <w:p w14:paraId="0C91D2E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4" w:firstLineChars="200"/>
        <w:jc w:val="both"/>
        <w:textAlignment w:val="baseline"/>
        <w:rPr>
          <w:rFonts w:ascii="宋体" w:hAnsi="宋体" w:eastAsia="宋体" w:cs="宋体"/>
          <w:sz w:val="24"/>
          <w:szCs w:val="24"/>
        </w:rPr>
      </w:pPr>
      <w:r>
        <w:rPr>
          <w:rFonts w:ascii="宋体" w:hAnsi="宋体" w:eastAsia="宋体" w:cs="宋体"/>
          <w:spacing w:val="-4"/>
          <w:sz w:val="24"/>
          <w:szCs w:val="24"/>
        </w:rPr>
        <w:t>资格审查方法</w:t>
      </w:r>
    </w:p>
    <w:p w14:paraId="2BFC2F1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jc w:val="both"/>
        <w:textAlignment w:val="baseline"/>
        <w:rPr>
          <w:rFonts w:ascii="宋体" w:hAnsi="宋体" w:eastAsia="宋体" w:cs="宋体"/>
          <w:sz w:val="24"/>
          <w:szCs w:val="24"/>
        </w:rPr>
      </w:pPr>
      <w:r>
        <w:rPr>
          <w:rFonts w:ascii="宋体" w:hAnsi="宋体" w:eastAsia="宋体" w:cs="宋体"/>
          <w:spacing w:val="-1"/>
          <w:sz w:val="24"/>
          <w:szCs w:val="24"/>
        </w:rPr>
        <w:t>公开招标采购项目开标结束后，采购人或采购</w:t>
      </w:r>
      <w:r>
        <w:rPr>
          <w:rFonts w:ascii="宋体" w:hAnsi="宋体" w:eastAsia="宋体" w:cs="宋体"/>
          <w:spacing w:val="-2"/>
          <w:sz w:val="24"/>
          <w:szCs w:val="24"/>
        </w:rPr>
        <w:t>代理机构依据法律、法规及招标文件</w:t>
      </w:r>
      <w:r>
        <w:rPr>
          <w:rFonts w:ascii="宋体" w:hAnsi="宋体" w:eastAsia="宋体" w:cs="宋体"/>
          <w:spacing w:val="-1"/>
          <w:sz w:val="24"/>
          <w:szCs w:val="24"/>
        </w:rPr>
        <w:t>的规定，对投标供应商的资格进行审查，以确定其资格是否合</w:t>
      </w:r>
      <w:r>
        <w:rPr>
          <w:rFonts w:ascii="宋体" w:hAnsi="宋体" w:eastAsia="宋体" w:cs="宋体"/>
          <w:spacing w:val="-2"/>
          <w:sz w:val="24"/>
          <w:szCs w:val="24"/>
        </w:rPr>
        <w:t>格。</w:t>
      </w:r>
    </w:p>
    <w:p w14:paraId="5AAFA42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4" w:firstLineChars="200"/>
        <w:jc w:val="both"/>
        <w:textAlignment w:val="baseline"/>
        <w:rPr>
          <w:rFonts w:ascii="宋体" w:hAnsi="宋体" w:eastAsia="宋体" w:cs="宋体"/>
          <w:sz w:val="24"/>
          <w:szCs w:val="24"/>
        </w:rPr>
      </w:pPr>
      <w:r>
        <w:rPr>
          <w:rFonts w:ascii="宋体" w:hAnsi="宋体" w:eastAsia="宋体" w:cs="宋体"/>
          <w:spacing w:val="-4"/>
          <w:sz w:val="24"/>
          <w:szCs w:val="24"/>
        </w:rPr>
        <w:t>资格审查标准</w:t>
      </w:r>
    </w:p>
    <w:p w14:paraId="259B08CB">
      <w:pPr>
        <w:spacing w:before="106" w:line="219" w:lineRule="auto"/>
        <w:ind w:left="131"/>
      </w:pPr>
      <w:r>
        <w:rPr>
          <w:rFonts w:ascii="宋体" w:hAnsi="宋体" w:eastAsia="宋体" w:cs="宋体"/>
          <w:b/>
          <w:bCs/>
          <w:spacing w:val="-5"/>
          <w:sz w:val="24"/>
          <w:szCs w:val="24"/>
        </w:rPr>
        <w:t>（一）资格审查表</w:t>
      </w:r>
    </w:p>
    <w:tbl>
      <w:tblPr>
        <w:tblStyle w:val="11"/>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6"/>
        <w:gridCol w:w="3112"/>
        <w:gridCol w:w="5733"/>
      </w:tblGrid>
      <w:tr w14:paraId="09FC6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936" w:type="dxa"/>
            <w:vAlign w:val="top"/>
          </w:tcPr>
          <w:p w14:paraId="268F811D">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b/>
                <w:bCs/>
                <w:spacing w:val="-7"/>
                <w:sz w:val="24"/>
                <w:szCs w:val="24"/>
              </w:rPr>
              <w:t>序号</w:t>
            </w:r>
          </w:p>
        </w:tc>
        <w:tc>
          <w:tcPr>
            <w:tcW w:w="3112" w:type="dxa"/>
            <w:vAlign w:val="top"/>
          </w:tcPr>
          <w:p w14:paraId="1C31A581">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b/>
                <w:bCs/>
                <w:spacing w:val="-7"/>
                <w:sz w:val="24"/>
                <w:szCs w:val="24"/>
              </w:rPr>
              <w:t>资格要求</w:t>
            </w:r>
          </w:p>
        </w:tc>
        <w:tc>
          <w:tcPr>
            <w:tcW w:w="5733" w:type="dxa"/>
            <w:vAlign w:val="top"/>
          </w:tcPr>
          <w:p w14:paraId="556401AA">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b/>
                <w:bCs/>
                <w:spacing w:val="-6"/>
                <w:sz w:val="24"/>
                <w:szCs w:val="24"/>
              </w:rPr>
              <w:t>需提供的资料</w:t>
            </w:r>
          </w:p>
        </w:tc>
      </w:tr>
      <w:tr w14:paraId="7525C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95" w:hRule="atLeast"/>
        </w:trPr>
        <w:tc>
          <w:tcPr>
            <w:tcW w:w="936" w:type="dxa"/>
            <w:vAlign w:val="top"/>
          </w:tcPr>
          <w:p w14:paraId="70A6D205">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7DC8ABAD">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5C2A0A0C">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7ACD4A78">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3DC44D3A">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z w:val="24"/>
                <w:szCs w:val="24"/>
              </w:rPr>
              <w:t>1</w:t>
            </w:r>
          </w:p>
        </w:tc>
        <w:tc>
          <w:tcPr>
            <w:tcW w:w="3112" w:type="dxa"/>
            <w:vAlign w:val="top"/>
          </w:tcPr>
          <w:p w14:paraId="43628631">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73526FD9">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51831DCF">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5011077D">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1A2CA1FB">
            <w:pPr>
              <w:pStyle w:val="12"/>
              <w:keepNext w:val="0"/>
              <w:keepLines w:val="0"/>
              <w:pageBreakBefore w:val="0"/>
              <w:widowControl/>
              <w:wordWrap/>
              <w:overflowPunct/>
              <w:topLinePunct w:val="0"/>
              <w:bidi w:val="0"/>
              <w:adjustRightInd w:val="0"/>
              <w:snapToGrid w:val="0"/>
              <w:spacing w:line="400" w:lineRule="exact"/>
              <w:ind w:left="0" w:right="124"/>
              <w:jc w:val="center"/>
              <w:rPr>
                <w:sz w:val="24"/>
                <w:szCs w:val="24"/>
              </w:rPr>
            </w:pPr>
            <w:r>
              <w:rPr>
                <w:spacing w:val="-2"/>
                <w:sz w:val="24"/>
                <w:szCs w:val="24"/>
              </w:rPr>
              <w:t>具有独立承担民事责任的能</w:t>
            </w:r>
            <w:r>
              <w:rPr>
                <w:sz w:val="24"/>
                <w:szCs w:val="24"/>
              </w:rPr>
              <w:t>力</w:t>
            </w:r>
          </w:p>
        </w:tc>
        <w:tc>
          <w:tcPr>
            <w:tcW w:w="5733" w:type="dxa"/>
            <w:vAlign w:val="top"/>
          </w:tcPr>
          <w:p w14:paraId="2BC794AB">
            <w:pPr>
              <w:pStyle w:val="12"/>
              <w:keepNext w:val="0"/>
              <w:keepLines w:val="0"/>
              <w:pageBreakBefore w:val="0"/>
              <w:widowControl/>
              <w:wordWrap/>
              <w:overflowPunct/>
              <w:topLinePunct w:val="0"/>
              <w:bidi w:val="0"/>
              <w:adjustRightInd w:val="0"/>
              <w:snapToGrid w:val="0"/>
              <w:spacing w:line="400" w:lineRule="exact"/>
              <w:ind w:left="0" w:right="104" w:firstLine="15"/>
              <w:jc w:val="both"/>
              <w:rPr>
                <w:sz w:val="24"/>
                <w:szCs w:val="24"/>
              </w:rPr>
            </w:pPr>
            <w:r>
              <w:rPr>
                <w:spacing w:val="-3"/>
                <w:sz w:val="24"/>
                <w:szCs w:val="24"/>
              </w:rPr>
              <w:t>如投标供应商是企业（包括合伙企业</w:t>
            </w:r>
            <w:r>
              <w:rPr>
                <w:spacing w:val="-10"/>
                <w:sz w:val="24"/>
                <w:szCs w:val="24"/>
              </w:rPr>
              <w:t>），</w:t>
            </w:r>
            <w:r>
              <w:rPr>
                <w:spacing w:val="-3"/>
                <w:sz w:val="24"/>
                <w:szCs w:val="24"/>
              </w:rPr>
              <w:t>应提供</w:t>
            </w:r>
            <w:r>
              <w:rPr>
                <w:spacing w:val="-5"/>
                <w:sz w:val="24"/>
                <w:szCs w:val="24"/>
              </w:rPr>
              <w:t>在工商部门注册的有效“企业法人营业执照</w:t>
            </w:r>
            <w:r>
              <w:rPr>
                <w:spacing w:val="-76"/>
                <w:sz w:val="24"/>
                <w:szCs w:val="24"/>
              </w:rPr>
              <w:t xml:space="preserve"> </w:t>
            </w:r>
            <w:r>
              <w:rPr>
                <w:spacing w:val="-5"/>
                <w:sz w:val="24"/>
                <w:szCs w:val="24"/>
              </w:rPr>
              <w:t>”或“营业执照</w:t>
            </w:r>
            <w:r>
              <w:rPr>
                <w:spacing w:val="-76"/>
                <w:sz w:val="24"/>
                <w:szCs w:val="24"/>
              </w:rPr>
              <w:t xml:space="preserve"> </w:t>
            </w:r>
            <w:r>
              <w:rPr>
                <w:spacing w:val="-5"/>
                <w:sz w:val="24"/>
                <w:szCs w:val="24"/>
              </w:rPr>
              <w:t>”；如投标供应商是事业单位，应提供有效的“事业单位法人证书</w:t>
            </w:r>
            <w:r>
              <w:rPr>
                <w:spacing w:val="-76"/>
                <w:sz w:val="24"/>
                <w:szCs w:val="24"/>
              </w:rPr>
              <w:t xml:space="preserve"> </w:t>
            </w:r>
            <w:r>
              <w:rPr>
                <w:spacing w:val="-5"/>
                <w:sz w:val="24"/>
                <w:szCs w:val="24"/>
              </w:rPr>
              <w:t>”；投标供应商是</w:t>
            </w:r>
            <w:r>
              <w:rPr>
                <w:spacing w:val="-3"/>
                <w:sz w:val="24"/>
                <w:szCs w:val="24"/>
              </w:rPr>
              <w:t>非企业专业服务机构的，应提供执业许可证等证明文件；如投标供应商是个体工商户，应提供有</w:t>
            </w:r>
            <w:r>
              <w:rPr>
                <w:spacing w:val="-5"/>
                <w:sz w:val="24"/>
                <w:szCs w:val="24"/>
              </w:rPr>
              <w:t>效的“个体工商户营业执照</w:t>
            </w:r>
            <w:r>
              <w:rPr>
                <w:spacing w:val="-76"/>
                <w:sz w:val="24"/>
                <w:szCs w:val="24"/>
              </w:rPr>
              <w:t xml:space="preserve"> </w:t>
            </w:r>
            <w:r>
              <w:rPr>
                <w:spacing w:val="-5"/>
                <w:sz w:val="24"/>
                <w:szCs w:val="24"/>
              </w:rPr>
              <w:t>”；如投标供应商是</w:t>
            </w:r>
            <w:r>
              <w:rPr>
                <w:sz w:val="24"/>
                <w:szCs w:val="24"/>
              </w:rPr>
              <w:t>自然人，应提供有效的自然人身份证明。</w:t>
            </w:r>
          </w:p>
        </w:tc>
      </w:tr>
      <w:tr w14:paraId="7B9EE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5" w:hRule="atLeast"/>
        </w:trPr>
        <w:tc>
          <w:tcPr>
            <w:tcW w:w="936" w:type="dxa"/>
            <w:vAlign w:val="top"/>
          </w:tcPr>
          <w:p w14:paraId="61EE69DB">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506B3147">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z w:val="24"/>
                <w:szCs w:val="24"/>
              </w:rPr>
              <w:t>2</w:t>
            </w:r>
          </w:p>
        </w:tc>
        <w:tc>
          <w:tcPr>
            <w:tcW w:w="3112" w:type="dxa"/>
            <w:vAlign w:val="top"/>
          </w:tcPr>
          <w:p w14:paraId="640303E6">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3EC93BD6">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pacing w:val="-2"/>
                <w:sz w:val="24"/>
                <w:szCs w:val="24"/>
              </w:rPr>
              <w:t>授权委托书</w:t>
            </w:r>
          </w:p>
        </w:tc>
        <w:tc>
          <w:tcPr>
            <w:tcW w:w="5733" w:type="dxa"/>
            <w:vAlign w:val="top"/>
          </w:tcPr>
          <w:p w14:paraId="43215BD3">
            <w:pPr>
              <w:pStyle w:val="12"/>
              <w:keepNext w:val="0"/>
              <w:keepLines w:val="0"/>
              <w:pageBreakBefore w:val="0"/>
              <w:widowControl/>
              <w:wordWrap/>
              <w:overflowPunct/>
              <w:topLinePunct w:val="0"/>
              <w:bidi w:val="0"/>
              <w:adjustRightInd w:val="0"/>
              <w:snapToGrid w:val="0"/>
              <w:spacing w:line="400" w:lineRule="exact"/>
              <w:ind w:left="0" w:right="104"/>
              <w:jc w:val="both"/>
              <w:rPr>
                <w:sz w:val="24"/>
                <w:szCs w:val="24"/>
              </w:rPr>
            </w:pPr>
            <w:r>
              <w:rPr>
                <w:spacing w:val="-1"/>
                <w:sz w:val="24"/>
                <w:szCs w:val="24"/>
              </w:rPr>
              <w:t>法人/负责人授权委托书、法人及被授权人身份</w:t>
            </w:r>
            <w:r>
              <w:rPr>
                <w:spacing w:val="-4"/>
                <w:sz w:val="24"/>
                <w:szCs w:val="24"/>
              </w:rPr>
              <w:t>证复印件（法定代表人直接投标可不提供，但须</w:t>
            </w:r>
            <w:r>
              <w:rPr>
                <w:spacing w:val="-1"/>
                <w:sz w:val="24"/>
                <w:szCs w:val="24"/>
              </w:rPr>
              <w:t>提供法定代表人身份证复印件）</w:t>
            </w:r>
          </w:p>
        </w:tc>
      </w:tr>
      <w:tr w14:paraId="3A70E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936" w:type="dxa"/>
            <w:vAlign w:val="top"/>
          </w:tcPr>
          <w:p w14:paraId="22F0507B">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z w:val="24"/>
                <w:szCs w:val="24"/>
              </w:rPr>
              <w:t>3</w:t>
            </w:r>
          </w:p>
        </w:tc>
        <w:tc>
          <w:tcPr>
            <w:tcW w:w="3112" w:type="dxa"/>
            <w:vAlign w:val="top"/>
          </w:tcPr>
          <w:p w14:paraId="5A2E108E">
            <w:pPr>
              <w:pStyle w:val="12"/>
              <w:keepNext w:val="0"/>
              <w:keepLines w:val="0"/>
              <w:pageBreakBefore w:val="0"/>
              <w:widowControl/>
              <w:wordWrap/>
              <w:overflowPunct/>
              <w:topLinePunct w:val="0"/>
              <w:bidi w:val="0"/>
              <w:adjustRightInd w:val="0"/>
              <w:snapToGrid w:val="0"/>
              <w:spacing w:line="400" w:lineRule="exact"/>
              <w:ind w:left="0" w:right="124" w:hanging="14"/>
              <w:jc w:val="center"/>
              <w:rPr>
                <w:sz w:val="24"/>
                <w:szCs w:val="24"/>
              </w:rPr>
            </w:pPr>
            <w:r>
              <w:rPr>
                <w:spacing w:val="-2"/>
                <w:sz w:val="24"/>
                <w:szCs w:val="24"/>
              </w:rPr>
              <w:t>具有良好的商业信誉和健全</w:t>
            </w:r>
            <w:r>
              <w:rPr>
                <w:spacing w:val="-5"/>
                <w:sz w:val="24"/>
                <w:szCs w:val="24"/>
              </w:rPr>
              <w:t>的财务会计制度</w:t>
            </w:r>
          </w:p>
        </w:tc>
        <w:tc>
          <w:tcPr>
            <w:tcW w:w="5733" w:type="dxa"/>
            <w:vAlign w:val="top"/>
          </w:tcPr>
          <w:p w14:paraId="7DDAA97E">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spacing w:val="-1"/>
                <w:sz w:val="24"/>
                <w:szCs w:val="24"/>
              </w:rPr>
              <w:t>提供书面承诺或声明，或提供相应证明材料。</w:t>
            </w:r>
          </w:p>
        </w:tc>
      </w:tr>
      <w:tr w14:paraId="13BDE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936" w:type="dxa"/>
            <w:vAlign w:val="top"/>
          </w:tcPr>
          <w:p w14:paraId="4B720E7A">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z w:val="24"/>
                <w:szCs w:val="24"/>
              </w:rPr>
              <w:t>4</w:t>
            </w:r>
          </w:p>
        </w:tc>
        <w:tc>
          <w:tcPr>
            <w:tcW w:w="3112" w:type="dxa"/>
            <w:vAlign w:val="top"/>
          </w:tcPr>
          <w:p w14:paraId="351DEB65">
            <w:pPr>
              <w:pStyle w:val="12"/>
              <w:keepNext w:val="0"/>
              <w:keepLines w:val="0"/>
              <w:pageBreakBefore w:val="0"/>
              <w:widowControl/>
              <w:wordWrap/>
              <w:overflowPunct/>
              <w:topLinePunct w:val="0"/>
              <w:bidi w:val="0"/>
              <w:adjustRightInd w:val="0"/>
              <w:snapToGrid w:val="0"/>
              <w:spacing w:line="400" w:lineRule="exact"/>
              <w:ind w:left="0" w:right="124" w:firstLine="3"/>
              <w:jc w:val="center"/>
              <w:rPr>
                <w:sz w:val="24"/>
                <w:szCs w:val="24"/>
              </w:rPr>
            </w:pPr>
            <w:r>
              <w:rPr>
                <w:spacing w:val="-2"/>
                <w:sz w:val="24"/>
                <w:szCs w:val="24"/>
              </w:rPr>
              <w:t>具有履行合同所必需的设备和专业技术能力</w:t>
            </w:r>
          </w:p>
        </w:tc>
        <w:tc>
          <w:tcPr>
            <w:tcW w:w="5733" w:type="dxa"/>
            <w:vAlign w:val="top"/>
          </w:tcPr>
          <w:p w14:paraId="3440BC30">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spacing w:val="-1"/>
                <w:sz w:val="24"/>
                <w:szCs w:val="24"/>
              </w:rPr>
              <w:t>提供书面承诺或声明，或提供相应证明材料。</w:t>
            </w:r>
          </w:p>
        </w:tc>
      </w:tr>
      <w:tr w14:paraId="6DA43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936" w:type="dxa"/>
            <w:vAlign w:val="top"/>
          </w:tcPr>
          <w:p w14:paraId="3136D8D8">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z w:val="24"/>
                <w:szCs w:val="24"/>
              </w:rPr>
              <w:t>5</w:t>
            </w:r>
          </w:p>
        </w:tc>
        <w:tc>
          <w:tcPr>
            <w:tcW w:w="3112" w:type="dxa"/>
            <w:vAlign w:val="top"/>
          </w:tcPr>
          <w:p w14:paraId="0289BE2B">
            <w:pPr>
              <w:pStyle w:val="12"/>
              <w:keepNext w:val="0"/>
              <w:keepLines w:val="0"/>
              <w:pageBreakBefore w:val="0"/>
              <w:widowControl/>
              <w:wordWrap/>
              <w:overflowPunct/>
              <w:topLinePunct w:val="0"/>
              <w:bidi w:val="0"/>
              <w:adjustRightInd w:val="0"/>
              <w:snapToGrid w:val="0"/>
              <w:spacing w:line="400" w:lineRule="exact"/>
              <w:ind w:left="0" w:right="124" w:hanging="9"/>
              <w:jc w:val="center"/>
              <w:rPr>
                <w:sz w:val="24"/>
                <w:szCs w:val="24"/>
              </w:rPr>
            </w:pPr>
            <w:r>
              <w:rPr>
                <w:spacing w:val="-1"/>
                <w:sz w:val="24"/>
                <w:szCs w:val="24"/>
              </w:rPr>
              <w:t>有依法缴纳税收和社会保障</w:t>
            </w:r>
            <w:r>
              <w:rPr>
                <w:spacing w:val="-3"/>
                <w:sz w:val="24"/>
                <w:szCs w:val="24"/>
              </w:rPr>
              <w:t>资金的良好记录</w:t>
            </w:r>
          </w:p>
        </w:tc>
        <w:tc>
          <w:tcPr>
            <w:tcW w:w="5733" w:type="dxa"/>
            <w:vAlign w:val="top"/>
          </w:tcPr>
          <w:p w14:paraId="7EB716FF">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spacing w:val="-1"/>
                <w:sz w:val="24"/>
                <w:szCs w:val="24"/>
              </w:rPr>
              <w:t>提供书面承诺或声明，或提供相应证明材料。</w:t>
            </w:r>
          </w:p>
        </w:tc>
      </w:tr>
      <w:tr w14:paraId="5EE67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5" w:hRule="atLeast"/>
        </w:trPr>
        <w:tc>
          <w:tcPr>
            <w:tcW w:w="936" w:type="dxa"/>
            <w:vAlign w:val="top"/>
          </w:tcPr>
          <w:p w14:paraId="68914445">
            <w:pPr>
              <w:keepNext w:val="0"/>
              <w:keepLines w:val="0"/>
              <w:pageBreakBefore w:val="0"/>
              <w:widowControl/>
              <w:wordWrap/>
              <w:overflowPunct/>
              <w:topLinePunct w:val="0"/>
              <w:bidi w:val="0"/>
              <w:adjustRightInd w:val="0"/>
              <w:snapToGrid w:val="0"/>
              <w:spacing w:line="400" w:lineRule="exact"/>
              <w:ind w:left="0"/>
              <w:jc w:val="center"/>
              <w:rPr>
                <w:rFonts w:ascii="Arial"/>
                <w:sz w:val="24"/>
                <w:szCs w:val="24"/>
              </w:rPr>
            </w:pPr>
          </w:p>
          <w:p w14:paraId="199BD858">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z w:val="24"/>
                <w:szCs w:val="24"/>
              </w:rPr>
              <w:t>6</w:t>
            </w:r>
          </w:p>
        </w:tc>
        <w:tc>
          <w:tcPr>
            <w:tcW w:w="3112" w:type="dxa"/>
            <w:vAlign w:val="top"/>
          </w:tcPr>
          <w:p w14:paraId="6B64BE8B">
            <w:pPr>
              <w:pStyle w:val="12"/>
              <w:keepNext w:val="0"/>
              <w:keepLines w:val="0"/>
              <w:pageBreakBefore w:val="0"/>
              <w:widowControl/>
              <w:wordWrap/>
              <w:overflowPunct/>
              <w:topLinePunct w:val="0"/>
              <w:bidi w:val="0"/>
              <w:adjustRightInd w:val="0"/>
              <w:snapToGrid w:val="0"/>
              <w:spacing w:line="400" w:lineRule="exact"/>
              <w:ind w:left="0"/>
              <w:jc w:val="center"/>
              <w:rPr>
                <w:sz w:val="24"/>
                <w:szCs w:val="24"/>
              </w:rPr>
            </w:pPr>
            <w:r>
              <w:rPr>
                <w:spacing w:val="-2"/>
                <w:sz w:val="24"/>
                <w:szCs w:val="24"/>
              </w:rPr>
              <w:t>参加政府采购活动前三年</w:t>
            </w:r>
          </w:p>
          <w:p w14:paraId="0D0A9F68">
            <w:pPr>
              <w:pStyle w:val="12"/>
              <w:keepNext w:val="0"/>
              <w:keepLines w:val="0"/>
              <w:pageBreakBefore w:val="0"/>
              <w:widowControl/>
              <w:wordWrap/>
              <w:overflowPunct/>
              <w:topLinePunct w:val="0"/>
              <w:bidi w:val="0"/>
              <w:adjustRightInd w:val="0"/>
              <w:snapToGrid w:val="0"/>
              <w:spacing w:line="400" w:lineRule="exact"/>
              <w:ind w:left="0" w:right="124" w:firstLine="29"/>
              <w:jc w:val="center"/>
              <w:rPr>
                <w:sz w:val="24"/>
                <w:szCs w:val="24"/>
              </w:rPr>
            </w:pPr>
            <w:r>
              <w:rPr>
                <w:spacing w:val="-4"/>
                <w:sz w:val="24"/>
                <w:szCs w:val="24"/>
              </w:rPr>
              <w:t>内，在经营活动中没有重大</w:t>
            </w:r>
            <w:r>
              <w:rPr>
                <w:spacing w:val="-3"/>
                <w:sz w:val="24"/>
                <w:szCs w:val="24"/>
              </w:rPr>
              <w:t>违法记录</w:t>
            </w:r>
          </w:p>
        </w:tc>
        <w:tc>
          <w:tcPr>
            <w:tcW w:w="5733" w:type="dxa"/>
            <w:vAlign w:val="top"/>
          </w:tcPr>
          <w:p w14:paraId="722E7B83">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76C4820C">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spacing w:val="-1"/>
                <w:sz w:val="24"/>
                <w:szCs w:val="24"/>
              </w:rPr>
              <w:t>提供书面承诺或声明，或提供相应证明材料。</w:t>
            </w:r>
          </w:p>
        </w:tc>
      </w:tr>
      <w:tr w14:paraId="2F77DE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9" w:hRule="atLeast"/>
        </w:trPr>
        <w:tc>
          <w:tcPr>
            <w:tcW w:w="936" w:type="dxa"/>
            <w:vAlign w:val="top"/>
          </w:tcPr>
          <w:p w14:paraId="0D925174">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6B8E0AA5">
            <w:pPr>
              <w:keepNext w:val="0"/>
              <w:keepLines w:val="0"/>
              <w:pageBreakBefore w:val="0"/>
              <w:widowControl/>
              <w:wordWrap/>
              <w:overflowPunct/>
              <w:topLinePunct w:val="0"/>
              <w:bidi w:val="0"/>
              <w:adjustRightInd w:val="0"/>
              <w:snapToGrid w:val="0"/>
              <w:spacing w:line="400" w:lineRule="exact"/>
              <w:ind w:left="0"/>
              <w:jc w:val="both"/>
              <w:rPr>
                <w:rFonts w:ascii="Arial"/>
                <w:sz w:val="24"/>
                <w:szCs w:val="24"/>
              </w:rPr>
            </w:pPr>
          </w:p>
          <w:p w14:paraId="790E96CB">
            <w:pPr>
              <w:pStyle w:val="12"/>
              <w:keepNext w:val="0"/>
              <w:keepLines w:val="0"/>
              <w:pageBreakBefore w:val="0"/>
              <w:widowControl/>
              <w:wordWrap/>
              <w:overflowPunct/>
              <w:topLinePunct w:val="0"/>
              <w:bidi w:val="0"/>
              <w:adjustRightInd w:val="0"/>
              <w:snapToGrid w:val="0"/>
              <w:spacing w:line="400" w:lineRule="exact"/>
              <w:ind w:left="0"/>
              <w:jc w:val="both"/>
              <w:rPr>
                <w:sz w:val="24"/>
                <w:szCs w:val="24"/>
              </w:rPr>
            </w:pPr>
            <w:r>
              <w:rPr>
                <w:sz w:val="24"/>
                <w:szCs w:val="24"/>
              </w:rPr>
              <w:t>7</w:t>
            </w:r>
          </w:p>
        </w:tc>
        <w:tc>
          <w:tcPr>
            <w:tcW w:w="3112" w:type="dxa"/>
            <w:vAlign w:val="top"/>
          </w:tcPr>
          <w:p w14:paraId="35414816">
            <w:pPr>
              <w:pStyle w:val="12"/>
              <w:keepNext w:val="0"/>
              <w:keepLines w:val="0"/>
              <w:pageBreakBefore w:val="0"/>
              <w:widowControl/>
              <w:wordWrap/>
              <w:overflowPunct/>
              <w:topLinePunct w:val="0"/>
              <w:bidi w:val="0"/>
              <w:adjustRightInd w:val="0"/>
              <w:snapToGrid w:val="0"/>
              <w:spacing w:line="400" w:lineRule="exact"/>
              <w:ind w:left="0" w:right="124"/>
              <w:jc w:val="both"/>
              <w:rPr>
                <w:sz w:val="24"/>
                <w:szCs w:val="24"/>
              </w:rPr>
            </w:pPr>
            <w:r>
              <w:rPr>
                <w:spacing w:val="-2"/>
                <w:sz w:val="24"/>
                <w:szCs w:val="24"/>
              </w:rPr>
              <w:t>未被列入失信被执行人、重大税收违法案件当事人名</w:t>
            </w:r>
          </w:p>
          <w:p w14:paraId="259E9D67">
            <w:pPr>
              <w:pStyle w:val="12"/>
              <w:keepNext w:val="0"/>
              <w:keepLines w:val="0"/>
              <w:pageBreakBefore w:val="0"/>
              <w:widowControl/>
              <w:wordWrap/>
              <w:overflowPunct/>
              <w:topLinePunct w:val="0"/>
              <w:bidi w:val="0"/>
              <w:adjustRightInd w:val="0"/>
              <w:snapToGrid w:val="0"/>
              <w:spacing w:line="400" w:lineRule="exact"/>
              <w:ind w:left="0" w:right="124" w:firstLine="1"/>
              <w:jc w:val="both"/>
              <w:rPr>
                <w:sz w:val="24"/>
                <w:szCs w:val="24"/>
              </w:rPr>
            </w:pPr>
            <w:r>
              <w:rPr>
                <w:spacing w:val="-1"/>
                <w:sz w:val="24"/>
                <w:szCs w:val="24"/>
              </w:rPr>
              <w:t>单，未被列入政府采购严重违法失信行为记录名单。</w:t>
            </w:r>
          </w:p>
        </w:tc>
        <w:tc>
          <w:tcPr>
            <w:tcW w:w="5733" w:type="dxa"/>
            <w:vAlign w:val="top"/>
          </w:tcPr>
          <w:p w14:paraId="7EA37F07">
            <w:pPr>
              <w:keepNext w:val="0"/>
              <w:keepLines w:val="0"/>
              <w:pageBreakBefore w:val="0"/>
              <w:widowControl/>
              <w:kinsoku/>
              <w:wordWrap/>
              <w:overflowPunct/>
              <w:topLinePunct w:val="0"/>
              <w:autoSpaceDE/>
              <w:autoSpaceDN/>
              <w:bidi w:val="0"/>
              <w:adjustRightInd w:val="0"/>
              <w:snapToGrid w:val="0"/>
              <w:spacing w:line="400" w:lineRule="exact"/>
              <w:ind w:left="0" w:leftChars="0" w:firstLine="476" w:firstLineChars="200"/>
              <w:jc w:val="both"/>
              <w:textAlignment w:val="auto"/>
              <w:rPr>
                <w:sz w:val="24"/>
                <w:szCs w:val="24"/>
              </w:rPr>
            </w:pPr>
            <w:r>
              <w:rPr>
                <w:rFonts w:hint="eastAsia" w:ascii="宋体" w:hAnsi="宋体" w:eastAsia="宋体" w:cs="宋体"/>
                <w:color w:val="auto"/>
                <w:spacing w:val="-1"/>
                <w:sz w:val="24"/>
                <w:szCs w:val="24"/>
                <w:lang w:val="en-US" w:eastAsia="zh-CN"/>
              </w:rPr>
              <w:t>在提交响应文件截止时间前响应供应商未被列入“信用中国”网站(www.creditchina.gov.cn) 以下任一记录名单之一：①失信被执行人；②重大税收违法案件当事人名单；③政府采购严重违法失信行为。同时，不处于中国政府采购网(www.ccgp.gov.cn)“政府采购严重违法失信行为信息记录”中的禁止参加政府采购活动期间。（提供信用查询记录），实际查询结果以采购人或代理机构于递交响应文件截止日在“信用中国”网站（www.creditchina.gov.cn）及中国政府采购网(www.ccgp.gov.cn)查询结果为准。</w:t>
            </w:r>
          </w:p>
        </w:tc>
      </w:tr>
    </w:tbl>
    <w:p w14:paraId="0CF87865">
      <w:pPr>
        <w:spacing w:line="91" w:lineRule="auto"/>
        <w:rPr>
          <w:rFonts w:ascii="Arial"/>
          <w:sz w:val="2"/>
        </w:rPr>
      </w:pPr>
    </w:p>
    <w:p w14:paraId="65076882">
      <w:pPr>
        <w:pStyle w:val="3"/>
        <w:spacing w:line="346" w:lineRule="auto"/>
      </w:pPr>
    </w:p>
    <w:p w14:paraId="1F58F815">
      <w:pPr>
        <w:spacing w:before="78" w:line="219" w:lineRule="auto"/>
        <w:ind w:left="131"/>
        <w:rPr>
          <w:rFonts w:ascii="宋体" w:hAnsi="宋体" w:eastAsia="宋体" w:cs="宋体"/>
          <w:sz w:val="24"/>
          <w:szCs w:val="24"/>
        </w:rPr>
      </w:pPr>
      <w:r>
        <w:rPr>
          <w:rFonts w:ascii="宋体" w:hAnsi="宋体" w:eastAsia="宋体" w:cs="宋体"/>
          <w:b/>
          <w:bCs/>
          <w:spacing w:val="-3"/>
          <w:sz w:val="24"/>
          <w:szCs w:val="24"/>
        </w:rPr>
        <w:t>（二）确定资格审查合格投标供应商</w:t>
      </w:r>
    </w:p>
    <w:p w14:paraId="52860403">
      <w:pPr>
        <w:spacing w:before="184" w:line="289" w:lineRule="auto"/>
        <w:ind w:left="122" w:right="110" w:firstLine="494"/>
        <w:rPr>
          <w:rFonts w:ascii="宋体" w:hAnsi="宋体" w:eastAsia="宋体" w:cs="宋体"/>
          <w:sz w:val="24"/>
          <w:szCs w:val="24"/>
        </w:rPr>
      </w:pPr>
      <w:r>
        <w:rPr>
          <w:rFonts w:ascii="宋体" w:hAnsi="宋体" w:eastAsia="宋体" w:cs="宋体"/>
          <w:spacing w:val="-4"/>
          <w:sz w:val="24"/>
          <w:szCs w:val="24"/>
        </w:rPr>
        <w:t>1.按照本章“资格审查方法及标准</w:t>
      </w:r>
      <w:r>
        <w:rPr>
          <w:rFonts w:ascii="宋体" w:hAnsi="宋体" w:eastAsia="宋体" w:cs="宋体"/>
          <w:spacing w:val="-88"/>
          <w:sz w:val="24"/>
          <w:szCs w:val="24"/>
        </w:rPr>
        <w:t xml:space="preserve"> </w:t>
      </w:r>
      <w:r>
        <w:rPr>
          <w:rFonts w:ascii="宋体" w:hAnsi="宋体" w:eastAsia="宋体" w:cs="宋体"/>
          <w:spacing w:val="-4"/>
          <w:sz w:val="24"/>
          <w:szCs w:val="24"/>
        </w:rPr>
        <w:t>”，对各投标资格证明文件进行审</w:t>
      </w:r>
      <w:r>
        <w:rPr>
          <w:rFonts w:ascii="宋体" w:hAnsi="宋体" w:eastAsia="宋体" w:cs="宋体"/>
          <w:spacing w:val="-5"/>
          <w:sz w:val="24"/>
          <w:szCs w:val="24"/>
        </w:rPr>
        <w:t>查。依据对各</w:t>
      </w:r>
      <w:r>
        <w:rPr>
          <w:rFonts w:ascii="宋体" w:hAnsi="宋体" w:eastAsia="宋体" w:cs="宋体"/>
          <w:spacing w:val="-1"/>
          <w:sz w:val="24"/>
          <w:szCs w:val="24"/>
        </w:rPr>
        <w:t>投标供应商资格证明文件的审查结果，确定资格审查合格的投标供应商。</w:t>
      </w:r>
    </w:p>
    <w:p w14:paraId="51887ACE">
      <w:pPr>
        <w:spacing w:before="183" w:line="219" w:lineRule="auto"/>
        <w:ind w:left="602"/>
        <w:rPr>
          <w:rFonts w:ascii="宋体" w:hAnsi="宋体" w:eastAsia="宋体" w:cs="宋体"/>
          <w:sz w:val="24"/>
          <w:szCs w:val="24"/>
        </w:rPr>
      </w:pPr>
      <w:r>
        <w:rPr>
          <w:rFonts w:ascii="宋体" w:hAnsi="宋体" w:eastAsia="宋体" w:cs="宋体"/>
          <w:spacing w:val="-2"/>
          <w:sz w:val="24"/>
          <w:szCs w:val="24"/>
        </w:rPr>
        <w:t>2.资格审查合格投标供应商不足</w:t>
      </w:r>
      <w:r>
        <w:rPr>
          <w:rFonts w:ascii="宋体" w:hAnsi="宋体" w:eastAsia="宋体" w:cs="宋体"/>
          <w:spacing w:val="-35"/>
          <w:sz w:val="24"/>
          <w:szCs w:val="24"/>
        </w:rPr>
        <w:t xml:space="preserve"> </w:t>
      </w:r>
      <w:r>
        <w:rPr>
          <w:rFonts w:ascii="宋体" w:hAnsi="宋体" w:eastAsia="宋体" w:cs="宋体"/>
          <w:spacing w:val="-2"/>
          <w:sz w:val="24"/>
          <w:szCs w:val="24"/>
        </w:rPr>
        <w:t>3</w:t>
      </w:r>
      <w:r>
        <w:rPr>
          <w:rFonts w:ascii="宋体" w:hAnsi="宋体" w:eastAsia="宋体" w:cs="宋体"/>
          <w:spacing w:val="-49"/>
          <w:sz w:val="24"/>
          <w:szCs w:val="24"/>
        </w:rPr>
        <w:t xml:space="preserve"> </w:t>
      </w:r>
      <w:r>
        <w:rPr>
          <w:rFonts w:ascii="宋体" w:hAnsi="宋体" w:eastAsia="宋体" w:cs="宋体"/>
          <w:spacing w:val="-2"/>
          <w:sz w:val="24"/>
          <w:szCs w:val="24"/>
        </w:rPr>
        <w:t>家的，不进行评标。</w:t>
      </w:r>
    </w:p>
    <w:p w14:paraId="3E704774">
      <w:pPr>
        <w:spacing w:line="219" w:lineRule="auto"/>
        <w:rPr>
          <w:rFonts w:ascii="宋体" w:hAnsi="宋体" w:eastAsia="宋体" w:cs="宋体"/>
          <w:sz w:val="24"/>
          <w:szCs w:val="24"/>
        </w:rPr>
        <w:sectPr>
          <w:pgSz w:w="11905" w:h="16838"/>
          <w:pgMar w:top="1417" w:right="1417" w:bottom="1417" w:left="1417" w:header="0" w:footer="0" w:gutter="0"/>
          <w:cols w:space="0" w:num="1"/>
          <w:rtlGutter w:val="0"/>
          <w:docGrid w:linePitch="0" w:charSpace="0"/>
        </w:sectPr>
      </w:pPr>
    </w:p>
    <w:p w14:paraId="5B158234">
      <w:pPr>
        <w:spacing w:before="47" w:line="219" w:lineRule="auto"/>
        <w:ind w:left="3366"/>
        <w:outlineLvl w:val="0"/>
      </w:pPr>
      <w:bookmarkStart w:id="11" w:name="bookmark11"/>
      <w:bookmarkEnd w:id="11"/>
      <w:bookmarkStart w:id="12" w:name="bookmark12"/>
      <w:bookmarkEnd w:id="12"/>
      <w:r>
        <w:rPr>
          <w:rFonts w:ascii="宋体" w:hAnsi="宋体" w:eastAsia="宋体" w:cs="宋体"/>
          <w:b/>
          <w:bCs/>
          <w:spacing w:val="-3"/>
          <w:sz w:val="28"/>
          <w:szCs w:val="28"/>
        </w:rPr>
        <w:t>第六章</w:t>
      </w:r>
      <w:r>
        <w:rPr>
          <w:rFonts w:ascii="宋体" w:hAnsi="宋体" w:eastAsia="宋体" w:cs="宋体"/>
          <w:spacing w:val="-3"/>
          <w:sz w:val="28"/>
          <w:szCs w:val="28"/>
        </w:rPr>
        <w:t xml:space="preserve"> </w:t>
      </w:r>
      <w:r>
        <w:rPr>
          <w:rFonts w:ascii="宋体" w:hAnsi="宋体" w:eastAsia="宋体" w:cs="宋体"/>
          <w:b/>
          <w:bCs/>
          <w:spacing w:val="-3"/>
          <w:sz w:val="28"/>
          <w:szCs w:val="28"/>
        </w:rPr>
        <w:t>评审方法和标准</w:t>
      </w:r>
    </w:p>
    <w:p w14:paraId="2754ABF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z w:val="24"/>
          <w:szCs w:val="24"/>
        </w:rPr>
      </w:pPr>
      <w:r>
        <w:rPr>
          <w:rFonts w:ascii="宋体" w:hAnsi="宋体" w:eastAsia="宋体" w:cs="宋体"/>
          <w:spacing w:val="2"/>
          <w:sz w:val="24"/>
          <w:szCs w:val="24"/>
        </w:rPr>
        <w:t>评标委员会将按照本项目招标文件进行评标工作，采购人或者采购代理机构负责</w:t>
      </w:r>
      <w:r>
        <w:rPr>
          <w:rFonts w:ascii="宋体" w:hAnsi="宋体" w:eastAsia="宋体" w:cs="宋体"/>
          <w:spacing w:val="-1"/>
          <w:sz w:val="24"/>
          <w:szCs w:val="24"/>
        </w:rPr>
        <w:t>评标的组织工作。工作程序如下：</w:t>
      </w:r>
    </w:p>
    <w:p w14:paraId="4D2A213A">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ascii="宋体" w:hAnsi="宋体" w:eastAsia="宋体" w:cs="宋体"/>
          <w:sz w:val="24"/>
          <w:szCs w:val="24"/>
        </w:rPr>
      </w:pPr>
      <w:r>
        <w:rPr>
          <w:rFonts w:ascii="宋体" w:hAnsi="宋体" w:eastAsia="宋体" w:cs="宋体"/>
          <w:spacing w:val="-1"/>
          <w:sz w:val="24"/>
          <w:szCs w:val="24"/>
        </w:rPr>
        <w:t>一、评标准备工作，由采购人或者采购代理机构负责</w:t>
      </w:r>
    </w:p>
    <w:p w14:paraId="5C9EFD8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1.核对评审专家身份和采购人代表授权函；</w:t>
      </w:r>
    </w:p>
    <w:p w14:paraId="58EE6F6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2.宣布评标纪律，集中保管通讯工具；</w:t>
      </w:r>
    </w:p>
    <w:p w14:paraId="7C7EDC5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3.公布投标供应商名单，告知评审专家应当回避的情形；</w:t>
      </w:r>
    </w:p>
    <w:p w14:paraId="3FA9A42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4.组织评标委员会推选评标组长，采购人代表不得担任组长；</w:t>
      </w:r>
    </w:p>
    <w:p w14:paraId="46D3998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5.根据评标委员会的要求介绍政府采购相关政策法律、招标文件。</w:t>
      </w:r>
    </w:p>
    <w:p w14:paraId="0AB0BF22">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ascii="宋体" w:hAnsi="宋体" w:eastAsia="宋体" w:cs="宋体"/>
          <w:sz w:val="24"/>
          <w:szCs w:val="24"/>
        </w:rPr>
      </w:pPr>
      <w:r>
        <w:rPr>
          <w:rFonts w:ascii="宋体" w:hAnsi="宋体" w:eastAsia="宋体" w:cs="宋体"/>
          <w:spacing w:val="-2"/>
          <w:sz w:val="24"/>
          <w:szCs w:val="24"/>
        </w:rPr>
        <w:t>二、符合性审查工作</w:t>
      </w:r>
    </w:p>
    <w:p w14:paraId="2960897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8"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评标委员会开展符合性审查：符合性审查是指依据招标文件的规定，从商务和技术角度对投标文件的有效性和完整性进行审查，以确定是否对招标文件的实质性要求做出响应。对符合资格的投标供应商的投标文件进行符合性审查，以确定其是否满足招标文件的实质性要求。符合性审查出现下列情形之一的投标按照无效投标处理：</w:t>
      </w:r>
    </w:p>
    <w:p w14:paraId="70486D74">
      <w:pPr>
        <w:spacing w:line="63" w:lineRule="exact"/>
      </w:pPr>
    </w:p>
    <w:tbl>
      <w:tblPr>
        <w:tblStyle w:val="11"/>
        <w:tblW w:w="92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4"/>
        <w:gridCol w:w="8067"/>
      </w:tblGrid>
      <w:tr w14:paraId="565E4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174" w:type="dxa"/>
            <w:vAlign w:val="top"/>
          </w:tcPr>
          <w:p w14:paraId="3459B81D">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54" w:firstLineChars="200"/>
              <w:jc w:val="both"/>
              <w:textAlignment w:val="baseline"/>
            </w:pPr>
            <w:r>
              <w:rPr>
                <w:b/>
                <w:bCs/>
                <w:spacing w:val="-7"/>
              </w:rPr>
              <w:t>序号</w:t>
            </w:r>
          </w:p>
        </w:tc>
        <w:tc>
          <w:tcPr>
            <w:tcW w:w="8067" w:type="dxa"/>
            <w:vAlign w:val="top"/>
          </w:tcPr>
          <w:p w14:paraId="0A89B79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394" w:firstLineChars="200"/>
              <w:jc w:val="both"/>
              <w:textAlignment w:val="baseline"/>
            </w:pPr>
            <w:r>
              <w:rPr>
                <w:b/>
                <w:bCs/>
                <w:spacing w:val="-22"/>
              </w:rPr>
              <w:t>内容</w:t>
            </w:r>
          </w:p>
        </w:tc>
      </w:tr>
      <w:tr w14:paraId="4B6A8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174" w:type="dxa"/>
            <w:vAlign w:val="top"/>
          </w:tcPr>
          <w:p w14:paraId="68714C47">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1</w:t>
            </w:r>
          </w:p>
        </w:tc>
        <w:tc>
          <w:tcPr>
            <w:tcW w:w="8067" w:type="dxa"/>
            <w:vAlign w:val="top"/>
          </w:tcPr>
          <w:p w14:paraId="28A0B21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pPr>
            <w:r>
              <w:rPr>
                <w:spacing w:val="-1"/>
              </w:rPr>
              <w:t>投标总报价超过项目（分包）预算金额或最高限价的；</w:t>
            </w:r>
          </w:p>
        </w:tc>
      </w:tr>
      <w:tr w14:paraId="62DA0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174" w:type="dxa"/>
            <w:vAlign w:val="top"/>
          </w:tcPr>
          <w:p w14:paraId="24D48A6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2</w:t>
            </w:r>
          </w:p>
        </w:tc>
        <w:tc>
          <w:tcPr>
            <w:tcW w:w="8067" w:type="dxa"/>
            <w:vAlign w:val="top"/>
          </w:tcPr>
          <w:p w14:paraId="2CFDCA89">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pPr>
            <w:r>
              <w:rPr>
                <w:spacing w:val="-1"/>
              </w:rPr>
              <w:t>未按照招标文件规定要求签署、盖章；</w:t>
            </w:r>
          </w:p>
        </w:tc>
      </w:tr>
      <w:tr w14:paraId="6FB91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174" w:type="dxa"/>
            <w:vAlign w:val="top"/>
          </w:tcPr>
          <w:p w14:paraId="65DBBFA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3</w:t>
            </w:r>
          </w:p>
        </w:tc>
        <w:tc>
          <w:tcPr>
            <w:tcW w:w="8067" w:type="dxa"/>
            <w:vAlign w:val="top"/>
          </w:tcPr>
          <w:p w14:paraId="3DF019D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pPr>
            <w:r>
              <w:rPr>
                <w:spacing w:val="-1"/>
              </w:rPr>
              <w:t>出现两个或两个以上投标方案的（招标文件中要求提供备选方案的除外</w:t>
            </w:r>
            <w:r>
              <w:t>）；</w:t>
            </w:r>
          </w:p>
        </w:tc>
      </w:tr>
      <w:tr w14:paraId="30E5B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174" w:type="dxa"/>
            <w:vAlign w:val="top"/>
          </w:tcPr>
          <w:p w14:paraId="3339227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4</w:t>
            </w:r>
          </w:p>
        </w:tc>
        <w:tc>
          <w:tcPr>
            <w:tcW w:w="8067" w:type="dxa"/>
            <w:vAlign w:val="top"/>
          </w:tcPr>
          <w:p w14:paraId="7C6C7FA4">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pPr>
            <w:r>
              <w:rPr>
                <w:spacing w:val="-2"/>
              </w:rPr>
              <w:t>投标有效期不足的；</w:t>
            </w:r>
          </w:p>
        </w:tc>
      </w:tr>
      <w:tr w14:paraId="326F9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174" w:type="dxa"/>
            <w:vAlign w:val="top"/>
          </w:tcPr>
          <w:p w14:paraId="54F86ED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5</w:t>
            </w:r>
          </w:p>
        </w:tc>
        <w:tc>
          <w:tcPr>
            <w:tcW w:w="8067" w:type="dxa"/>
            <w:vAlign w:val="top"/>
          </w:tcPr>
          <w:p w14:paraId="3D18DC95">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pPr>
            <w:r>
              <w:rPr>
                <w:spacing w:val="-2"/>
              </w:rPr>
              <w:t>响应文件中附有采购人不能接受条件；</w:t>
            </w:r>
          </w:p>
        </w:tc>
      </w:tr>
      <w:tr w14:paraId="4085C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1174" w:type="dxa"/>
            <w:vAlign w:val="top"/>
          </w:tcPr>
          <w:p w14:paraId="52BE1B1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6</w:t>
            </w:r>
          </w:p>
        </w:tc>
        <w:tc>
          <w:tcPr>
            <w:tcW w:w="8067" w:type="dxa"/>
            <w:vAlign w:val="top"/>
          </w:tcPr>
          <w:p w14:paraId="3557A57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6" w:firstLineChars="200"/>
              <w:jc w:val="both"/>
              <w:textAlignment w:val="baseline"/>
            </w:pPr>
            <w:r>
              <w:rPr>
                <w:spacing w:val="-1"/>
              </w:rPr>
              <w:t>不满足招标文件商务、技术实质性要求；</w:t>
            </w:r>
          </w:p>
        </w:tc>
      </w:tr>
      <w:tr w14:paraId="1816FE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174" w:type="dxa"/>
            <w:vAlign w:val="top"/>
          </w:tcPr>
          <w:p w14:paraId="2E052D2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7</w:t>
            </w:r>
          </w:p>
        </w:tc>
        <w:tc>
          <w:tcPr>
            <w:tcW w:w="8067" w:type="dxa"/>
            <w:vAlign w:val="top"/>
          </w:tcPr>
          <w:p w14:paraId="5AF6B4E6">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pPr>
            <w:r>
              <w:rPr>
                <w:spacing w:val="-2"/>
              </w:rPr>
              <w:t>出现招标文件规定的其他无效投标条款；</w:t>
            </w:r>
          </w:p>
        </w:tc>
      </w:tr>
      <w:tr w14:paraId="180F8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174" w:type="dxa"/>
            <w:vAlign w:val="top"/>
          </w:tcPr>
          <w:p w14:paraId="1AF19A5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80" w:firstLineChars="200"/>
              <w:jc w:val="both"/>
              <w:textAlignment w:val="baseline"/>
            </w:pPr>
            <w:r>
              <w:t>8</w:t>
            </w:r>
          </w:p>
        </w:tc>
        <w:tc>
          <w:tcPr>
            <w:tcW w:w="8067" w:type="dxa"/>
            <w:vAlign w:val="top"/>
          </w:tcPr>
          <w:p w14:paraId="573921C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72" w:firstLineChars="200"/>
              <w:jc w:val="both"/>
              <w:textAlignment w:val="baseline"/>
            </w:pPr>
            <w:r>
              <w:rPr>
                <w:spacing w:val="-2"/>
              </w:rPr>
              <w:t>出现不同供应商投标文件机器制作码一致的情况；</w:t>
            </w:r>
          </w:p>
        </w:tc>
      </w:tr>
    </w:tbl>
    <w:p w14:paraId="2CFC9DDA">
      <w:pPr>
        <w:numPr>
          <w:ilvl w:val="0"/>
          <w:numId w:val="0"/>
        </w:numPr>
        <w:spacing w:before="251" w:line="219" w:lineRule="auto"/>
        <w:rPr>
          <w:rFonts w:ascii="宋体" w:hAnsi="宋体" w:eastAsia="宋体" w:cs="宋体"/>
          <w:spacing w:val="-2"/>
          <w:sz w:val="24"/>
          <w:szCs w:val="24"/>
        </w:rPr>
      </w:pPr>
      <w:r>
        <w:rPr>
          <w:rFonts w:hint="eastAsia" w:ascii="宋体" w:hAnsi="宋体" w:eastAsia="宋体" w:cs="宋体"/>
          <w:snapToGrid w:val="0"/>
          <w:color w:val="000000"/>
          <w:spacing w:val="-2"/>
          <w:kern w:val="0"/>
          <w:sz w:val="24"/>
          <w:szCs w:val="24"/>
          <w:lang w:val="en-US" w:eastAsia="en-US" w:bidi="ar-SA"/>
        </w:rPr>
        <w:t>三、</w:t>
      </w:r>
      <w:r>
        <w:rPr>
          <w:rFonts w:ascii="宋体" w:hAnsi="宋体" w:eastAsia="宋体" w:cs="宋体"/>
          <w:spacing w:val="-2"/>
          <w:sz w:val="24"/>
          <w:szCs w:val="24"/>
        </w:rPr>
        <w:t>详细评审</w:t>
      </w:r>
    </w:p>
    <w:p w14:paraId="4C5D630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评标委员会要求投标供应商对投标文件有关事项作</w:t>
      </w:r>
      <w:r>
        <w:rPr>
          <w:rFonts w:ascii="宋体" w:hAnsi="宋体" w:eastAsia="宋体" w:cs="宋体"/>
          <w:spacing w:val="-1"/>
          <w:sz w:val="24"/>
          <w:szCs w:val="24"/>
        </w:rPr>
        <w:t>出澄清或者说明（如有</w:t>
      </w:r>
      <w:r>
        <w:rPr>
          <w:rFonts w:ascii="宋体" w:hAnsi="宋体" w:eastAsia="宋体" w:cs="宋体"/>
          <w:sz w:val="24"/>
          <w:szCs w:val="24"/>
        </w:rPr>
        <w:t>）；</w:t>
      </w:r>
    </w:p>
    <w:p w14:paraId="37F0F68E">
      <w:pPr>
        <w:keepNext w:val="0"/>
        <w:keepLines w:val="0"/>
        <w:pageBreakBefore w:val="0"/>
        <w:widowControl/>
        <w:kinsoku w:val="0"/>
        <w:wordWrap/>
        <w:overflowPunct/>
        <w:topLinePunct w:val="0"/>
        <w:autoSpaceDE w:val="0"/>
        <w:autoSpaceDN w:val="0"/>
        <w:bidi w:val="0"/>
        <w:adjustRightInd w:val="0"/>
        <w:snapToGrid w:val="0"/>
        <w:spacing w:line="500" w:lineRule="exact"/>
        <w:ind w:firstLine="480" w:firstLineChars="200"/>
        <w:jc w:val="both"/>
        <w:textAlignment w:val="baseline"/>
        <w:rPr>
          <w:rFonts w:ascii="宋体" w:hAnsi="宋体" w:eastAsia="宋体" w:cs="宋体"/>
          <w:spacing w:val="-1"/>
          <w:sz w:val="24"/>
          <w:szCs w:val="24"/>
        </w:rPr>
      </w:pPr>
      <w:r>
        <w:rPr>
          <w:rFonts w:ascii="宋体" w:hAnsi="宋体" w:eastAsia="宋体" w:cs="宋体"/>
          <w:sz w:val="24"/>
          <w:szCs w:val="24"/>
        </w:rPr>
        <w:t>评标委员会各成员依照招标文件规定的评标程序、方法</w:t>
      </w:r>
      <w:r>
        <w:rPr>
          <w:rFonts w:ascii="宋体" w:hAnsi="宋体" w:eastAsia="宋体" w:cs="宋体"/>
          <w:spacing w:val="-1"/>
          <w:sz w:val="24"/>
          <w:szCs w:val="24"/>
        </w:rPr>
        <w:t>和标准进行独立评审；</w:t>
      </w:r>
    </w:p>
    <w:p w14:paraId="734FEDA4">
      <w:pPr>
        <w:keepNext w:val="0"/>
        <w:keepLines w:val="0"/>
        <w:pageBreakBefore w:val="0"/>
        <w:widowControl/>
        <w:kinsoku w:val="0"/>
        <w:wordWrap/>
        <w:overflowPunct/>
        <w:topLinePunct w:val="0"/>
        <w:autoSpaceDE w:val="0"/>
        <w:autoSpaceDN w:val="0"/>
        <w:bidi w:val="0"/>
        <w:adjustRightInd w:val="0"/>
        <w:snapToGrid w:val="0"/>
        <w:spacing w:line="50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如本项目评标方法为最低评标价法，评标委员会在审查投标文件满足招标文件全部实质性要求后，按投标报价从低到高顺序确定中标候选人。除了算术修正和落实政府采购政策需进行的价格扣除外，不得对投标供应商的投标价格进行任何调整。</w:t>
      </w:r>
    </w:p>
    <w:p w14:paraId="2D6D3F6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0" w:firstLine="480" w:firstLineChars="200"/>
        <w:jc w:val="both"/>
        <w:textAlignment w:val="baseline"/>
        <w:rPr>
          <w:rFonts w:ascii="宋体" w:hAnsi="宋体" w:eastAsia="宋体" w:cs="宋体"/>
          <w:sz w:val="24"/>
          <w:szCs w:val="24"/>
        </w:rPr>
      </w:pPr>
      <w:r>
        <w:rPr>
          <w:rFonts w:ascii="宋体" w:hAnsi="宋体" w:eastAsia="宋体" w:cs="宋体"/>
          <w:sz w:val="24"/>
          <w:szCs w:val="24"/>
        </w:rPr>
        <w:t>如本项目评标方法为综合评分法，评标委员会对满足招标文件全部实质性要求的投标文件，按照招标文件规定的评审因素的量化指标进行评审打分，以评审得分从高到低顺序确定中标候选供应商。</w:t>
      </w:r>
    </w:p>
    <w:p w14:paraId="45AE25D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0" w:firstLine="480" w:firstLineChars="200"/>
        <w:jc w:val="both"/>
        <w:textAlignment w:val="baseline"/>
        <w:rPr>
          <w:rFonts w:ascii="宋体" w:hAnsi="宋体" w:eastAsia="宋体" w:cs="宋体"/>
          <w:sz w:val="24"/>
          <w:szCs w:val="24"/>
        </w:rPr>
      </w:pPr>
      <w:r>
        <w:rPr>
          <w:rFonts w:ascii="宋体" w:hAnsi="宋体" w:eastAsia="宋体" w:cs="宋体"/>
          <w:sz w:val="24"/>
          <w:szCs w:val="24"/>
        </w:rPr>
        <w:t>评标委员会每位成员独立对每个有效投标供应商的投标文件进行评价、打分；然后汇总每个投标供应商的得分，计算得分平均值，以平均值由高到低进行排序，按排序顺序推荐中标候选供应商。分值计算保留小数点后两位，第三位四舍五入。</w:t>
      </w:r>
    </w:p>
    <w:p w14:paraId="29045827">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ascii="宋体" w:hAnsi="宋体" w:eastAsia="宋体" w:cs="宋体"/>
          <w:sz w:val="24"/>
          <w:szCs w:val="24"/>
        </w:rPr>
      </w:pPr>
      <w:r>
        <w:rPr>
          <w:rFonts w:ascii="宋体" w:hAnsi="宋体" w:eastAsia="宋体" w:cs="宋体"/>
          <w:spacing w:val="-2"/>
          <w:sz w:val="24"/>
          <w:szCs w:val="24"/>
        </w:rPr>
        <w:t>四、采购人或者采购代理机构核对评标结果</w:t>
      </w:r>
    </w:p>
    <w:p w14:paraId="5213A2F8">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ascii="宋体" w:hAnsi="宋体" w:eastAsia="宋体" w:cs="宋体"/>
          <w:sz w:val="24"/>
          <w:szCs w:val="24"/>
        </w:rPr>
      </w:pPr>
      <w:r>
        <w:rPr>
          <w:rFonts w:ascii="宋体" w:hAnsi="宋体" w:eastAsia="宋体" w:cs="宋体"/>
          <w:spacing w:val="-1"/>
          <w:sz w:val="24"/>
          <w:szCs w:val="24"/>
        </w:rPr>
        <w:t>五、确定中标候选供应商名单，或者根据采商购人委托直接确定中标供应</w:t>
      </w:r>
    </w:p>
    <w:p w14:paraId="0BB4045C">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ascii="宋体" w:hAnsi="宋体" w:eastAsia="宋体" w:cs="宋体"/>
          <w:sz w:val="24"/>
          <w:szCs w:val="24"/>
        </w:rPr>
      </w:pPr>
      <w:r>
        <w:rPr>
          <w:rFonts w:ascii="宋体" w:hAnsi="宋体" w:eastAsia="宋体" w:cs="宋体"/>
          <w:spacing w:val="-1"/>
          <w:sz w:val="24"/>
          <w:szCs w:val="24"/>
        </w:rPr>
        <w:t>六、评审标准中应考虑下列因素</w:t>
      </w:r>
    </w:p>
    <w:p w14:paraId="4E513D9F">
      <w:pPr>
        <w:keepNext w:val="0"/>
        <w:keepLines w:val="0"/>
        <w:pageBreakBefore w:val="0"/>
        <w:widowControl/>
        <w:kinsoku w:val="0"/>
        <w:wordWrap/>
        <w:overflowPunct/>
        <w:topLinePunct w:val="0"/>
        <w:autoSpaceDE w:val="0"/>
        <w:autoSpaceDN w:val="0"/>
        <w:bidi w:val="0"/>
        <w:adjustRightInd w:val="0"/>
        <w:snapToGrid w:val="0"/>
        <w:spacing w:line="400" w:lineRule="exact"/>
        <w:ind w:left="0"/>
        <w:jc w:val="both"/>
        <w:textAlignment w:val="baseline"/>
        <w:rPr>
          <w:rFonts w:ascii="宋体" w:hAnsi="宋体" w:eastAsia="宋体" w:cs="宋体"/>
          <w:sz w:val="24"/>
          <w:szCs w:val="24"/>
        </w:rPr>
      </w:pPr>
      <w:r>
        <w:rPr>
          <w:rFonts w:ascii="宋体" w:hAnsi="宋体" w:eastAsia="宋体" w:cs="宋体"/>
          <w:spacing w:val="-3"/>
          <w:sz w:val="24"/>
          <w:szCs w:val="24"/>
        </w:rPr>
        <w:t>1.政府采购政策要求</w:t>
      </w:r>
    </w:p>
    <w:p w14:paraId="232B8ED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2" w:firstLineChars="200"/>
        <w:jc w:val="both"/>
        <w:textAlignment w:val="baseline"/>
        <w:rPr>
          <w:rFonts w:ascii="宋体" w:hAnsi="宋体" w:eastAsia="宋体" w:cs="宋体"/>
          <w:color w:val="auto"/>
          <w:sz w:val="24"/>
          <w:szCs w:val="24"/>
        </w:rPr>
      </w:pPr>
      <w:r>
        <w:rPr>
          <w:rFonts w:ascii="宋体" w:hAnsi="宋体" w:eastAsia="宋体" w:cs="宋体"/>
          <w:color w:val="auto"/>
          <w:spacing w:val="-7"/>
          <w:sz w:val="24"/>
          <w:szCs w:val="24"/>
        </w:rPr>
        <w:t>中小企业：</w:t>
      </w:r>
    </w:p>
    <w:p w14:paraId="61FFA59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4" w:firstLineChars="200"/>
        <w:jc w:val="both"/>
        <w:textAlignment w:val="baseline"/>
        <w:rPr>
          <w:rFonts w:ascii="宋体" w:hAnsi="宋体" w:eastAsia="宋体" w:cs="宋体"/>
          <w:color w:val="auto"/>
          <w:sz w:val="24"/>
          <w:szCs w:val="24"/>
        </w:rPr>
      </w:pPr>
      <w:r>
        <w:rPr>
          <w:rFonts w:ascii="宋体" w:hAnsi="宋体" w:eastAsia="宋体" w:cs="宋体"/>
          <w:color w:val="auto"/>
          <w:spacing w:val="-4"/>
          <w:sz w:val="24"/>
          <w:szCs w:val="24"/>
          <w:u w:val="single"/>
        </w:rPr>
        <w:t>中小微企业参加宁夏政府采购招投标活动，参照《政府采购促进中小企业发展管理</w:t>
      </w:r>
      <w:r>
        <w:rPr>
          <w:rFonts w:ascii="宋体" w:hAnsi="宋体" w:eastAsia="宋体" w:cs="宋体"/>
          <w:color w:val="auto"/>
          <w:spacing w:val="-2"/>
          <w:sz w:val="24"/>
          <w:szCs w:val="24"/>
          <w:u w:val="single"/>
        </w:rPr>
        <w:t>办法》(财库（2020)46 号）和《宁夏回族自</w:t>
      </w:r>
      <w:r>
        <w:rPr>
          <w:rFonts w:ascii="宋体" w:hAnsi="宋体" w:eastAsia="宋体" w:cs="宋体"/>
          <w:color w:val="auto"/>
          <w:spacing w:val="-3"/>
          <w:sz w:val="24"/>
          <w:szCs w:val="24"/>
          <w:u w:val="single"/>
        </w:rPr>
        <w:t>治区财政厅 发展和改革委员会工业和信息</w:t>
      </w:r>
      <w:r>
        <w:rPr>
          <w:rFonts w:ascii="宋体" w:hAnsi="宋体" w:eastAsia="宋体" w:cs="宋体"/>
          <w:color w:val="auto"/>
          <w:spacing w:val="4"/>
          <w:sz w:val="24"/>
          <w:szCs w:val="24"/>
          <w:u w:val="single"/>
        </w:rPr>
        <w:t>化厅住房和城乡建设厅交通运输厅水利厅公共资源交</w:t>
      </w:r>
      <w:r>
        <w:rPr>
          <w:rFonts w:ascii="宋体" w:hAnsi="宋体" w:eastAsia="宋体" w:cs="宋体"/>
          <w:color w:val="auto"/>
          <w:spacing w:val="3"/>
          <w:sz w:val="24"/>
          <w:szCs w:val="24"/>
          <w:u w:val="single"/>
        </w:rPr>
        <w:t>易管理局中国人民银行银川中心</w:t>
      </w:r>
      <w:r>
        <w:rPr>
          <w:rFonts w:ascii="宋体" w:hAnsi="宋体" w:eastAsia="宋体" w:cs="宋体"/>
          <w:color w:val="auto"/>
          <w:spacing w:val="-1"/>
          <w:sz w:val="24"/>
          <w:szCs w:val="24"/>
          <w:u w:val="single"/>
        </w:rPr>
        <w:t>支行关于落实政府采购促进中小企业发展有关措施的通知》（宁财规发[2022]275 号）</w:t>
      </w:r>
      <w:r>
        <w:rPr>
          <w:rFonts w:ascii="宋体" w:hAnsi="宋体" w:eastAsia="宋体" w:cs="宋体"/>
          <w:color w:val="auto"/>
          <w:spacing w:val="-2"/>
          <w:sz w:val="24"/>
          <w:szCs w:val="24"/>
          <w:u w:val="single"/>
        </w:rPr>
        <w:t>文件执行，小型和微型企业应提供《中小企业声明函》，对报价给予10%的扣除，用扣除后的价格参与评审</w:t>
      </w:r>
      <w:r>
        <w:rPr>
          <w:rFonts w:ascii="宋体" w:hAnsi="宋体" w:eastAsia="宋体" w:cs="宋体"/>
          <w:color w:val="auto"/>
          <w:spacing w:val="-2"/>
          <w:sz w:val="24"/>
          <w:szCs w:val="24"/>
        </w:rPr>
        <w:t>。</w:t>
      </w:r>
    </w:p>
    <w:p w14:paraId="5BFF744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jc w:val="both"/>
        <w:textAlignment w:val="baseline"/>
        <w:rPr>
          <w:rFonts w:ascii="宋体" w:hAnsi="宋体" w:eastAsia="宋体" w:cs="宋体"/>
          <w:color w:val="auto"/>
          <w:sz w:val="24"/>
          <w:szCs w:val="24"/>
        </w:rPr>
      </w:pPr>
      <w:r>
        <w:rPr>
          <w:rFonts w:ascii="宋体" w:hAnsi="宋体" w:eastAsia="宋体" w:cs="宋体"/>
          <w:color w:val="auto"/>
          <w:spacing w:val="-2"/>
          <w:sz w:val="24"/>
          <w:szCs w:val="24"/>
        </w:rPr>
        <w:t>残疾人福利性企业：</w:t>
      </w:r>
    </w:p>
    <w:p w14:paraId="1D353DD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jc w:val="both"/>
        <w:textAlignment w:val="baseline"/>
        <w:rPr>
          <w:rFonts w:ascii="宋体" w:hAnsi="宋体" w:eastAsia="宋体" w:cs="宋体"/>
          <w:color w:val="auto"/>
          <w:sz w:val="24"/>
          <w:szCs w:val="24"/>
        </w:rPr>
      </w:pPr>
      <w:r>
        <w:rPr>
          <w:rFonts w:ascii="宋体" w:hAnsi="宋体" w:eastAsia="宋体" w:cs="宋体"/>
          <w:color w:val="auto"/>
          <w:spacing w:val="-1"/>
          <w:sz w:val="24"/>
          <w:szCs w:val="24"/>
          <w:u w:val="single"/>
        </w:rPr>
        <w:t>残疾人企业应提供声明函，对报价给予10%的扣除，用扣除后的价格参与评</w:t>
      </w:r>
      <w:r>
        <w:rPr>
          <w:rFonts w:ascii="宋体" w:hAnsi="宋体" w:eastAsia="宋体" w:cs="宋体"/>
          <w:color w:val="auto"/>
          <w:spacing w:val="-2"/>
          <w:sz w:val="24"/>
          <w:szCs w:val="24"/>
          <w:u w:val="single"/>
        </w:rPr>
        <w:t>审。</w:t>
      </w:r>
      <w:r>
        <w:rPr>
          <w:rFonts w:ascii="宋体" w:hAnsi="宋体" w:eastAsia="宋体" w:cs="宋体"/>
          <w:color w:val="auto"/>
          <w:spacing w:val="-3"/>
          <w:sz w:val="24"/>
          <w:szCs w:val="24"/>
          <w:u w:val="single"/>
        </w:rPr>
        <w:t>残疾人福利性单位或残疾人辅助性就业机构与大中型企业和其他自然人、法人或者</w:t>
      </w:r>
      <w:r>
        <w:rPr>
          <w:rFonts w:ascii="宋体" w:hAnsi="宋体" w:eastAsia="宋体" w:cs="宋体"/>
          <w:color w:val="auto"/>
          <w:spacing w:val="4"/>
          <w:sz w:val="24"/>
          <w:szCs w:val="24"/>
          <w:u w:val="single"/>
        </w:rPr>
        <w:t>其他组织组成联合体共同参加非专门面向中</w:t>
      </w:r>
      <w:r>
        <w:rPr>
          <w:rFonts w:ascii="宋体" w:hAnsi="宋体" w:eastAsia="宋体" w:cs="宋体"/>
          <w:color w:val="auto"/>
          <w:spacing w:val="3"/>
          <w:sz w:val="24"/>
          <w:szCs w:val="24"/>
          <w:u w:val="single"/>
        </w:rPr>
        <w:t>小企业的政府采购活动,残疾人福利性单</w:t>
      </w:r>
      <w:r>
        <w:rPr>
          <w:rFonts w:ascii="宋体" w:hAnsi="宋体" w:eastAsia="宋体" w:cs="宋体"/>
          <w:color w:val="auto"/>
          <w:sz w:val="24"/>
          <w:szCs w:val="24"/>
          <w:u w:val="single"/>
        </w:rPr>
        <w:t>位或残疾人辅助性就业机构协议合同金额占到联合体协议合同总金额30%以上的,给予</w:t>
      </w:r>
      <w:r>
        <w:rPr>
          <w:rFonts w:ascii="宋体" w:hAnsi="宋体" w:eastAsia="宋体" w:cs="宋体"/>
          <w:color w:val="auto"/>
          <w:spacing w:val="2"/>
          <w:sz w:val="24"/>
          <w:szCs w:val="24"/>
          <w:u w:val="single"/>
        </w:rPr>
        <w:t>联合体3%的价格扣除。残疾人福利性单位或残</w:t>
      </w:r>
      <w:r>
        <w:rPr>
          <w:rFonts w:ascii="宋体" w:hAnsi="宋体" w:eastAsia="宋体" w:cs="宋体"/>
          <w:color w:val="auto"/>
          <w:spacing w:val="1"/>
          <w:sz w:val="24"/>
          <w:szCs w:val="24"/>
          <w:u w:val="single"/>
        </w:rPr>
        <w:t>疾人辅助性就业机构按照上述规定的政</w:t>
      </w:r>
      <w:r>
        <w:rPr>
          <w:rFonts w:ascii="宋体" w:hAnsi="宋体" w:eastAsia="宋体" w:cs="宋体"/>
          <w:color w:val="auto"/>
          <w:spacing w:val="-1"/>
          <w:sz w:val="24"/>
          <w:szCs w:val="24"/>
          <w:u w:val="single"/>
        </w:rPr>
        <w:t>策获取政府采购合同后,不得分包或转包给大型、中型企业</w:t>
      </w:r>
      <w:r>
        <w:rPr>
          <w:rFonts w:ascii="宋体" w:hAnsi="宋体" w:eastAsia="宋体" w:cs="宋体"/>
          <w:color w:val="auto"/>
          <w:spacing w:val="-1"/>
          <w:sz w:val="24"/>
          <w:szCs w:val="24"/>
        </w:rPr>
        <w:t>。</w:t>
      </w:r>
    </w:p>
    <w:p w14:paraId="3CA57D2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8" w:firstLineChars="200"/>
        <w:jc w:val="both"/>
        <w:textAlignment w:val="baseline"/>
        <w:rPr>
          <w:rFonts w:ascii="宋体" w:hAnsi="宋体" w:eastAsia="宋体" w:cs="宋体"/>
          <w:color w:val="auto"/>
          <w:sz w:val="24"/>
          <w:szCs w:val="24"/>
        </w:rPr>
      </w:pPr>
      <w:r>
        <w:rPr>
          <w:rFonts w:ascii="宋体" w:hAnsi="宋体" w:eastAsia="宋体" w:cs="宋体"/>
          <w:color w:val="auto"/>
          <w:spacing w:val="-3"/>
          <w:sz w:val="24"/>
          <w:szCs w:val="24"/>
        </w:rPr>
        <w:t>监狱企业：</w:t>
      </w:r>
    </w:p>
    <w:p w14:paraId="689B399C">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8" w:firstLineChars="200"/>
        <w:jc w:val="both"/>
        <w:textAlignment w:val="baseline"/>
        <w:rPr>
          <w:rFonts w:ascii="宋体" w:hAnsi="宋体" w:eastAsia="宋体" w:cs="宋体"/>
          <w:color w:val="auto"/>
          <w:sz w:val="24"/>
          <w:szCs w:val="24"/>
        </w:rPr>
      </w:pPr>
      <w:r>
        <w:rPr>
          <w:rFonts w:ascii="宋体" w:hAnsi="宋体" w:eastAsia="宋体" w:cs="宋体"/>
          <w:color w:val="auto"/>
          <w:spacing w:val="-13"/>
          <w:sz w:val="24"/>
          <w:szCs w:val="24"/>
          <w:u w:val="single"/>
        </w:rPr>
        <w:t>根据《财政部司法部关于政府采购支持监狱企业发展有关问题的通知》（财库〔2014〕</w:t>
      </w:r>
      <w:r>
        <w:rPr>
          <w:rFonts w:ascii="宋体" w:hAnsi="宋体" w:eastAsia="宋体" w:cs="宋体"/>
          <w:color w:val="auto"/>
          <w:sz w:val="24"/>
          <w:szCs w:val="24"/>
          <w:u w:val="single"/>
        </w:rPr>
        <w:t>68号）的规定，由省级以上监狱管理局、戒毒管理局（含新疆生产建设兵团）出具的</w:t>
      </w:r>
      <w:r>
        <w:rPr>
          <w:rFonts w:ascii="宋体" w:hAnsi="宋体" w:eastAsia="宋体" w:cs="宋体"/>
          <w:color w:val="auto"/>
          <w:spacing w:val="-1"/>
          <w:sz w:val="24"/>
          <w:szCs w:val="24"/>
          <w:u w:val="single"/>
        </w:rPr>
        <w:t>属于监狱企业的证明文件的投标人，其投标报价扣除1</w:t>
      </w:r>
      <w:r>
        <w:rPr>
          <w:rFonts w:ascii="宋体" w:hAnsi="宋体" w:eastAsia="宋体" w:cs="宋体"/>
          <w:color w:val="auto"/>
          <w:spacing w:val="-2"/>
          <w:sz w:val="24"/>
          <w:szCs w:val="24"/>
          <w:u w:val="single"/>
        </w:rPr>
        <w:t>0%后参与评审</w:t>
      </w:r>
      <w:r>
        <w:rPr>
          <w:rFonts w:ascii="宋体" w:hAnsi="宋体" w:eastAsia="宋体" w:cs="宋体"/>
          <w:color w:val="auto"/>
          <w:spacing w:val="-2"/>
          <w:sz w:val="24"/>
          <w:szCs w:val="24"/>
        </w:rPr>
        <w:t>。</w:t>
      </w:r>
    </w:p>
    <w:p w14:paraId="5D57995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ascii="宋体" w:hAnsi="宋体" w:eastAsia="宋体" w:cs="宋体"/>
          <w:color w:val="auto"/>
          <w:sz w:val="24"/>
          <w:szCs w:val="24"/>
        </w:rPr>
      </w:pPr>
      <w:r>
        <w:rPr>
          <w:rFonts w:ascii="宋体" w:hAnsi="宋体" w:eastAsia="宋体" w:cs="宋体"/>
          <w:color w:val="auto"/>
          <w:spacing w:val="-1"/>
          <w:sz w:val="24"/>
          <w:szCs w:val="24"/>
        </w:rPr>
        <w:t>联合体中小微企业协议合同金额占到联合体协议合同总金额30%以上的：/其他政府采购政策要求：/</w:t>
      </w:r>
    </w:p>
    <w:p w14:paraId="73BAF25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ascii="宋体" w:hAnsi="宋体" w:eastAsia="宋体" w:cs="宋体"/>
          <w:color w:val="auto"/>
          <w:sz w:val="24"/>
          <w:szCs w:val="24"/>
        </w:rPr>
      </w:pPr>
      <w:r>
        <w:rPr>
          <w:rFonts w:ascii="宋体" w:hAnsi="宋体" w:eastAsia="宋体" w:cs="宋体"/>
          <w:color w:val="auto"/>
          <w:spacing w:val="-2"/>
          <w:sz w:val="24"/>
          <w:szCs w:val="24"/>
        </w:rPr>
        <w:t>2.同品牌处理办法</w:t>
      </w:r>
    </w:p>
    <w:p w14:paraId="54A801D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ascii="宋体" w:hAnsi="宋体" w:eastAsia="宋体" w:cs="宋体"/>
          <w:color w:val="auto"/>
          <w:sz w:val="24"/>
          <w:szCs w:val="24"/>
        </w:rPr>
      </w:pPr>
      <w:r>
        <w:rPr>
          <w:rFonts w:ascii="宋体" w:hAnsi="宋体" w:eastAsia="宋体" w:cs="宋体"/>
          <w:color w:val="auto"/>
          <w:spacing w:val="-1"/>
          <w:sz w:val="24"/>
          <w:szCs w:val="24"/>
        </w:rPr>
        <w:t>如采用最低评标办法，则：/；</w:t>
      </w:r>
    </w:p>
    <w:p w14:paraId="64B3CFE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ascii="宋体" w:hAnsi="宋体" w:eastAsia="宋体" w:cs="宋体"/>
          <w:color w:val="auto"/>
          <w:sz w:val="24"/>
          <w:szCs w:val="24"/>
        </w:rPr>
      </w:pPr>
      <w:r>
        <w:rPr>
          <w:rFonts w:ascii="宋体" w:hAnsi="宋体" w:eastAsia="宋体" w:cs="宋体"/>
          <w:color w:val="auto"/>
          <w:spacing w:val="-2"/>
          <w:sz w:val="24"/>
          <w:szCs w:val="24"/>
        </w:rPr>
        <w:t>如采用综合评标法，则：</w:t>
      </w:r>
    </w:p>
    <w:p w14:paraId="63A7162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ascii="宋体" w:hAnsi="宋体" w:eastAsia="宋体" w:cs="宋体"/>
          <w:color w:val="auto"/>
          <w:sz w:val="24"/>
          <w:szCs w:val="24"/>
        </w:rPr>
      </w:pPr>
      <w:r>
        <w:rPr>
          <w:rFonts w:ascii="宋体" w:hAnsi="宋体" w:eastAsia="宋体" w:cs="宋体"/>
          <w:color w:val="auto"/>
          <w:spacing w:val="-3"/>
          <w:sz w:val="24"/>
          <w:szCs w:val="24"/>
        </w:rPr>
        <w:t>提供相同品牌产品且通过资格审查、符合性审查的不同投标人参加同一合同项下投</w:t>
      </w:r>
      <w:r>
        <w:rPr>
          <w:rFonts w:ascii="宋体" w:hAnsi="宋体" w:eastAsia="宋体" w:cs="宋体"/>
          <w:color w:val="auto"/>
          <w:sz w:val="24"/>
          <w:szCs w:val="24"/>
        </w:rPr>
        <w:t>标的，按一家投标人计算，评审后得分最高的同品牌投标人获得中标人推荐资格;评审</w:t>
      </w:r>
      <w:r>
        <w:rPr>
          <w:rFonts w:ascii="宋体" w:hAnsi="宋体" w:eastAsia="宋体" w:cs="宋体"/>
          <w:color w:val="auto"/>
          <w:spacing w:val="-3"/>
          <w:sz w:val="24"/>
          <w:szCs w:val="24"/>
        </w:rPr>
        <w:t>得分相同的，由采购人或者采购人委托评标委员会按照招标文件规定的方式确定一个投标人获得中标人推荐资格，招标文件未规定的采取随机抽取方式确定，其他同品牌投标</w:t>
      </w:r>
      <w:r>
        <w:rPr>
          <w:rFonts w:ascii="宋体" w:hAnsi="宋体" w:eastAsia="宋体" w:cs="宋体"/>
          <w:color w:val="auto"/>
          <w:spacing w:val="-1"/>
          <w:sz w:val="24"/>
          <w:szCs w:val="24"/>
        </w:rPr>
        <w:t>人不作为中标候选人。</w:t>
      </w:r>
    </w:p>
    <w:p w14:paraId="5E27404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ascii="宋体" w:hAnsi="宋体" w:eastAsia="宋体" w:cs="宋体"/>
          <w:color w:val="auto"/>
          <w:sz w:val="24"/>
          <w:szCs w:val="24"/>
        </w:rPr>
      </w:pPr>
      <w:r>
        <w:rPr>
          <w:rFonts w:ascii="宋体" w:hAnsi="宋体" w:eastAsia="宋体" w:cs="宋体"/>
          <w:color w:val="auto"/>
          <w:spacing w:val="-1"/>
          <w:sz w:val="24"/>
          <w:szCs w:val="24"/>
        </w:rPr>
        <w:t>3.中标候选供应商并列时的处理方式如采用最低评标办法，则：/；</w:t>
      </w:r>
    </w:p>
    <w:p w14:paraId="2B1F3D9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ascii="宋体" w:hAnsi="宋体" w:eastAsia="宋体" w:cs="宋体"/>
          <w:color w:val="auto"/>
          <w:sz w:val="24"/>
          <w:szCs w:val="24"/>
        </w:rPr>
      </w:pPr>
      <w:r>
        <w:rPr>
          <w:rFonts w:ascii="宋体" w:hAnsi="宋体" w:eastAsia="宋体" w:cs="宋体"/>
          <w:color w:val="auto"/>
          <w:spacing w:val="-1"/>
          <w:sz w:val="24"/>
          <w:szCs w:val="24"/>
        </w:rPr>
        <w:t>采用综合评标法，则：</w:t>
      </w:r>
    </w:p>
    <w:p w14:paraId="14EAC40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hint="eastAsia" w:ascii="宋体" w:hAnsi="宋体" w:eastAsia="宋体" w:cs="宋体"/>
          <w:color w:val="auto"/>
          <w:spacing w:val="-7"/>
          <w:sz w:val="24"/>
          <w:szCs w:val="24"/>
          <w:lang w:eastAsia="zh-CN"/>
        </w:rPr>
      </w:pPr>
      <w:r>
        <w:rPr>
          <w:rFonts w:ascii="宋体" w:hAnsi="宋体" w:eastAsia="宋体" w:cs="宋体"/>
          <w:color w:val="auto"/>
          <w:spacing w:val="-3"/>
          <w:sz w:val="24"/>
          <w:szCs w:val="24"/>
        </w:rPr>
        <w:t>评标结果按评审后得分由高到低顺序排列。得分相同的，按修正和扣除后的投标报</w:t>
      </w:r>
      <w:r>
        <w:rPr>
          <w:rFonts w:ascii="宋体" w:hAnsi="宋体" w:eastAsia="宋体" w:cs="宋体"/>
          <w:color w:val="auto"/>
          <w:spacing w:val="-7"/>
          <w:sz w:val="24"/>
          <w:szCs w:val="24"/>
        </w:rPr>
        <w:t>价由低到高顺序排列。得分与投标报价均相同的处理方式：按技术标得分高低顺序排列</w:t>
      </w:r>
      <w:r>
        <w:rPr>
          <w:rFonts w:hint="eastAsia" w:ascii="宋体" w:hAnsi="宋体" w:eastAsia="宋体" w:cs="宋体"/>
          <w:color w:val="auto"/>
          <w:spacing w:val="-7"/>
          <w:sz w:val="24"/>
          <w:szCs w:val="24"/>
          <w:lang w:eastAsia="zh-CN"/>
        </w:rPr>
        <w:t>。</w:t>
      </w:r>
    </w:p>
    <w:p w14:paraId="19F7C18F">
      <w:pPr>
        <w:rPr>
          <w:rFonts w:hint="eastAsia" w:ascii="宋体" w:hAnsi="宋体" w:eastAsia="宋体" w:cs="宋体"/>
          <w:color w:val="auto"/>
          <w:spacing w:val="-7"/>
          <w:sz w:val="24"/>
          <w:szCs w:val="24"/>
          <w:lang w:eastAsia="zh-CN"/>
        </w:rPr>
      </w:pPr>
      <w:r>
        <w:rPr>
          <w:rFonts w:hint="eastAsia" w:ascii="宋体" w:hAnsi="宋体" w:eastAsia="宋体" w:cs="宋体"/>
          <w:color w:val="auto"/>
          <w:spacing w:val="-7"/>
          <w:sz w:val="24"/>
          <w:szCs w:val="24"/>
          <w:lang w:eastAsia="zh-CN"/>
        </w:rPr>
        <w:br w:type="page"/>
      </w:r>
    </w:p>
    <w:p w14:paraId="5E87574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20" w:firstLineChars="200"/>
        <w:jc w:val="both"/>
        <w:textAlignment w:val="baseline"/>
        <w:rPr>
          <w:rFonts w:ascii="宋体" w:hAnsi="宋体" w:eastAsia="宋体" w:cs="宋体"/>
          <w:sz w:val="24"/>
          <w:szCs w:val="24"/>
        </w:rPr>
      </w:pPr>
      <w:r>
        <w:pict>
          <v:shape id="_x0000_s1026" o:spid="_x0000_s1026" o:spt="202" type="#_x0000_t202" style="position:absolute;left:0pt;margin-left:444.65pt;margin-top:299.85pt;height:8.35pt;width:14.2pt;z-index:-251657216;mso-width-relative:page;mso-height-relative:page;" filled="f" stroked="f" coordsize="21600,21600">
            <v:path/>
            <v:fill on="f" focussize="0,0"/>
            <v:stroke on="f"/>
            <v:imagedata o:title=""/>
            <o:lock v:ext="edit" aspectratio="f"/>
            <v:textbox inset="0mm,0mm,0mm,0mm">
              <w:txbxContent>
                <w:p w14:paraId="57D4D1E2">
                  <w:pPr>
                    <w:spacing w:before="20" w:line="126" w:lineRule="exact"/>
                    <w:ind w:left="20"/>
                    <w:rPr>
                      <w:rFonts w:ascii="宋体" w:hAnsi="宋体" w:eastAsia="宋体" w:cs="宋体"/>
                      <w:sz w:val="7"/>
                      <w:szCs w:val="7"/>
                    </w:rPr>
                  </w:pPr>
                  <w:r>
                    <w:rPr>
                      <w:rFonts w:ascii="宋体" w:hAnsi="宋体" w:eastAsia="宋体" w:cs="宋体"/>
                      <w:spacing w:val="120"/>
                      <w:w w:val="175"/>
                      <w:sz w:val="7"/>
                      <w:szCs w:val="7"/>
                    </w:rPr>
                    <w:t>”</w:t>
                  </w:r>
                </w:p>
              </w:txbxContent>
            </v:textbox>
          </v:shape>
        </w:pict>
      </w:r>
      <w:r>
        <w:rPr>
          <w:rFonts w:ascii="宋体" w:hAnsi="宋体" w:eastAsia="宋体" w:cs="宋体"/>
          <w:spacing w:val="-1"/>
          <w:sz w:val="24"/>
          <w:szCs w:val="24"/>
        </w:rPr>
        <w:t>七、评审因素和标准</w:t>
      </w:r>
    </w:p>
    <w:tbl>
      <w:tblPr>
        <w:tblStyle w:val="11"/>
        <w:tblW w:w="984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6"/>
        <w:gridCol w:w="1287"/>
        <w:gridCol w:w="876"/>
        <w:gridCol w:w="6967"/>
      </w:tblGrid>
      <w:tr w14:paraId="13540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716" w:type="dxa"/>
            <w:vAlign w:val="center"/>
          </w:tcPr>
          <w:p w14:paraId="1E622D85">
            <w:pPr>
              <w:pStyle w:val="12"/>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sz w:val="24"/>
                <w:szCs w:val="24"/>
              </w:rPr>
            </w:pPr>
            <w:r>
              <w:rPr>
                <w:rFonts w:hint="eastAsia" w:ascii="宋体" w:hAnsi="宋体" w:eastAsia="宋体" w:cs="宋体"/>
                <w:b/>
                <w:bCs/>
                <w:spacing w:val="-7"/>
                <w:sz w:val="24"/>
                <w:szCs w:val="24"/>
              </w:rPr>
              <w:t>序号</w:t>
            </w:r>
          </w:p>
        </w:tc>
        <w:tc>
          <w:tcPr>
            <w:tcW w:w="1287" w:type="dxa"/>
            <w:vAlign w:val="center"/>
          </w:tcPr>
          <w:p w14:paraId="702B53AB">
            <w:pPr>
              <w:pStyle w:val="12"/>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sz w:val="24"/>
                <w:szCs w:val="24"/>
              </w:rPr>
            </w:pPr>
            <w:r>
              <w:rPr>
                <w:rFonts w:hint="eastAsia" w:ascii="宋体" w:hAnsi="宋体" w:eastAsia="宋体" w:cs="宋体"/>
                <w:b/>
                <w:bCs/>
                <w:spacing w:val="-5"/>
                <w:sz w:val="24"/>
                <w:szCs w:val="24"/>
              </w:rPr>
              <w:t>评分项</w:t>
            </w:r>
          </w:p>
        </w:tc>
        <w:tc>
          <w:tcPr>
            <w:tcW w:w="876" w:type="dxa"/>
            <w:vAlign w:val="center"/>
          </w:tcPr>
          <w:p w14:paraId="016E9995">
            <w:pPr>
              <w:pStyle w:val="12"/>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sz w:val="24"/>
                <w:szCs w:val="24"/>
              </w:rPr>
            </w:pPr>
            <w:r>
              <w:rPr>
                <w:rFonts w:hint="eastAsia" w:ascii="宋体" w:hAnsi="宋体" w:eastAsia="宋体" w:cs="宋体"/>
                <w:b/>
                <w:bCs/>
                <w:spacing w:val="-9"/>
                <w:sz w:val="24"/>
                <w:szCs w:val="24"/>
              </w:rPr>
              <w:t>分值</w:t>
            </w:r>
          </w:p>
        </w:tc>
        <w:tc>
          <w:tcPr>
            <w:tcW w:w="6967" w:type="dxa"/>
            <w:vAlign w:val="center"/>
          </w:tcPr>
          <w:p w14:paraId="4C391D8B">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firstLine="462" w:firstLineChars="200"/>
              <w:jc w:val="center"/>
              <w:textAlignment w:val="baseline"/>
              <w:rPr>
                <w:rFonts w:hint="eastAsia" w:ascii="宋体" w:hAnsi="宋体" w:eastAsia="宋体" w:cs="宋体"/>
                <w:sz w:val="24"/>
                <w:szCs w:val="24"/>
              </w:rPr>
            </w:pPr>
            <w:r>
              <w:rPr>
                <w:rFonts w:hint="eastAsia" w:ascii="宋体" w:hAnsi="宋体" w:eastAsia="宋体" w:cs="宋体"/>
                <w:b/>
                <w:bCs/>
                <w:spacing w:val="-5"/>
                <w:sz w:val="24"/>
                <w:szCs w:val="24"/>
              </w:rPr>
              <w:t>评分细则</w:t>
            </w:r>
          </w:p>
        </w:tc>
      </w:tr>
      <w:tr w14:paraId="57F106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0" w:hRule="atLeast"/>
        </w:trPr>
        <w:tc>
          <w:tcPr>
            <w:tcW w:w="716" w:type="dxa"/>
            <w:vAlign w:val="center"/>
          </w:tcPr>
          <w:p w14:paraId="12EB762C">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1287" w:type="dxa"/>
            <w:vAlign w:val="center"/>
          </w:tcPr>
          <w:p w14:paraId="00B39E22">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投标报价</w:t>
            </w:r>
          </w:p>
        </w:tc>
        <w:tc>
          <w:tcPr>
            <w:tcW w:w="876" w:type="dxa"/>
            <w:vAlign w:val="center"/>
          </w:tcPr>
          <w:p w14:paraId="641FE77A">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30分</w:t>
            </w:r>
          </w:p>
        </w:tc>
        <w:tc>
          <w:tcPr>
            <w:tcW w:w="6967" w:type="dxa"/>
            <w:vAlign w:val="top"/>
          </w:tcPr>
          <w:p w14:paraId="7B60A9A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投标人的价格分统一按下列公式计算：投标报价得分</w:t>
            </w:r>
            <w:r>
              <w:rPr>
                <w:rFonts w:hint="eastAsia" w:ascii="宋体" w:hAnsi="宋体" w:eastAsia="宋体" w:cs="宋体"/>
                <w:spacing w:val="-60"/>
                <w:w w:val="89"/>
                <w:sz w:val="24"/>
                <w:szCs w:val="24"/>
              </w:rPr>
              <w:t>＝（</w:t>
            </w:r>
            <w:r>
              <w:rPr>
                <w:rFonts w:hint="eastAsia" w:ascii="宋体" w:hAnsi="宋体" w:eastAsia="宋体" w:cs="宋体"/>
                <w:spacing w:val="-3"/>
                <w:sz w:val="24"/>
                <w:szCs w:val="24"/>
              </w:rPr>
              <w:t>评</w:t>
            </w:r>
            <w:r>
              <w:rPr>
                <w:rFonts w:hint="eastAsia" w:ascii="宋体" w:hAnsi="宋体" w:eastAsia="宋体" w:cs="宋体"/>
                <w:spacing w:val="-5"/>
                <w:sz w:val="24"/>
                <w:szCs w:val="24"/>
              </w:rPr>
              <w:t>标基准价/投标报价）×30，评标基准价是指满足招标文件</w:t>
            </w:r>
            <w:r>
              <w:rPr>
                <w:rFonts w:hint="eastAsia" w:ascii="宋体" w:hAnsi="宋体" w:eastAsia="宋体" w:cs="宋体"/>
                <w:sz w:val="24"/>
                <w:szCs w:val="24"/>
              </w:rPr>
              <w:t>要求且投标价格最低的投标报价。除低于成本价的投标报</w:t>
            </w:r>
            <w:r>
              <w:rPr>
                <w:rFonts w:hint="eastAsia" w:ascii="宋体" w:hAnsi="宋体" w:eastAsia="宋体" w:cs="宋体"/>
                <w:spacing w:val="-6"/>
                <w:sz w:val="24"/>
                <w:szCs w:val="24"/>
              </w:rPr>
              <w:t>价被拒绝外，最低报价得30分。得分结果由高分到低分依</w:t>
            </w:r>
            <w:r>
              <w:rPr>
                <w:rFonts w:hint="eastAsia" w:ascii="宋体" w:hAnsi="宋体" w:eastAsia="宋体" w:cs="宋体"/>
                <w:spacing w:val="-1"/>
                <w:sz w:val="24"/>
                <w:szCs w:val="24"/>
              </w:rPr>
              <w:t>次排列为各自最终得分。</w:t>
            </w:r>
          </w:p>
        </w:tc>
      </w:tr>
      <w:tr w14:paraId="2DB48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716" w:type="dxa"/>
            <w:vAlign w:val="center"/>
          </w:tcPr>
          <w:p w14:paraId="08BBD89E">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z w:val="24"/>
                <w:szCs w:val="24"/>
              </w:rPr>
              <w:t>2</w:t>
            </w:r>
          </w:p>
        </w:tc>
        <w:tc>
          <w:tcPr>
            <w:tcW w:w="1287" w:type="dxa"/>
            <w:vAlign w:val="center"/>
          </w:tcPr>
          <w:p w14:paraId="5157E953">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商务标响应情况</w:t>
            </w:r>
          </w:p>
        </w:tc>
        <w:tc>
          <w:tcPr>
            <w:tcW w:w="876" w:type="dxa"/>
            <w:vAlign w:val="center"/>
          </w:tcPr>
          <w:p w14:paraId="6C0ECEE0">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5分</w:t>
            </w:r>
          </w:p>
        </w:tc>
        <w:tc>
          <w:tcPr>
            <w:tcW w:w="6967" w:type="dxa"/>
            <w:vAlign w:val="top"/>
          </w:tcPr>
          <w:p w14:paraId="4083CAD1">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z w:val="24"/>
                <w:szCs w:val="24"/>
              </w:rPr>
            </w:pPr>
            <w:r>
              <w:rPr>
                <w:rFonts w:hint="eastAsia" w:ascii="宋体" w:hAnsi="宋体" w:eastAsia="宋体" w:cs="宋体"/>
                <w:spacing w:val="-3"/>
                <w:sz w:val="24"/>
                <w:szCs w:val="24"/>
                <w:lang w:eastAsia="zh-CN"/>
              </w:rPr>
              <w:t>不满足招标文件重要商务条款的为无效投标，满足招标文件重要商务条款的得3分，以此为基础，投标人一般商务条款优于招标文件规定的相应商务条款的，每有一项加1分，加分至标准分时为止；</w:t>
            </w:r>
          </w:p>
        </w:tc>
      </w:tr>
      <w:tr w14:paraId="2BE79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6" w:type="dxa"/>
            <w:vAlign w:val="center"/>
          </w:tcPr>
          <w:p w14:paraId="76CEB3CC">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z w:val="24"/>
                <w:szCs w:val="24"/>
              </w:rPr>
              <w:t>3</w:t>
            </w:r>
          </w:p>
        </w:tc>
        <w:tc>
          <w:tcPr>
            <w:tcW w:w="1287" w:type="dxa"/>
            <w:vAlign w:val="center"/>
          </w:tcPr>
          <w:p w14:paraId="7C3EC7E3">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rPr>
            </w:pPr>
            <w:r>
              <w:rPr>
                <w:rFonts w:hint="eastAsia" w:ascii="宋体" w:hAnsi="宋体" w:eastAsia="宋体" w:cs="宋体"/>
                <w:sz w:val="24"/>
                <w:szCs w:val="24"/>
                <w:lang w:eastAsia="zh-CN"/>
              </w:rPr>
              <w:t>技术参数响应情况</w:t>
            </w:r>
          </w:p>
        </w:tc>
        <w:tc>
          <w:tcPr>
            <w:tcW w:w="876" w:type="dxa"/>
            <w:vAlign w:val="center"/>
          </w:tcPr>
          <w:p w14:paraId="2F879381">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20分</w:t>
            </w:r>
          </w:p>
        </w:tc>
        <w:tc>
          <w:tcPr>
            <w:tcW w:w="6967" w:type="dxa"/>
            <w:vAlign w:val="top"/>
          </w:tcPr>
          <w:p w14:paraId="3388BE4A">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满足招标文件技术参数的得10分。以此为基础，投标人技术指标、参数优于招标文件规定的相应条款的，有一项加1分，加分至标准分时为止；</w:t>
            </w:r>
            <w:bookmarkStart w:id="20" w:name="_GoBack"/>
            <w:bookmarkEnd w:id="20"/>
          </w:p>
          <w:p w14:paraId="6DBE2900">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投标人技术指标其他参数低于招标文件规定的相应条款的，有一项减2分，减完为止。</w:t>
            </w:r>
          </w:p>
          <w:p w14:paraId="2740BB1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2" w:firstLineChars="200"/>
              <w:jc w:val="both"/>
              <w:textAlignment w:val="baseline"/>
              <w:rPr>
                <w:rFonts w:hint="eastAsia" w:ascii="宋体" w:hAnsi="宋体" w:eastAsia="宋体" w:cs="宋体"/>
                <w:sz w:val="24"/>
                <w:szCs w:val="24"/>
              </w:rPr>
            </w:pPr>
            <w:r>
              <w:rPr>
                <w:rFonts w:hint="eastAsia" w:ascii="宋体" w:hAnsi="宋体" w:eastAsia="宋体" w:cs="宋体"/>
                <w:b/>
                <w:bCs/>
                <w:sz w:val="24"/>
                <w:szCs w:val="24"/>
                <w:lang w:val="en-US" w:eastAsia="zh-CN"/>
              </w:rPr>
              <w:t>注:优于招标文件中技术指标、技术参数，需要提供证明材料(包括但不限于检测报告、说明书、操作手册、官网截图、宣传彩页等)加盖公章，未提供佐证材料的均视为负偏离,并注明其对的页码,因投标人未注明页码（或页码不准确）造成的未得分，责任由投标人自负。</w:t>
            </w:r>
          </w:p>
        </w:tc>
      </w:tr>
      <w:tr w14:paraId="24523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716" w:type="dxa"/>
            <w:vAlign w:val="center"/>
          </w:tcPr>
          <w:p w14:paraId="55205F0A">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1287" w:type="dxa"/>
            <w:vAlign w:val="center"/>
          </w:tcPr>
          <w:p w14:paraId="5E4023E6">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总体供货</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方案</w:t>
            </w:r>
          </w:p>
        </w:tc>
        <w:tc>
          <w:tcPr>
            <w:tcW w:w="876" w:type="dxa"/>
            <w:vAlign w:val="center"/>
          </w:tcPr>
          <w:p w14:paraId="53DDD24D">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10分</w:t>
            </w:r>
          </w:p>
        </w:tc>
        <w:tc>
          <w:tcPr>
            <w:tcW w:w="6967" w:type="dxa"/>
            <w:vAlign w:val="top"/>
          </w:tcPr>
          <w:p w14:paraId="71D231D5">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z w:val="24"/>
                <w:szCs w:val="24"/>
              </w:rPr>
            </w:pPr>
            <w:r>
              <w:rPr>
                <w:rFonts w:hint="eastAsia" w:ascii="宋体" w:hAnsi="宋体" w:eastAsia="宋体" w:cs="宋体"/>
                <w:color w:val="000000"/>
                <w:sz w:val="24"/>
                <w:szCs w:val="24"/>
                <w:lang w:eastAsia="zh-CN"/>
              </w:rPr>
              <w:t>根据项目实际情况，编制详细供货及服务方案，包括但不限于项目实施总体目标分步实现及具体体现，列明达到每一分步目标所提供的供货服务内容及完成度预测。</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①供货方案计划详尽，进度保证措施合理、承诺到位，有详尽的组织人员配置，每一阶段具体工作安排，及目标实现的全过程供货及服务方案。方案全面具体，完全满足采购需求及目标，体现高度可行性，得</w:t>
            </w: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②供货方案计划详尽，进度保证措施基本、承诺到位，有组织人员配置，每一阶段有具体工作安排，供货及服务方案完整。方案全面具体，能够满足采购人需求及目标的得</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③供货方案内容完整，有基本的供货计划，进度保证措施有条理，进度保证措施有承诺，有人员配备描述，基本能满足采购人需求的得</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④项目方案各方面内容描述不够清晰，无项目供货方案的针对性，但总体供货方案可行的，得</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⑤方案简单，无法达到预期目标，对采购需求理解不明确，得</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分；⑥未提供不得分。</w:t>
            </w:r>
          </w:p>
        </w:tc>
      </w:tr>
      <w:tr w14:paraId="56A898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6" w:hRule="atLeast"/>
        </w:trPr>
        <w:tc>
          <w:tcPr>
            <w:tcW w:w="716" w:type="dxa"/>
            <w:vAlign w:val="center"/>
          </w:tcPr>
          <w:p w14:paraId="49FBF876">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287" w:type="dxa"/>
            <w:vAlign w:val="center"/>
          </w:tcPr>
          <w:p w14:paraId="361B046A">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质量管理与安全保证措施</w:t>
            </w:r>
          </w:p>
        </w:tc>
        <w:tc>
          <w:tcPr>
            <w:tcW w:w="876" w:type="dxa"/>
            <w:vAlign w:val="center"/>
          </w:tcPr>
          <w:p w14:paraId="4C979F9C">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center"/>
              <w:textAlignment w:val="baseline"/>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8分</w:t>
            </w:r>
          </w:p>
        </w:tc>
        <w:tc>
          <w:tcPr>
            <w:tcW w:w="6967" w:type="dxa"/>
            <w:vAlign w:val="top"/>
          </w:tcPr>
          <w:p w14:paraId="2D04EEED">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both"/>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投标人依据项目需求，提供的质量管理与安全保证措施方案（包括但不限于质量管理体系，产品质量安全保证具体措施、安装质量保障措施、有出现质量问题的具体解决方案、提供备品备件情况及履行合同承诺、全面有效的防火、防水、防触电解等决方案）：</w:t>
            </w:r>
            <w:r>
              <w:rPr>
                <w:rFonts w:hint="eastAsia" w:ascii="宋体" w:hAnsi="宋体" w:eastAsia="宋体" w:cs="宋体"/>
                <w:color w:val="000000"/>
                <w:sz w:val="24"/>
                <w:szCs w:val="24"/>
                <w:lang w:val="en-US" w:eastAsia="zh-CN"/>
              </w:rPr>
              <w:br w:type="textWrapping"/>
            </w:r>
            <w:r>
              <w:rPr>
                <w:rFonts w:hint="eastAsia" w:ascii="宋体" w:hAnsi="宋体" w:eastAsia="宋体" w:cs="宋体"/>
                <w:color w:val="000000"/>
                <w:sz w:val="24"/>
                <w:szCs w:val="24"/>
                <w:lang w:val="en-US" w:eastAsia="zh-CN"/>
              </w:rPr>
              <w:t>⑴有完善的质量管理体系、产品质量安全保证具体措施、安装质量保障措施，有出现质量问题的具体解决方案、提供备品备件情况及履行合同承诺、全面有效的防火、防水、防触电。提供规范化的项目文档，可操作性强，内容完善具体，有对应质量问题的处罚的得8分；</w:t>
            </w:r>
            <w:r>
              <w:rPr>
                <w:rFonts w:hint="eastAsia" w:ascii="宋体" w:hAnsi="宋体" w:eastAsia="宋体" w:cs="宋体"/>
                <w:color w:val="000000"/>
                <w:sz w:val="24"/>
                <w:szCs w:val="24"/>
                <w:lang w:val="en-US" w:eastAsia="zh-CN"/>
              </w:rPr>
              <w:br w:type="textWrapping"/>
            </w:r>
            <w:r>
              <w:rPr>
                <w:rFonts w:hint="eastAsia" w:ascii="宋体" w:hAnsi="宋体" w:eastAsia="宋体" w:cs="宋体"/>
                <w:color w:val="000000"/>
                <w:sz w:val="24"/>
                <w:szCs w:val="24"/>
                <w:lang w:val="en-US" w:eastAsia="zh-CN"/>
              </w:rPr>
              <w:t>②有质量保障体系，可行的产品质量安全保证具体措施、安装质量保障措施，有出现质量问题的具体解决方案、提供备品备件情况及履行合同承诺和全面有效的防火、防水、防触电措施承诺内容完善但无对应质量问题的处罚的得6分；</w:t>
            </w:r>
            <w:r>
              <w:rPr>
                <w:rFonts w:hint="eastAsia" w:ascii="宋体" w:hAnsi="宋体" w:eastAsia="宋体" w:cs="宋体"/>
                <w:color w:val="000000"/>
                <w:sz w:val="24"/>
                <w:szCs w:val="24"/>
                <w:lang w:val="en-US" w:eastAsia="zh-CN"/>
              </w:rPr>
              <w:br w:type="textWrapping"/>
            </w:r>
            <w:r>
              <w:rPr>
                <w:rFonts w:hint="eastAsia" w:ascii="宋体" w:hAnsi="宋体" w:eastAsia="宋体" w:cs="宋体"/>
                <w:color w:val="000000"/>
                <w:sz w:val="24"/>
                <w:szCs w:val="24"/>
                <w:lang w:val="en-US" w:eastAsia="zh-CN"/>
              </w:rPr>
              <w:t>③质量保障体系基本完整，可行的产品质量安全保证具体措施基本完整、有安装质量保障措施，有出现质量问题的具体解决方案、提供备品备件情况及履行合同承诺、有效的防火、防水、防触电措施的得4分；</w:t>
            </w:r>
            <w:r>
              <w:rPr>
                <w:rFonts w:hint="eastAsia" w:ascii="宋体" w:hAnsi="宋体" w:eastAsia="宋体" w:cs="宋体"/>
                <w:color w:val="000000"/>
                <w:sz w:val="24"/>
                <w:szCs w:val="24"/>
                <w:lang w:val="en-US" w:eastAsia="zh-CN"/>
              </w:rPr>
              <w:br w:type="textWrapping"/>
            </w:r>
            <w:r>
              <w:rPr>
                <w:rFonts w:hint="eastAsia" w:ascii="宋体" w:hAnsi="宋体" w:eastAsia="宋体" w:cs="宋体"/>
                <w:color w:val="000000"/>
                <w:sz w:val="24"/>
                <w:szCs w:val="24"/>
                <w:lang w:val="en-US" w:eastAsia="zh-CN"/>
              </w:rPr>
              <w:t>④质量保障体系一般，提供的质量管理与保证措施方案一般，内容不够清晰，有出现质量问题的具体解决方案、提供备品备件情况及履行合同承诺、有效的防火、防水、防触电措施的得2分；</w:t>
            </w:r>
            <w:r>
              <w:rPr>
                <w:rFonts w:hint="eastAsia" w:ascii="宋体" w:hAnsi="宋体" w:eastAsia="宋体" w:cs="宋体"/>
                <w:color w:val="000000"/>
                <w:sz w:val="24"/>
                <w:szCs w:val="24"/>
                <w:lang w:val="en-US" w:eastAsia="zh-CN"/>
              </w:rPr>
              <w:br w:type="textWrapping"/>
            </w:r>
            <w:r>
              <w:rPr>
                <w:rFonts w:hint="eastAsia" w:ascii="宋体" w:hAnsi="宋体" w:eastAsia="宋体" w:cs="宋体"/>
                <w:color w:val="000000"/>
                <w:sz w:val="24"/>
                <w:szCs w:val="24"/>
                <w:lang w:val="en-US" w:eastAsia="zh-CN"/>
              </w:rPr>
              <w:t>⑤质量管理与保证措施内容无针对性且执行不具备操作性，没有质量保证承诺和全面有效的防火、防水、防触电措施得1分；</w:t>
            </w:r>
            <w:r>
              <w:rPr>
                <w:rFonts w:hint="eastAsia" w:ascii="宋体" w:hAnsi="宋体" w:eastAsia="宋体" w:cs="宋体"/>
                <w:color w:val="000000"/>
                <w:sz w:val="24"/>
                <w:szCs w:val="24"/>
                <w:lang w:val="en-US" w:eastAsia="zh-CN"/>
              </w:rPr>
              <w:br w:type="textWrapping"/>
            </w:r>
            <w:r>
              <w:rPr>
                <w:rFonts w:hint="eastAsia" w:ascii="宋体" w:hAnsi="宋体" w:eastAsia="宋体" w:cs="宋体"/>
                <w:color w:val="000000"/>
                <w:sz w:val="24"/>
                <w:szCs w:val="24"/>
                <w:lang w:val="en-US" w:eastAsia="zh-CN"/>
              </w:rPr>
              <w:t>⑥未提供不得分。</w:t>
            </w:r>
          </w:p>
        </w:tc>
      </w:tr>
      <w:tr w14:paraId="1AAEF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6" w:type="dxa"/>
            <w:vAlign w:val="center"/>
          </w:tcPr>
          <w:p w14:paraId="626EF1F7">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287" w:type="dxa"/>
            <w:vAlign w:val="center"/>
          </w:tcPr>
          <w:p w14:paraId="239F66A3">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培训方案</w:t>
            </w:r>
            <w:r>
              <w:rPr>
                <w:rFonts w:hint="eastAsia" w:ascii="宋体" w:hAnsi="宋体" w:eastAsia="宋体" w:cs="宋体"/>
                <w:sz w:val="24"/>
                <w:szCs w:val="24"/>
                <w:lang w:val="en-US" w:eastAsia="zh-CN"/>
              </w:rPr>
              <w:br w:type="textWrapping"/>
            </w:r>
          </w:p>
        </w:tc>
        <w:tc>
          <w:tcPr>
            <w:tcW w:w="876" w:type="dxa"/>
            <w:vAlign w:val="center"/>
          </w:tcPr>
          <w:p w14:paraId="38DB0590">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4分</w:t>
            </w:r>
          </w:p>
        </w:tc>
        <w:tc>
          <w:tcPr>
            <w:tcW w:w="6967" w:type="dxa"/>
            <w:vAlign w:val="top"/>
          </w:tcPr>
          <w:p w14:paraId="624561BB">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both"/>
              <w:textAlignment w:val="baseline"/>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投标人依据项目需求，对车辆驾驶人员、维修保养人员和技术管理人员进行车辆培训使用，提供培训方案（包括但不限于具体项目培训方案、培训计划、培训方式、培训周期、培训人员资质详情等内容）：</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①供应商的整体培训方案内容详尽具体、进度安排合理、可行度高，培训目标清晰、量化，培训方式多样、培训人员有相应资质、完全满足采购需求的得</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②供应商培训方案内容完整、培训进度安排较合理、具有可行性、培训目标清晰，培训安排及周期明确、有具体的培训方式，能够满足采购需求的得</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③供应商培训方案内容基本完整、培训目标基本清晰，有培训安排且较合理，基本满足采购需求的得</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④培训方案及培训具体内容不完善、培训目标不清晰缺少实质性内容的得1分；</w:t>
            </w:r>
            <w:r>
              <w:rPr>
                <w:rFonts w:hint="eastAsia" w:ascii="宋体" w:hAnsi="宋体" w:eastAsia="宋体" w:cs="宋体"/>
                <w:color w:val="000000"/>
                <w:sz w:val="24"/>
                <w:szCs w:val="24"/>
                <w:lang w:eastAsia="zh-CN"/>
              </w:rPr>
              <w:br w:type="textWrapping"/>
            </w:r>
            <w:r>
              <w:rPr>
                <w:rFonts w:hint="eastAsia" w:ascii="宋体" w:hAnsi="宋体" w:eastAsia="宋体" w:cs="宋体"/>
                <w:color w:val="000000"/>
                <w:sz w:val="24"/>
                <w:szCs w:val="24"/>
                <w:lang w:eastAsia="zh-CN"/>
              </w:rPr>
              <w:t>⑥未提供培训方案的不得分。</w:t>
            </w:r>
          </w:p>
        </w:tc>
      </w:tr>
      <w:tr w14:paraId="29BD9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6" w:type="dxa"/>
            <w:vAlign w:val="center"/>
          </w:tcPr>
          <w:p w14:paraId="7176743B">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287" w:type="dxa"/>
            <w:vAlign w:val="center"/>
          </w:tcPr>
          <w:p w14:paraId="4954803D">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售后服务</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及保障措</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施</w:t>
            </w:r>
          </w:p>
        </w:tc>
        <w:tc>
          <w:tcPr>
            <w:tcW w:w="876" w:type="dxa"/>
            <w:vAlign w:val="center"/>
          </w:tcPr>
          <w:p w14:paraId="7360C7FB">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15分</w:t>
            </w:r>
          </w:p>
        </w:tc>
        <w:tc>
          <w:tcPr>
            <w:tcW w:w="6967" w:type="dxa"/>
            <w:vAlign w:val="top"/>
          </w:tcPr>
          <w:p w14:paraId="075B30D9">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根据售后服务内容包括但不限于</w:t>
            </w:r>
            <w:r>
              <w:rPr>
                <w:rFonts w:hint="eastAsia" w:ascii="宋体" w:hAnsi="宋体" w:eastAsia="宋体" w:cs="宋体"/>
                <w:color w:val="000000"/>
                <w:sz w:val="24"/>
                <w:szCs w:val="24"/>
                <w:lang w:val="en-US" w:eastAsia="zh-CN"/>
              </w:rPr>
              <w:t>:（①售后服务人员安排；②提供7*24小时电话技术支持，为用户提供24小时在线客服、用户可以通过电话或者在用户有需要的情况下免费提供上门服务，在最短时间内提供维修服务，以确保车辆的出行安全和便利；③故障解决方案，备品备件；④设备质量问题及退换货或召回等补救措施方面；⑤对所投产品的易损件更换，返厂维修以及软硬件升级，建立完善的零配件供应链，确保售后所需的零配件供应充足，并在短时间内完成配送，提高维修效率和用户满意度，以确保车辆能够正常使用。）</w:t>
            </w:r>
            <w:r>
              <w:rPr>
                <w:rFonts w:hint="eastAsia" w:ascii="宋体" w:hAnsi="宋体" w:eastAsia="宋体" w:cs="宋体"/>
                <w:sz w:val="24"/>
                <w:szCs w:val="24"/>
                <w:lang w:val="en-US" w:eastAsia="zh-CN"/>
              </w:rPr>
              <w:t>以上5项内容完整、表述清楚、针对性强、科学合理、经济可行、目标明确且具有亮点的每有一项得3分;内容完整、表述清楚、有针对性且切实可行的每有一项得1分;未提供或提供内容不符合要求的不得分。</w:t>
            </w:r>
          </w:p>
        </w:tc>
      </w:tr>
      <w:tr w14:paraId="18902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6" w:type="dxa"/>
            <w:vAlign w:val="center"/>
          </w:tcPr>
          <w:p w14:paraId="7AC401AF">
            <w:pPr>
              <w:pStyle w:val="12"/>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sz w:val="24"/>
                <w:szCs w:val="24"/>
                <w:lang w:val="en-US" w:eastAsia="zh-CN"/>
              </w:rPr>
            </w:pPr>
            <w:r>
              <w:rPr>
                <w:rFonts w:hint="eastAsia" w:cs="宋体"/>
                <w:sz w:val="24"/>
                <w:szCs w:val="24"/>
                <w:lang w:val="en-US" w:eastAsia="zh-CN"/>
              </w:rPr>
              <w:t>8</w:t>
            </w:r>
          </w:p>
        </w:tc>
        <w:tc>
          <w:tcPr>
            <w:tcW w:w="1287" w:type="dxa"/>
            <w:vAlign w:val="center"/>
          </w:tcPr>
          <w:p w14:paraId="1807CE51">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jc w:val="center"/>
              <w:textAlignment w:val="baseline"/>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配送方案及应急预案</w:t>
            </w:r>
          </w:p>
          <w:p w14:paraId="0551F0F8">
            <w:pPr>
              <w:pStyle w:val="12"/>
              <w:keepNext w:val="0"/>
              <w:keepLines w:val="0"/>
              <w:pageBreakBefore w:val="0"/>
              <w:widowControl/>
              <w:kinsoku w:val="0"/>
              <w:wordWrap/>
              <w:overflowPunct/>
              <w:topLinePunct w:val="0"/>
              <w:autoSpaceDE w:val="0"/>
              <w:autoSpaceDN w:val="0"/>
              <w:bidi w:val="0"/>
              <w:adjustRightInd w:val="0"/>
              <w:snapToGrid w:val="0"/>
              <w:spacing w:line="400" w:lineRule="exact"/>
              <w:ind w:left="0" w:leftChars="0" w:firstLine="480" w:firstLineChars="200"/>
              <w:jc w:val="center"/>
              <w:textAlignment w:val="baseline"/>
              <w:rPr>
                <w:rFonts w:hint="eastAsia" w:ascii="宋体" w:hAnsi="宋体" w:eastAsia="宋体" w:cs="宋体"/>
                <w:sz w:val="24"/>
                <w:szCs w:val="24"/>
                <w:lang w:val="en-US" w:eastAsia="zh-CN"/>
              </w:rPr>
            </w:pPr>
          </w:p>
        </w:tc>
        <w:tc>
          <w:tcPr>
            <w:tcW w:w="876" w:type="dxa"/>
            <w:vAlign w:val="center"/>
          </w:tcPr>
          <w:p w14:paraId="0306E209">
            <w:pPr>
              <w:pStyle w:val="12"/>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sz w:val="24"/>
                <w:szCs w:val="24"/>
                <w:lang w:val="en-US" w:eastAsia="zh-CN"/>
              </w:rPr>
            </w:pPr>
            <w:r>
              <w:rPr>
                <w:rFonts w:hint="eastAsia" w:ascii="宋体" w:hAnsi="宋体" w:eastAsia="宋体" w:cs="宋体"/>
                <w:snapToGrid w:val="0"/>
                <w:color w:val="000000"/>
                <w:kern w:val="0"/>
                <w:sz w:val="24"/>
                <w:szCs w:val="24"/>
                <w:lang w:val="en-US" w:eastAsia="zh-CN" w:bidi="ar-SA"/>
              </w:rPr>
              <w:t>8分</w:t>
            </w:r>
          </w:p>
        </w:tc>
        <w:tc>
          <w:tcPr>
            <w:tcW w:w="6967" w:type="dxa"/>
            <w:vAlign w:val="top"/>
          </w:tcPr>
          <w:p w14:paraId="5F1461E4">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jc w:val="both"/>
              <w:textAlignment w:val="baseline"/>
              <w:rPr>
                <w:rFonts w:hint="default"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（1）配送方案：4分</w:t>
            </w:r>
          </w:p>
          <w:p w14:paraId="5A46604E">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jc w:val="both"/>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供应商针对本项目提供完整的货物配送方案:方案中供货流程 完整合理，备货、运输、卸货、交货的进度安排紧凑，确保在最短时间内交付，减少等待时间以及货物配送过程中的保护措施完善，能更好的保证项目实施的得4分；方案中供货流程简单、进度安排合理，货物的备货、运输、卸货、交货等内容基本能保证项目实施的得2分；方案中供货流程粗略、进度安排缓慢，货物运输配送不到位、无保护措施的得1分；未提供不得分。</w:t>
            </w:r>
          </w:p>
          <w:p w14:paraId="0022F065">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jc w:val="both"/>
              <w:textAlignment w:val="baseline"/>
              <w:rPr>
                <w:rFonts w:hint="default" w:ascii="宋体" w:hAnsi="宋体" w:eastAsia="宋体" w:cs="宋体"/>
                <w:b/>
                <w:bCs/>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（2）应急预案：4分</w:t>
            </w:r>
          </w:p>
          <w:p w14:paraId="34992405">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投</w:t>
            </w:r>
            <w:r>
              <w:rPr>
                <w:rFonts w:hint="eastAsia" w:ascii="宋体" w:hAnsi="宋体" w:eastAsia="宋体" w:cs="宋体"/>
                <w:color w:val="000000"/>
                <w:sz w:val="24"/>
                <w:szCs w:val="24"/>
                <w:lang w:val="en-US" w:eastAsia="zh-CN"/>
              </w:rPr>
              <w:t>标单位在车辆配送运输过程中应急预案方案：方案的科学合理性、涉及范围全面、故障预防与应急细节描述到位、切实可行、内容详细具体、重点突出、响应迅速能有效的应对突发事件，能更好的满足项目需求的得4分；所提供的应急措施内容不完整、涉及范围不全面、故障预防与应急细节描述不清楚、对突发事件的应对把握不够精准，不能完全满足项目需求的得2分；所提供的应急方案缺项较多且与本项目无关联的得1分；未提供方案的不得分。</w:t>
            </w:r>
          </w:p>
        </w:tc>
      </w:tr>
    </w:tbl>
    <w:p w14:paraId="5812E00F">
      <w:pPr>
        <w:keepNext w:val="0"/>
        <w:keepLines w:val="0"/>
        <w:pageBreakBefore w:val="0"/>
        <w:widowControl/>
        <w:kinsoku w:val="0"/>
        <w:wordWrap/>
        <w:overflowPunct/>
        <w:topLinePunct w:val="0"/>
        <w:autoSpaceDE w:val="0"/>
        <w:autoSpaceDN w:val="0"/>
        <w:bidi w:val="0"/>
        <w:adjustRightInd w:val="0"/>
        <w:snapToGrid w:val="0"/>
        <w:spacing w:line="400" w:lineRule="exact"/>
        <w:ind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（一）澄清有关问题</w:t>
      </w:r>
    </w:p>
    <w:p w14:paraId="307C857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评标委员会对投标文件中含义不明确、同类问题表述不一致或者有明显文字和计算错误的内容，以书面形式（应当由评标委员会专家签字）要求投标供应商做出必要的澄清、说明或者纠正。投标供应商的澄清、说明或者补正应当采用书面形式，由其委托代</w:t>
      </w:r>
      <w:r>
        <w:rPr>
          <w:rFonts w:ascii="宋体" w:hAnsi="宋体" w:eastAsia="宋体" w:cs="宋体"/>
          <w:sz w:val="24"/>
          <w:szCs w:val="24"/>
        </w:rPr>
        <w:t>理人签字，并不得超出投标文件的范围或者改变</w:t>
      </w:r>
      <w:r>
        <w:rPr>
          <w:rFonts w:ascii="宋体" w:hAnsi="宋体" w:eastAsia="宋体" w:cs="宋体"/>
          <w:spacing w:val="-1"/>
          <w:sz w:val="24"/>
          <w:szCs w:val="24"/>
        </w:rPr>
        <w:t>投标文件的实质性内容。</w:t>
      </w:r>
    </w:p>
    <w:p w14:paraId="1A68D5A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6" w:firstLineChars="200"/>
        <w:jc w:val="both"/>
        <w:textAlignment w:val="baseline"/>
        <w:rPr>
          <w:rFonts w:ascii="宋体" w:hAnsi="宋体" w:eastAsia="宋体" w:cs="宋体"/>
          <w:sz w:val="24"/>
          <w:szCs w:val="24"/>
        </w:rPr>
      </w:pPr>
      <w:r>
        <w:rPr>
          <w:rFonts w:ascii="宋体" w:hAnsi="宋体" w:eastAsia="宋体" w:cs="宋体"/>
          <w:spacing w:val="4"/>
          <w:sz w:val="24"/>
          <w:szCs w:val="24"/>
        </w:rPr>
        <w:t>评标委员会认为投标供应商的报价明显低于其他通过符合性审查投标供</w:t>
      </w:r>
      <w:r>
        <w:rPr>
          <w:rFonts w:ascii="宋体" w:hAnsi="宋体" w:eastAsia="宋体" w:cs="宋体"/>
          <w:spacing w:val="3"/>
          <w:sz w:val="24"/>
          <w:szCs w:val="24"/>
        </w:rPr>
        <w:t>应商的报</w:t>
      </w:r>
      <w:r>
        <w:rPr>
          <w:rFonts w:ascii="宋体" w:hAnsi="宋体" w:eastAsia="宋体" w:cs="宋体"/>
          <w:spacing w:val="-3"/>
          <w:sz w:val="24"/>
          <w:szCs w:val="24"/>
        </w:rPr>
        <w:t>价，有可能影响产品质量或者不能诚信履约的，应当要求其在评标现场合理的时间内提供书面说明，必要时提交相关证明材料；投标供应商不能证明其报价合理性的，评标委</w:t>
      </w:r>
      <w:r>
        <w:rPr>
          <w:rFonts w:ascii="宋体" w:hAnsi="宋体" w:eastAsia="宋体" w:cs="宋体"/>
          <w:spacing w:val="-1"/>
          <w:sz w:val="24"/>
          <w:szCs w:val="24"/>
        </w:rPr>
        <w:t>员会应当将其作为无效投标处理。</w:t>
      </w:r>
    </w:p>
    <w:p w14:paraId="420D0C1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ascii="宋体" w:hAnsi="宋体" w:eastAsia="宋体" w:cs="宋体"/>
          <w:sz w:val="24"/>
          <w:szCs w:val="24"/>
        </w:rPr>
      </w:pPr>
      <w:r>
        <w:rPr>
          <w:rFonts w:ascii="宋体" w:hAnsi="宋体" w:eastAsia="宋体" w:cs="宋体"/>
          <w:spacing w:val="-2"/>
          <w:sz w:val="24"/>
          <w:szCs w:val="24"/>
        </w:rPr>
        <w:t>（二）投标报价修正（如有）</w:t>
      </w:r>
    </w:p>
    <w:p w14:paraId="0A2A0CE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6" w:firstLineChars="200"/>
        <w:jc w:val="both"/>
        <w:textAlignment w:val="baseline"/>
        <w:rPr>
          <w:rFonts w:ascii="宋体" w:hAnsi="宋体" w:eastAsia="宋体" w:cs="宋体"/>
          <w:sz w:val="24"/>
          <w:szCs w:val="24"/>
        </w:rPr>
      </w:pPr>
      <w:r>
        <w:rPr>
          <w:rFonts w:ascii="宋体" w:hAnsi="宋体" w:eastAsia="宋体" w:cs="宋体"/>
          <w:spacing w:val="-1"/>
          <w:sz w:val="24"/>
          <w:szCs w:val="24"/>
        </w:rPr>
        <w:t>投标文件报价出现前后不一致的，按招标文件规定修正；</w:t>
      </w:r>
    </w:p>
    <w:p w14:paraId="60D7420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（三）比较与评价</w:t>
      </w:r>
    </w:p>
    <w:p w14:paraId="4DB01A6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评标委员会按招标文件中规定的评标方法和标准，对资格性审查和符合性审查合格的投标文件进行商务和技术评估，综合比较与评价。具体评审因素详见《评审因素和标</w:t>
      </w:r>
      <w:r>
        <w:rPr>
          <w:rFonts w:ascii="宋体" w:hAnsi="宋体" w:eastAsia="宋体" w:cs="宋体"/>
          <w:spacing w:val="-4"/>
          <w:sz w:val="24"/>
          <w:szCs w:val="24"/>
        </w:rPr>
        <w:t>准》。</w:t>
      </w:r>
    </w:p>
    <w:p w14:paraId="1F9C5E2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ascii="宋体" w:hAnsi="宋体" w:eastAsia="宋体" w:cs="宋体"/>
          <w:sz w:val="24"/>
          <w:szCs w:val="24"/>
        </w:rPr>
      </w:pPr>
      <w:r>
        <w:rPr>
          <w:rFonts w:ascii="宋体" w:hAnsi="宋体" w:eastAsia="宋体" w:cs="宋体"/>
          <w:spacing w:val="-2"/>
          <w:sz w:val="24"/>
          <w:szCs w:val="24"/>
        </w:rPr>
        <w:t>（四）推荐中标候选供应商名单</w:t>
      </w:r>
    </w:p>
    <w:p w14:paraId="37DE6F5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4" w:firstLineChars="200"/>
        <w:jc w:val="both"/>
        <w:textAlignment w:val="baseline"/>
        <w:rPr>
          <w:rFonts w:ascii="宋体" w:hAnsi="宋体" w:eastAsia="宋体" w:cs="宋体"/>
          <w:sz w:val="24"/>
          <w:szCs w:val="24"/>
        </w:rPr>
      </w:pPr>
      <w:r>
        <w:rPr>
          <w:rFonts w:ascii="宋体" w:hAnsi="宋体" w:eastAsia="宋体" w:cs="宋体"/>
          <w:spacing w:val="-4"/>
          <w:sz w:val="24"/>
          <w:szCs w:val="24"/>
        </w:rPr>
        <w:t>中标候选供应商数量详见《投标供应商须知前附表》。评标委员会按评审后得分由</w:t>
      </w:r>
      <w:r>
        <w:rPr>
          <w:rFonts w:ascii="宋体" w:hAnsi="宋体" w:eastAsia="宋体" w:cs="宋体"/>
          <w:spacing w:val="-7"/>
          <w:sz w:val="24"/>
          <w:szCs w:val="24"/>
        </w:rPr>
        <w:t>高到低顺序排列。得分相同的，按投标报价由低到高</w:t>
      </w:r>
      <w:r>
        <w:rPr>
          <w:rFonts w:ascii="宋体" w:hAnsi="宋体" w:eastAsia="宋体" w:cs="宋体"/>
          <w:spacing w:val="-8"/>
          <w:sz w:val="24"/>
          <w:szCs w:val="24"/>
        </w:rPr>
        <w:t>顺序排列；得分且投标报价相同的，</w:t>
      </w:r>
      <w:r>
        <w:rPr>
          <w:rFonts w:ascii="宋体" w:hAnsi="宋体" w:eastAsia="宋体" w:cs="宋体"/>
          <w:spacing w:val="-1"/>
          <w:sz w:val="24"/>
          <w:szCs w:val="24"/>
        </w:rPr>
        <w:t>按技术指标优劣顺序排列。</w:t>
      </w:r>
    </w:p>
    <w:p w14:paraId="7C784DA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56" w:firstLineChars="200"/>
        <w:jc w:val="both"/>
        <w:textAlignment w:val="baseline"/>
        <w:rPr>
          <w:rFonts w:ascii="宋体" w:hAnsi="宋体" w:eastAsia="宋体" w:cs="宋体"/>
          <w:sz w:val="24"/>
          <w:szCs w:val="24"/>
        </w:rPr>
      </w:pPr>
      <w:r>
        <w:rPr>
          <w:rFonts w:ascii="宋体" w:hAnsi="宋体" w:eastAsia="宋体" w:cs="宋体"/>
          <w:spacing w:val="-6"/>
          <w:sz w:val="24"/>
          <w:szCs w:val="24"/>
        </w:rPr>
        <w:t>(五)编写评标报告</w:t>
      </w:r>
    </w:p>
    <w:p w14:paraId="109A6B6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6" w:firstLineChars="200"/>
        <w:jc w:val="both"/>
        <w:textAlignment w:val="baseline"/>
        <w:rPr>
          <w:rFonts w:hint="eastAsia" w:ascii="宋体" w:hAnsi="宋体" w:eastAsia="宋体" w:cs="宋体"/>
          <w:sz w:val="24"/>
          <w:szCs w:val="24"/>
          <w:lang w:eastAsia="zh-CN"/>
        </w:rPr>
      </w:pPr>
      <w:r>
        <w:rPr>
          <w:rFonts w:ascii="宋体" w:hAnsi="宋体" w:eastAsia="宋体" w:cs="宋体"/>
          <w:spacing w:val="4"/>
          <w:sz w:val="24"/>
          <w:szCs w:val="24"/>
        </w:rPr>
        <w:t>评标报告是评标委员会根据全体评标成员签字的原始评标记录和评标结</w:t>
      </w:r>
      <w:r>
        <w:rPr>
          <w:rFonts w:ascii="宋体" w:hAnsi="宋体" w:eastAsia="宋体" w:cs="宋体"/>
          <w:spacing w:val="3"/>
          <w:sz w:val="24"/>
          <w:szCs w:val="24"/>
        </w:rPr>
        <w:t>果编写的</w:t>
      </w:r>
      <w:r>
        <w:rPr>
          <w:rFonts w:ascii="宋体" w:hAnsi="宋体" w:eastAsia="宋体" w:cs="宋体"/>
          <w:spacing w:val="-3"/>
          <w:sz w:val="24"/>
          <w:szCs w:val="24"/>
        </w:rPr>
        <w:t>报告</w:t>
      </w:r>
      <w:r>
        <w:rPr>
          <w:rFonts w:hint="eastAsia" w:ascii="宋体" w:hAnsi="宋体" w:eastAsia="宋体" w:cs="宋体"/>
          <w:spacing w:val="-3"/>
          <w:sz w:val="24"/>
          <w:szCs w:val="24"/>
          <w:lang w:eastAsia="zh-CN"/>
        </w:rPr>
        <w:t>。</w:t>
      </w:r>
    </w:p>
    <w:p w14:paraId="026EDE9C">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jc w:val="both"/>
        <w:textAlignment w:val="baseline"/>
        <w:rPr>
          <w:rFonts w:ascii="宋体" w:hAnsi="宋体" w:eastAsia="宋体" w:cs="宋体"/>
          <w:sz w:val="24"/>
          <w:szCs w:val="24"/>
        </w:rPr>
        <w:sectPr>
          <w:headerReference r:id="rId5" w:type="default"/>
          <w:pgSz w:w="11905" w:h="16838"/>
          <w:pgMar w:top="1417" w:right="1417" w:bottom="1417" w:left="1417" w:header="0" w:footer="0" w:gutter="0"/>
          <w:cols w:space="0" w:num="1"/>
          <w:rtlGutter w:val="0"/>
          <w:docGrid w:linePitch="0" w:charSpace="0"/>
        </w:sectPr>
      </w:pPr>
    </w:p>
    <w:p w14:paraId="2C4C70FF">
      <w:pPr>
        <w:spacing w:before="91" w:line="219" w:lineRule="auto"/>
        <w:jc w:val="center"/>
        <w:outlineLvl w:val="0"/>
        <w:rPr>
          <w:rFonts w:ascii="宋体" w:hAnsi="宋体" w:eastAsia="宋体" w:cs="宋体"/>
          <w:b/>
          <w:bCs/>
          <w:sz w:val="28"/>
          <w:szCs w:val="28"/>
        </w:rPr>
      </w:pPr>
      <w:bookmarkStart w:id="13" w:name="bookmark17"/>
      <w:bookmarkEnd w:id="13"/>
      <w:r>
        <w:rPr>
          <w:rFonts w:ascii="宋体" w:hAnsi="宋体" w:eastAsia="宋体" w:cs="宋体"/>
          <w:b/>
          <w:bCs/>
          <w:spacing w:val="-3"/>
          <w:sz w:val="28"/>
          <w:szCs w:val="28"/>
        </w:rPr>
        <w:t>第七章 政府采购合同主要条款</w:t>
      </w:r>
    </w:p>
    <w:p w14:paraId="52F9BA4D">
      <w:pPr>
        <w:pStyle w:val="3"/>
        <w:spacing w:line="310" w:lineRule="auto"/>
      </w:pPr>
    </w:p>
    <w:p w14:paraId="6C453A7A">
      <w:pPr>
        <w:pStyle w:val="3"/>
        <w:spacing w:line="310" w:lineRule="auto"/>
      </w:pPr>
    </w:p>
    <w:p w14:paraId="04D2C587">
      <w:pPr>
        <w:pStyle w:val="3"/>
        <w:spacing w:line="310" w:lineRule="auto"/>
      </w:pPr>
    </w:p>
    <w:p w14:paraId="69271BF3"/>
    <w:p w14:paraId="1C3542E6"/>
    <w:p w14:paraId="5456AB1D"/>
    <w:p w14:paraId="1BFEA6F5"/>
    <w:p w14:paraId="7A380D2D"/>
    <w:p w14:paraId="37BA851E"/>
    <w:p w14:paraId="09D71E6D"/>
    <w:p w14:paraId="0116765D">
      <w:pPr>
        <w:spacing w:before="140" w:line="222" w:lineRule="auto"/>
        <w:ind w:left="2509"/>
        <w:rPr>
          <w:rFonts w:ascii="宋体" w:hAnsi="宋体" w:eastAsia="宋体" w:cs="宋体"/>
          <w:b w:val="0"/>
          <w:bCs w:val="0"/>
          <w:sz w:val="43"/>
          <w:szCs w:val="43"/>
        </w:rPr>
      </w:pPr>
      <w:bookmarkStart w:id="14" w:name="bookmark14"/>
      <w:bookmarkEnd w:id="14"/>
      <w:bookmarkStart w:id="15" w:name="bookmark13"/>
      <w:bookmarkEnd w:id="15"/>
      <w:r>
        <w:rPr>
          <w:rFonts w:ascii="宋体" w:hAnsi="宋体" w:eastAsia="宋体" w:cs="宋体"/>
          <w:b w:val="0"/>
          <w:bCs w:val="0"/>
          <w:spacing w:val="-28"/>
          <w:sz w:val="43"/>
          <w:szCs w:val="43"/>
        </w:rPr>
        <w:t>政府采购货物买卖合同</w:t>
      </w:r>
    </w:p>
    <w:p w14:paraId="36C1B1DD">
      <w:pPr>
        <w:spacing w:before="225" w:line="224" w:lineRule="auto"/>
        <w:ind w:left="3732"/>
        <w:rPr>
          <w:rFonts w:ascii="宋体" w:hAnsi="宋体" w:eastAsia="宋体" w:cs="宋体"/>
          <w:b w:val="0"/>
          <w:bCs w:val="0"/>
          <w:sz w:val="43"/>
          <w:szCs w:val="43"/>
        </w:rPr>
      </w:pPr>
      <w:r>
        <w:rPr>
          <w:rFonts w:ascii="宋体" w:hAnsi="宋体" w:eastAsia="宋体" w:cs="宋体"/>
          <w:b w:val="0"/>
          <w:bCs w:val="0"/>
          <w:spacing w:val="-25"/>
          <w:sz w:val="43"/>
          <w:szCs w:val="43"/>
        </w:rPr>
        <w:t>（试行）</w:t>
      </w:r>
    </w:p>
    <w:p w14:paraId="1DFC3E79">
      <w:pPr>
        <w:pStyle w:val="3"/>
        <w:spacing w:line="342" w:lineRule="auto"/>
      </w:pPr>
    </w:p>
    <w:p w14:paraId="5E5AB7B4"/>
    <w:p w14:paraId="3FFC1C82"/>
    <w:p w14:paraId="30D65258"/>
    <w:p w14:paraId="4E255C2E"/>
    <w:p w14:paraId="1F4FA83C"/>
    <w:p w14:paraId="3A5780E7"/>
    <w:p w14:paraId="644DB92D"/>
    <w:p w14:paraId="21890B70"/>
    <w:p w14:paraId="37F65435"/>
    <w:p w14:paraId="40BE35D6"/>
    <w:p w14:paraId="24511599"/>
    <w:p w14:paraId="395FBE8A"/>
    <w:p w14:paraId="3AB325E4"/>
    <w:p w14:paraId="5FAA7669"/>
    <w:p w14:paraId="1255A8C2"/>
    <w:p w14:paraId="28B1629F"/>
    <w:p w14:paraId="7D4B0295"/>
    <w:p w14:paraId="3B9B942C"/>
    <w:p w14:paraId="72296D5B">
      <w:pPr>
        <w:pStyle w:val="3"/>
        <w:spacing w:line="342" w:lineRule="auto"/>
      </w:pPr>
    </w:p>
    <w:p w14:paraId="36029CE0">
      <w:pPr>
        <w:spacing w:before="101" w:line="225" w:lineRule="auto"/>
        <w:ind w:left="428"/>
        <w:rPr>
          <w:rFonts w:ascii="宋体" w:hAnsi="宋体" w:eastAsia="宋体" w:cs="宋体"/>
          <w:sz w:val="31"/>
          <w:szCs w:val="31"/>
        </w:rPr>
      </w:pPr>
      <w:r>
        <w:rPr>
          <w:rFonts w:ascii="宋体" w:hAnsi="宋体" w:eastAsia="宋体" w:cs="宋体"/>
          <w:spacing w:val="6"/>
          <w:sz w:val="31"/>
          <w:szCs w:val="31"/>
        </w:rPr>
        <w:t>项目名称：</w:t>
      </w:r>
      <w:r>
        <w:rPr>
          <w:rFonts w:ascii="宋体" w:hAnsi="宋体" w:eastAsia="宋体" w:cs="宋体"/>
          <w:sz w:val="31"/>
          <w:szCs w:val="31"/>
          <w:u w:val="single" w:color="auto"/>
        </w:rPr>
        <w:t xml:space="preserve">                              </w:t>
      </w:r>
    </w:p>
    <w:p w14:paraId="0B67B524">
      <w:pPr>
        <w:spacing w:before="245" w:line="225" w:lineRule="auto"/>
        <w:ind w:left="425"/>
        <w:rPr>
          <w:rFonts w:ascii="宋体" w:hAnsi="宋体" w:eastAsia="宋体" w:cs="宋体"/>
          <w:sz w:val="31"/>
          <w:szCs w:val="31"/>
        </w:rPr>
      </w:pPr>
      <w:r>
        <w:rPr>
          <w:rFonts w:ascii="宋体" w:hAnsi="宋体" w:eastAsia="宋体" w:cs="宋体"/>
          <w:spacing w:val="7"/>
          <w:sz w:val="31"/>
          <w:szCs w:val="31"/>
        </w:rPr>
        <w:t>合同编号：</w:t>
      </w:r>
      <w:r>
        <w:rPr>
          <w:rFonts w:ascii="宋体" w:hAnsi="宋体" w:eastAsia="宋体" w:cs="宋体"/>
          <w:sz w:val="31"/>
          <w:szCs w:val="31"/>
          <w:u w:val="single" w:color="auto"/>
        </w:rPr>
        <w:t xml:space="preserve">                              </w:t>
      </w:r>
    </w:p>
    <w:p w14:paraId="189F1518">
      <w:pPr>
        <w:spacing w:before="246" w:line="226" w:lineRule="auto"/>
        <w:ind w:left="464"/>
        <w:rPr>
          <w:rFonts w:ascii="宋体" w:hAnsi="宋体" w:eastAsia="宋体" w:cs="宋体"/>
          <w:sz w:val="31"/>
          <w:szCs w:val="31"/>
        </w:rPr>
      </w:pPr>
      <w:r>
        <w:rPr>
          <w:rFonts w:ascii="宋体" w:hAnsi="宋体" w:eastAsia="宋体" w:cs="宋体"/>
          <w:spacing w:val="-27"/>
          <w:sz w:val="31"/>
          <w:szCs w:val="31"/>
        </w:rPr>
        <w:t>甲</w:t>
      </w:r>
      <w:r>
        <w:rPr>
          <w:rFonts w:ascii="宋体" w:hAnsi="宋体" w:eastAsia="宋体" w:cs="宋体"/>
          <w:spacing w:val="9"/>
          <w:sz w:val="31"/>
          <w:szCs w:val="31"/>
        </w:rPr>
        <w:t xml:space="preserve">    </w:t>
      </w:r>
      <w:r>
        <w:rPr>
          <w:rFonts w:ascii="宋体" w:hAnsi="宋体" w:eastAsia="宋体" w:cs="宋体"/>
          <w:spacing w:val="-27"/>
          <w:sz w:val="31"/>
          <w:szCs w:val="31"/>
        </w:rPr>
        <w:t>方</w:t>
      </w:r>
      <w:r>
        <w:rPr>
          <w:rFonts w:ascii="宋体" w:hAnsi="宋体" w:eastAsia="宋体" w:cs="宋体"/>
          <w:spacing w:val="-115"/>
          <w:sz w:val="31"/>
          <w:szCs w:val="31"/>
        </w:rPr>
        <w:t xml:space="preserve"> </w:t>
      </w:r>
      <w:r>
        <w:rPr>
          <w:rFonts w:ascii="宋体" w:hAnsi="宋体" w:eastAsia="宋体" w:cs="宋体"/>
          <w:spacing w:val="-27"/>
          <w:sz w:val="31"/>
          <w:szCs w:val="31"/>
        </w:rPr>
        <w:t>：</w:t>
      </w:r>
      <w:r>
        <w:rPr>
          <w:rFonts w:ascii="宋体" w:hAnsi="宋体" w:eastAsia="宋体" w:cs="宋体"/>
          <w:sz w:val="31"/>
          <w:szCs w:val="31"/>
          <w:u w:val="single" w:color="auto"/>
        </w:rPr>
        <w:t xml:space="preserve">                              </w:t>
      </w:r>
    </w:p>
    <w:p w14:paraId="1AFDD27D">
      <w:pPr>
        <w:spacing w:before="245" w:line="226" w:lineRule="auto"/>
        <w:ind w:left="454"/>
        <w:rPr>
          <w:rFonts w:ascii="宋体" w:hAnsi="宋体" w:eastAsia="宋体" w:cs="宋体"/>
          <w:sz w:val="31"/>
          <w:szCs w:val="31"/>
        </w:rPr>
      </w:pPr>
      <w:r>
        <w:rPr>
          <w:rFonts w:ascii="宋体" w:hAnsi="宋体" w:eastAsia="宋体" w:cs="宋体"/>
          <w:spacing w:val="-23"/>
          <w:sz w:val="31"/>
          <w:szCs w:val="31"/>
        </w:rPr>
        <w:t>乙</w:t>
      </w:r>
      <w:r>
        <w:rPr>
          <w:rFonts w:ascii="宋体" w:hAnsi="宋体" w:eastAsia="宋体" w:cs="宋体"/>
          <w:spacing w:val="8"/>
          <w:sz w:val="31"/>
          <w:szCs w:val="31"/>
        </w:rPr>
        <w:t xml:space="preserve">    </w:t>
      </w:r>
      <w:r>
        <w:rPr>
          <w:rFonts w:ascii="宋体" w:hAnsi="宋体" w:eastAsia="宋体" w:cs="宋体"/>
          <w:spacing w:val="-23"/>
          <w:sz w:val="31"/>
          <w:szCs w:val="31"/>
        </w:rPr>
        <w:t>方</w:t>
      </w:r>
      <w:r>
        <w:rPr>
          <w:rFonts w:ascii="宋体" w:hAnsi="宋体" w:eastAsia="宋体" w:cs="宋体"/>
          <w:spacing w:val="-113"/>
          <w:sz w:val="31"/>
          <w:szCs w:val="31"/>
        </w:rPr>
        <w:t xml:space="preserve"> </w:t>
      </w:r>
      <w:r>
        <w:rPr>
          <w:rFonts w:ascii="宋体" w:hAnsi="宋体" w:eastAsia="宋体" w:cs="宋体"/>
          <w:spacing w:val="-23"/>
          <w:sz w:val="31"/>
          <w:szCs w:val="31"/>
        </w:rPr>
        <w:t>：</w:t>
      </w:r>
      <w:r>
        <w:rPr>
          <w:rFonts w:ascii="宋体" w:hAnsi="宋体" w:eastAsia="宋体" w:cs="宋体"/>
          <w:sz w:val="31"/>
          <w:szCs w:val="31"/>
          <w:u w:val="single" w:color="auto"/>
        </w:rPr>
        <w:t xml:space="preserve">                              </w:t>
      </w:r>
    </w:p>
    <w:p w14:paraId="6A2DBD13">
      <w:pPr>
        <w:spacing w:before="244" w:line="227" w:lineRule="auto"/>
        <w:ind w:left="423"/>
        <w:rPr>
          <w:rFonts w:ascii="宋体" w:hAnsi="宋体" w:eastAsia="宋体" w:cs="宋体"/>
          <w:sz w:val="31"/>
          <w:szCs w:val="31"/>
        </w:rPr>
      </w:pPr>
      <w:r>
        <w:rPr>
          <w:rFonts w:ascii="宋体" w:hAnsi="宋体" w:eastAsia="宋体" w:cs="宋体"/>
          <w:spacing w:val="7"/>
          <w:sz w:val="31"/>
          <w:szCs w:val="31"/>
        </w:rPr>
        <w:t>签订时间：</w:t>
      </w:r>
      <w:r>
        <w:rPr>
          <w:rFonts w:ascii="宋体" w:hAnsi="宋体" w:eastAsia="宋体" w:cs="宋体"/>
          <w:sz w:val="31"/>
          <w:szCs w:val="31"/>
          <w:u w:val="single" w:color="auto"/>
        </w:rPr>
        <w:t xml:space="preserve">                              </w:t>
      </w:r>
    </w:p>
    <w:p w14:paraId="6C99083D">
      <w:pPr>
        <w:pStyle w:val="3"/>
        <w:spacing w:line="261" w:lineRule="auto"/>
      </w:pPr>
    </w:p>
    <w:p w14:paraId="58E20EEC">
      <w:pPr>
        <w:pStyle w:val="3"/>
        <w:spacing w:line="262" w:lineRule="auto"/>
      </w:pPr>
    </w:p>
    <w:p w14:paraId="0FB5D5E0">
      <w:pPr>
        <w:pStyle w:val="3"/>
        <w:spacing w:line="262" w:lineRule="auto"/>
      </w:pPr>
    </w:p>
    <w:p w14:paraId="0CDA1449">
      <w:pPr>
        <w:pStyle w:val="3"/>
        <w:spacing w:line="262" w:lineRule="auto"/>
      </w:pPr>
    </w:p>
    <w:p w14:paraId="4D832602">
      <w:pPr>
        <w:pStyle w:val="3"/>
        <w:spacing w:line="262" w:lineRule="auto"/>
      </w:pPr>
    </w:p>
    <w:p w14:paraId="768B084D">
      <w:pPr>
        <w:spacing w:before="131" w:line="221" w:lineRule="auto"/>
        <w:ind w:left="3418"/>
        <w:rPr>
          <w:rFonts w:hint="eastAsia" w:ascii="宋体" w:hAnsi="宋体" w:eastAsia="宋体" w:cs="宋体"/>
          <w:sz w:val="24"/>
          <w:szCs w:val="24"/>
        </w:rPr>
      </w:pPr>
      <w:r>
        <w:rPr>
          <w:rFonts w:hint="eastAsia" w:ascii="宋体" w:hAnsi="宋体" w:eastAsia="宋体" w:cs="宋体"/>
          <w:spacing w:val="-14"/>
          <w:sz w:val="24"/>
          <w:szCs w:val="24"/>
        </w:rPr>
        <w:t>使</w:t>
      </w:r>
      <w:r>
        <w:rPr>
          <w:rFonts w:hint="eastAsia" w:ascii="宋体" w:hAnsi="宋体" w:eastAsia="宋体" w:cs="宋体"/>
          <w:spacing w:val="21"/>
          <w:sz w:val="24"/>
          <w:szCs w:val="24"/>
        </w:rPr>
        <w:t xml:space="preserve"> </w:t>
      </w:r>
      <w:r>
        <w:rPr>
          <w:rFonts w:hint="eastAsia" w:ascii="宋体" w:hAnsi="宋体" w:eastAsia="宋体" w:cs="宋体"/>
          <w:spacing w:val="-14"/>
          <w:sz w:val="24"/>
          <w:szCs w:val="24"/>
        </w:rPr>
        <w:t>用</w:t>
      </w:r>
      <w:r>
        <w:rPr>
          <w:rFonts w:hint="eastAsia" w:ascii="宋体" w:hAnsi="宋体" w:eastAsia="宋体" w:cs="宋体"/>
          <w:spacing w:val="21"/>
          <w:sz w:val="24"/>
          <w:szCs w:val="24"/>
        </w:rPr>
        <w:t xml:space="preserve"> </w:t>
      </w:r>
      <w:r>
        <w:rPr>
          <w:rFonts w:hint="eastAsia" w:ascii="宋体" w:hAnsi="宋体" w:eastAsia="宋体" w:cs="宋体"/>
          <w:spacing w:val="-14"/>
          <w:sz w:val="24"/>
          <w:szCs w:val="24"/>
        </w:rPr>
        <w:t>说</w:t>
      </w:r>
      <w:r>
        <w:rPr>
          <w:rFonts w:hint="eastAsia" w:ascii="宋体" w:hAnsi="宋体" w:eastAsia="宋体" w:cs="宋体"/>
          <w:spacing w:val="33"/>
          <w:sz w:val="24"/>
          <w:szCs w:val="24"/>
        </w:rPr>
        <w:t xml:space="preserve"> </w:t>
      </w:r>
      <w:r>
        <w:rPr>
          <w:rFonts w:hint="eastAsia" w:ascii="宋体" w:hAnsi="宋体" w:eastAsia="宋体" w:cs="宋体"/>
          <w:spacing w:val="-14"/>
          <w:sz w:val="24"/>
          <w:szCs w:val="24"/>
        </w:rPr>
        <w:t>明</w:t>
      </w:r>
    </w:p>
    <w:p w14:paraId="457E322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1.本合同标准文本适用于购买现成货物的采购项目，不包括需要供应</w:t>
      </w:r>
      <w:r>
        <w:rPr>
          <w:rFonts w:hint="eastAsia" w:ascii="宋体" w:hAnsi="宋体" w:eastAsia="宋体" w:cs="宋体"/>
          <w:spacing w:val="-1"/>
          <w:sz w:val="24"/>
          <w:szCs w:val="24"/>
        </w:rPr>
        <w:t>商定制开发、创新研发的货物采购项目。</w:t>
      </w:r>
    </w:p>
    <w:p w14:paraId="755A840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2.本合同标准文本为政府采购货物买卖合同编制提供参考，可以结合采</w:t>
      </w:r>
      <w:r>
        <w:rPr>
          <w:rFonts w:hint="eastAsia" w:ascii="宋体" w:hAnsi="宋体" w:eastAsia="宋体" w:cs="宋体"/>
          <w:spacing w:val="-1"/>
          <w:sz w:val="24"/>
          <w:szCs w:val="24"/>
        </w:rPr>
        <w:t>购项目具体情况，对文本作必要的调整修订后使用。</w:t>
      </w:r>
    </w:p>
    <w:p w14:paraId="0E8227D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3.本合同标准文本各条款中，如涉及填写多家供应商、制造商，多种</w:t>
      </w:r>
      <w:r>
        <w:rPr>
          <w:rFonts w:hint="eastAsia" w:ascii="宋体" w:hAnsi="宋体" w:eastAsia="宋体" w:cs="宋体"/>
          <w:spacing w:val="-4"/>
          <w:sz w:val="24"/>
          <w:szCs w:val="24"/>
        </w:rPr>
        <w:t>采购标的、分包主要内容等信息的，可根据采购项目具体情况添加信息项。</w:t>
      </w:r>
    </w:p>
    <w:p w14:paraId="0752676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jc w:val="both"/>
        <w:textAlignment w:val="baseline"/>
        <w:rPr>
          <w:rFonts w:hint="eastAsia" w:ascii="宋体" w:hAnsi="宋体" w:eastAsia="宋体" w:cs="宋体"/>
          <w:sz w:val="24"/>
          <w:szCs w:val="24"/>
        </w:rPr>
        <w:sectPr>
          <w:pgSz w:w="11905" w:h="16838"/>
          <w:pgMar w:top="1417" w:right="1417" w:bottom="1417" w:left="1417" w:header="0" w:footer="0" w:gutter="0"/>
          <w:cols w:space="0" w:num="1"/>
          <w:rtlGutter w:val="0"/>
          <w:docGrid w:linePitch="0" w:charSpace="0"/>
        </w:sectPr>
      </w:pPr>
    </w:p>
    <w:p w14:paraId="75DEB567">
      <w:pPr>
        <w:spacing w:before="91" w:line="222" w:lineRule="auto"/>
        <w:jc w:val="center"/>
        <w:outlineLvl w:val="1"/>
        <w:rPr>
          <w:rFonts w:hint="eastAsia" w:ascii="宋体" w:hAnsi="宋体" w:eastAsia="宋体" w:cs="宋体"/>
          <w:b/>
          <w:bCs/>
          <w:sz w:val="24"/>
          <w:szCs w:val="24"/>
        </w:rPr>
      </w:pPr>
      <w:r>
        <w:rPr>
          <w:rFonts w:hint="eastAsia" w:ascii="宋体" w:hAnsi="宋体" w:eastAsia="宋体" w:cs="宋体"/>
          <w:b/>
          <w:bCs/>
          <w:spacing w:val="-1"/>
          <w:sz w:val="24"/>
          <w:szCs w:val="24"/>
        </w:rPr>
        <w:t>第一节 政府采购合同协议书</w:t>
      </w:r>
    </w:p>
    <w:p w14:paraId="6DB6A7C6">
      <w:pPr>
        <w:pStyle w:val="3"/>
        <w:spacing w:line="315" w:lineRule="auto"/>
        <w:rPr>
          <w:rFonts w:hint="eastAsia" w:ascii="宋体" w:hAnsi="宋体" w:eastAsia="宋体" w:cs="宋体"/>
          <w:sz w:val="24"/>
          <w:szCs w:val="24"/>
        </w:rPr>
      </w:pPr>
    </w:p>
    <w:p w14:paraId="7695EF15">
      <w:pPr>
        <w:keepNext w:val="0"/>
        <w:keepLines w:val="0"/>
        <w:pageBreakBefore w:val="0"/>
        <w:widowControl/>
        <w:kinsoku w:val="0"/>
        <w:wordWrap/>
        <w:overflowPunct/>
        <w:topLinePunct w:val="0"/>
        <w:autoSpaceDE w:val="0"/>
        <w:autoSpaceDN w:val="0"/>
        <w:bidi w:val="0"/>
        <w:adjustRightInd w:val="0"/>
        <w:snapToGrid w:val="0"/>
        <w:spacing w:before="65"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甲方（全称</w:t>
      </w:r>
      <w:r>
        <w:rPr>
          <w:rFonts w:hint="eastAsia" w:ascii="宋体" w:hAnsi="宋体" w:eastAsia="宋体" w:cs="宋体"/>
          <w:spacing w:val="5"/>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5"/>
          <w:sz w:val="24"/>
          <w:szCs w:val="24"/>
        </w:rPr>
        <w:t>（</w:t>
      </w:r>
      <w:r>
        <w:rPr>
          <w:rFonts w:hint="eastAsia" w:ascii="宋体" w:hAnsi="宋体" w:eastAsia="宋体" w:cs="宋体"/>
          <w:spacing w:val="9"/>
          <w:sz w:val="24"/>
          <w:szCs w:val="24"/>
        </w:rPr>
        <w:t>采购人、受采购人委托签订合同的单位或采购</w:t>
      </w:r>
      <w:r>
        <w:rPr>
          <w:rFonts w:hint="eastAsia" w:ascii="宋体" w:hAnsi="宋体" w:eastAsia="宋体" w:cs="宋体"/>
          <w:spacing w:val="7"/>
          <w:sz w:val="24"/>
          <w:szCs w:val="24"/>
        </w:rPr>
        <w:t>文件约定的合同甲方）</w:t>
      </w:r>
    </w:p>
    <w:p w14:paraId="6F74249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乙方</w:t>
      </w:r>
      <w:r>
        <w:rPr>
          <w:rFonts w:hint="eastAsia" w:ascii="宋体" w:hAnsi="宋体" w:eastAsia="宋体" w:cs="宋体"/>
          <w:spacing w:val="-21"/>
          <w:sz w:val="24"/>
          <w:szCs w:val="24"/>
        </w:rPr>
        <w:t xml:space="preserve"> </w:t>
      </w:r>
      <w:r>
        <w:rPr>
          <w:rFonts w:hint="eastAsia" w:ascii="宋体" w:hAnsi="宋体" w:eastAsia="宋体" w:cs="宋体"/>
          <w:spacing w:val="5"/>
          <w:sz w:val="24"/>
          <w:szCs w:val="24"/>
        </w:rPr>
        <w:t>1（全称</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r>
        <w:rPr>
          <w:rFonts w:hint="eastAsia" w:ascii="宋体" w:hAnsi="宋体" w:eastAsia="宋体" w:cs="宋体"/>
          <w:spacing w:val="5"/>
          <w:sz w:val="24"/>
          <w:szCs w:val="24"/>
        </w:rPr>
        <w:t>供应商）</w:t>
      </w:r>
    </w:p>
    <w:p w14:paraId="708019F8">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r>
        <w:rPr>
          <w:rFonts w:hint="eastAsia" w:ascii="宋体" w:hAnsi="宋体" w:eastAsia="宋体" w:cs="宋体"/>
          <w:spacing w:val="-33"/>
          <w:sz w:val="24"/>
          <w:szCs w:val="24"/>
        </w:rPr>
        <w:t xml:space="preserve"> </w:t>
      </w:r>
      <w:r>
        <w:rPr>
          <w:rFonts w:hint="eastAsia" w:ascii="宋体" w:hAnsi="宋体" w:eastAsia="宋体" w:cs="宋体"/>
          <w:spacing w:val="10"/>
          <w:sz w:val="24"/>
          <w:szCs w:val="24"/>
        </w:rPr>
        <w:t>2（全称</w:t>
      </w:r>
      <w:r>
        <w:rPr>
          <w:rFonts w:hint="eastAsia" w:ascii="宋体" w:hAnsi="宋体" w:eastAsia="宋体" w:cs="宋体"/>
          <w:spacing w:val="-2"/>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r>
        <w:rPr>
          <w:rFonts w:hint="eastAsia" w:ascii="宋体" w:hAnsi="宋体" w:eastAsia="宋体" w:cs="宋体"/>
          <w:spacing w:val="10"/>
          <w:sz w:val="24"/>
          <w:szCs w:val="24"/>
        </w:rPr>
        <w:t>联合体成员供应商或其他合同主体</w:t>
      </w:r>
      <w:r>
        <w:rPr>
          <w:rFonts w:hint="eastAsia" w:ascii="宋体" w:hAnsi="宋体" w:eastAsia="宋体" w:cs="宋体"/>
          <w:spacing w:val="-2"/>
          <w:sz w:val="24"/>
          <w:szCs w:val="24"/>
        </w:rPr>
        <w:t>）（</w:t>
      </w:r>
      <w:r>
        <w:rPr>
          <w:rFonts w:hint="eastAsia" w:ascii="宋体" w:hAnsi="宋体" w:eastAsia="宋体" w:cs="宋体"/>
          <w:spacing w:val="10"/>
          <w:sz w:val="24"/>
          <w:szCs w:val="24"/>
        </w:rPr>
        <w:t>如</w:t>
      </w:r>
      <w:r>
        <w:rPr>
          <w:rFonts w:hint="eastAsia" w:ascii="宋体" w:hAnsi="宋体" w:eastAsia="宋体" w:cs="宋体"/>
          <w:spacing w:val="9"/>
          <w:sz w:val="24"/>
          <w:szCs w:val="24"/>
        </w:rPr>
        <w:t>有）</w:t>
      </w:r>
    </w:p>
    <w:p w14:paraId="77B54D47">
      <w:pPr>
        <w:keepNext w:val="0"/>
        <w:keepLines w:val="0"/>
        <w:pageBreakBefore w:val="0"/>
        <w:widowControl/>
        <w:kinsoku w:val="0"/>
        <w:wordWrap/>
        <w:overflowPunct/>
        <w:topLinePunct w:val="0"/>
        <w:autoSpaceDE w:val="0"/>
        <w:autoSpaceDN w:val="0"/>
        <w:bidi w:val="0"/>
        <w:adjustRightInd w:val="0"/>
        <w:snapToGrid w:val="0"/>
        <w:spacing w:before="155"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r>
        <w:rPr>
          <w:rFonts w:hint="eastAsia" w:ascii="宋体" w:hAnsi="宋体" w:eastAsia="宋体" w:cs="宋体"/>
          <w:spacing w:val="-29"/>
          <w:sz w:val="24"/>
          <w:szCs w:val="24"/>
        </w:rPr>
        <w:t xml:space="preserve"> </w:t>
      </w:r>
      <w:r>
        <w:rPr>
          <w:rFonts w:hint="eastAsia" w:ascii="宋体" w:hAnsi="宋体" w:eastAsia="宋体" w:cs="宋体"/>
          <w:spacing w:val="10"/>
          <w:sz w:val="24"/>
          <w:szCs w:val="24"/>
        </w:rPr>
        <w:t>3（全称</w:t>
      </w:r>
      <w:r>
        <w:rPr>
          <w:rFonts w:hint="eastAsia" w:ascii="宋体" w:hAnsi="宋体" w:eastAsia="宋体" w:cs="宋体"/>
          <w:spacing w:val="-6"/>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pacing w:val="-6"/>
          <w:sz w:val="24"/>
          <w:szCs w:val="24"/>
        </w:rPr>
        <w:t>（</w:t>
      </w:r>
      <w:r>
        <w:rPr>
          <w:rFonts w:hint="eastAsia" w:ascii="宋体" w:hAnsi="宋体" w:eastAsia="宋体" w:cs="宋体"/>
          <w:spacing w:val="10"/>
          <w:sz w:val="24"/>
          <w:szCs w:val="24"/>
        </w:rPr>
        <w:t>联合体成员供应商或其他合同主体</w:t>
      </w:r>
      <w:r>
        <w:rPr>
          <w:rFonts w:hint="eastAsia" w:ascii="宋体" w:hAnsi="宋体" w:eastAsia="宋体" w:cs="宋体"/>
          <w:spacing w:val="-6"/>
          <w:sz w:val="24"/>
          <w:szCs w:val="24"/>
        </w:rPr>
        <w:t>）（</w:t>
      </w:r>
      <w:r>
        <w:rPr>
          <w:rFonts w:hint="eastAsia" w:ascii="宋体" w:hAnsi="宋体" w:eastAsia="宋体" w:cs="宋体"/>
          <w:spacing w:val="9"/>
          <w:sz w:val="24"/>
          <w:szCs w:val="24"/>
        </w:rPr>
        <w:t>如有）</w:t>
      </w:r>
    </w:p>
    <w:p w14:paraId="7FF2C9EC">
      <w:pPr>
        <w:pStyle w:val="3"/>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jc w:val="both"/>
        <w:textAlignment w:val="baseline"/>
        <w:rPr>
          <w:rFonts w:hint="eastAsia" w:ascii="宋体" w:hAnsi="宋体" w:eastAsia="宋体" w:cs="宋体"/>
          <w:sz w:val="24"/>
          <w:szCs w:val="24"/>
        </w:rPr>
      </w:pPr>
    </w:p>
    <w:p w14:paraId="2D48F0FF">
      <w:pPr>
        <w:keepNext w:val="0"/>
        <w:keepLines w:val="0"/>
        <w:pageBreakBefore w:val="0"/>
        <w:widowControl/>
        <w:kinsoku w:val="0"/>
        <w:wordWrap/>
        <w:overflowPunct/>
        <w:topLinePunct w:val="0"/>
        <w:autoSpaceDE w:val="0"/>
        <w:autoSpaceDN w:val="0"/>
        <w:bidi w:val="0"/>
        <w:adjustRightInd w:val="0"/>
        <w:snapToGrid w:val="0"/>
        <w:spacing w:before="65"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依据《中华人民共和国民法典》、《中华人民共和国政</w:t>
      </w:r>
      <w:r>
        <w:rPr>
          <w:rFonts w:hint="eastAsia" w:ascii="宋体" w:hAnsi="宋体" w:eastAsia="宋体" w:cs="宋体"/>
          <w:spacing w:val="9"/>
          <w:sz w:val="24"/>
          <w:szCs w:val="24"/>
        </w:rPr>
        <w:t>府采购法》等有关的法律法规，以及本</w:t>
      </w:r>
      <w:r>
        <w:rPr>
          <w:rFonts w:hint="eastAsia" w:ascii="宋体" w:hAnsi="宋体" w:eastAsia="宋体" w:cs="宋体"/>
          <w:spacing w:val="8"/>
          <w:sz w:val="24"/>
          <w:szCs w:val="24"/>
        </w:rPr>
        <w:t>采购项目的招标/谈判文件等采购文件、乙方的《投标（响应）文件》及《中标（成交）通知书》，</w:t>
      </w:r>
      <w:r>
        <w:rPr>
          <w:rFonts w:hint="eastAsia" w:ascii="宋体" w:hAnsi="宋体" w:eastAsia="宋体" w:cs="宋体"/>
          <w:spacing w:val="9"/>
          <w:sz w:val="24"/>
          <w:szCs w:val="24"/>
        </w:rPr>
        <w:t>甲乙双方同意签订本合同。具体情况及要求如下：</w:t>
      </w:r>
    </w:p>
    <w:p w14:paraId="2E103B8B">
      <w:pPr>
        <w:keepNext w:val="0"/>
        <w:keepLines w:val="0"/>
        <w:pageBreakBefore w:val="0"/>
        <w:widowControl/>
        <w:kinsoku w:val="0"/>
        <w:wordWrap/>
        <w:overflowPunct/>
        <w:topLinePunct w:val="0"/>
        <w:autoSpaceDE w:val="0"/>
        <w:autoSpaceDN w:val="0"/>
        <w:bidi w:val="0"/>
        <w:adjustRightInd w:val="0"/>
        <w:snapToGrid w:val="0"/>
        <w:spacing w:before="1" w:line="400" w:lineRule="exact"/>
        <w:ind w:left="0" w:right="0" w:firstLine="486" w:firstLineChars="200"/>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1.</w:t>
      </w:r>
      <w:r>
        <w:rPr>
          <w:rFonts w:hint="eastAsia" w:ascii="宋体" w:hAnsi="宋体" w:eastAsia="宋体" w:cs="宋体"/>
          <w:spacing w:val="16"/>
          <w:sz w:val="24"/>
          <w:szCs w:val="24"/>
        </w:rPr>
        <w:t xml:space="preserve"> </w:t>
      </w:r>
      <w:r>
        <w:rPr>
          <w:rFonts w:hint="eastAsia" w:ascii="宋体" w:hAnsi="宋体" w:eastAsia="宋体" w:cs="宋体"/>
          <w:b/>
          <w:bCs/>
          <w:spacing w:val="1"/>
          <w:sz w:val="24"/>
          <w:szCs w:val="24"/>
        </w:rPr>
        <w:t>项目信息</w:t>
      </w:r>
    </w:p>
    <w:p w14:paraId="2F15D2C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（1）采购项目名称：</w:t>
      </w:r>
      <w:r>
        <w:rPr>
          <w:rFonts w:hint="eastAsia" w:ascii="宋体" w:hAnsi="宋体" w:eastAsia="宋体" w:cs="宋体"/>
          <w:sz w:val="24"/>
          <w:szCs w:val="24"/>
          <w:u w:val="single" w:color="auto"/>
        </w:rPr>
        <w:t xml:space="preserve">                                          </w:t>
      </w:r>
    </w:p>
    <w:p w14:paraId="0BAA8EE6">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采购项目编号：</w:t>
      </w:r>
      <w:r>
        <w:rPr>
          <w:rFonts w:hint="eastAsia" w:ascii="宋体" w:hAnsi="宋体" w:eastAsia="宋体" w:cs="宋体"/>
          <w:sz w:val="24"/>
          <w:szCs w:val="24"/>
          <w:u w:val="single" w:color="auto"/>
        </w:rPr>
        <w:t xml:space="preserve">                                          </w:t>
      </w:r>
    </w:p>
    <w:p w14:paraId="265C27F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（2）采购计划编号：</w:t>
      </w:r>
      <w:r>
        <w:rPr>
          <w:rFonts w:hint="eastAsia" w:ascii="宋体" w:hAnsi="宋体" w:eastAsia="宋体" w:cs="宋体"/>
          <w:sz w:val="24"/>
          <w:szCs w:val="24"/>
          <w:u w:val="single" w:color="auto"/>
        </w:rPr>
        <w:t xml:space="preserve">                                          </w:t>
      </w:r>
    </w:p>
    <w:p w14:paraId="4F30FD1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（3）项目内容：</w:t>
      </w:r>
    </w:p>
    <w:p w14:paraId="3722DAD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采购标的及数量（台/套/个/架/组等</w:t>
      </w:r>
      <w:r>
        <w:rPr>
          <w:rFonts w:hint="eastAsia" w:ascii="宋体" w:hAnsi="宋体" w:eastAsia="宋体" w:cs="宋体"/>
          <w:spacing w:val="13"/>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6"/>
          <w:sz w:val="24"/>
          <w:szCs w:val="24"/>
        </w:rPr>
        <w:t xml:space="preserve"> </w:t>
      </w:r>
    </w:p>
    <w:p w14:paraId="3807A7A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品牌：</w:t>
      </w:r>
      <w:r>
        <w:rPr>
          <w:rFonts w:hint="eastAsia" w:ascii="宋体" w:hAnsi="宋体" w:eastAsia="宋体" w:cs="宋体"/>
          <w:spacing w:val="5"/>
          <w:sz w:val="24"/>
          <w:szCs w:val="24"/>
          <w:u w:val="single" w:color="auto"/>
        </w:rPr>
        <w:t xml:space="preserve">               </w:t>
      </w:r>
      <w:r>
        <w:rPr>
          <w:rFonts w:hint="eastAsia" w:ascii="宋体" w:hAnsi="宋体" w:eastAsia="宋体" w:cs="宋体"/>
          <w:spacing w:val="7"/>
          <w:sz w:val="24"/>
          <w:szCs w:val="24"/>
        </w:rPr>
        <w:t xml:space="preserve">     </w:t>
      </w:r>
      <w:r>
        <w:rPr>
          <w:rFonts w:hint="eastAsia" w:ascii="宋体" w:hAnsi="宋体" w:eastAsia="宋体" w:cs="宋体"/>
          <w:spacing w:val="5"/>
          <w:sz w:val="24"/>
          <w:szCs w:val="24"/>
        </w:rPr>
        <w:t>规格型号：</w:t>
      </w:r>
      <w:r>
        <w:rPr>
          <w:rFonts w:hint="eastAsia" w:ascii="宋体" w:hAnsi="宋体" w:eastAsia="宋体" w:cs="宋体"/>
          <w:sz w:val="24"/>
          <w:szCs w:val="24"/>
          <w:u w:val="single" w:color="auto"/>
        </w:rPr>
        <w:t xml:space="preserve">                </w:t>
      </w:r>
    </w:p>
    <w:p w14:paraId="78AA6C3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采购标的的技术要求、商务要求具体见附件。</w:t>
      </w:r>
    </w:p>
    <w:p w14:paraId="2388A54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①涉及信息类产品，请填写该产品关键部件的品牌、型号：</w:t>
      </w:r>
    </w:p>
    <w:p w14:paraId="72846EE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标的名称：</w:t>
      </w:r>
      <w:r>
        <w:rPr>
          <w:rFonts w:hint="eastAsia" w:ascii="宋体" w:hAnsi="宋体" w:eastAsia="宋体" w:cs="宋体"/>
          <w:sz w:val="24"/>
          <w:szCs w:val="24"/>
          <w:u w:val="single" w:color="auto"/>
        </w:rPr>
        <w:t xml:space="preserve">                           </w:t>
      </w:r>
    </w:p>
    <w:p w14:paraId="1E3A74A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关键部件：</w:t>
      </w:r>
      <w:r>
        <w:rPr>
          <w:rFonts w:hint="eastAsia" w:ascii="宋体" w:hAnsi="宋体" w:eastAsia="宋体" w:cs="宋体"/>
          <w:spacing w:val="5"/>
          <w:sz w:val="24"/>
          <w:szCs w:val="24"/>
          <w:u w:val="single" w:color="auto"/>
        </w:rPr>
        <w:t xml:space="preserve">          </w:t>
      </w:r>
      <w:r>
        <w:rPr>
          <w:rFonts w:hint="eastAsia" w:ascii="宋体" w:hAnsi="宋体" w:eastAsia="宋体" w:cs="宋体"/>
          <w:spacing w:val="30"/>
          <w:sz w:val="24"/>
          <w:szCs w:val="24"/>
        </w:rPr>
        <w:t xml:space="preserve"> </w:t>
      </w:r>
      <w:r>
        <w:rPr>
          <w:rFonts w:hint="eastAsia" w:ascii="宋体" w:hAnsi="宋体" w:eastAsia="宋体" w:cs="宋体"/>
          <w:spacing w:val="5"/>
          <w:sz w:val="24"/>
          <w:szCs w:val="24"/>
        </w:rPr>
        <w:t>品牌：</w:t>
      </w:r>
      <w:r>
        <w:rPr>
          <w:rFonts w:hint="eastAsia" w:ascii="宋体" w:hAnsi="宋体" w:eastAsia="宋体" w:cs="宋体"/>
          <w:spacing w:val="5"/>
          <w:sz w:val="24"/>
          <w:szCs w:val="24"/>
          <w:u w:val="single" w:color="auto"/>
        </w:rPr>
        <w:t xml:space="preserve">        </w:t>
      </w:r>
      <w:r>
        <w:rPr>
          <w:rFonts w:hint="eastAsia" w:ascii="宋体" w:hAnsi="宋体" w:eastAsia="宋体" w:cs="宋体"/>
          <w:spacing w:val="20"/>
          <w:sz w:val="24"/>
          <w:szCs w:val="24"/>
        </w:rPr>
        <w:t xml:space="preserve"> </w:t>
      </w:r>
      <w:r>
        <w:rPr>
          <w:rFonts w:hint="eastAsia" w:ascii="宋体" w:hAnsi="宋体" w:eastAsia="宋体" w:cs="宋体"/>
          <w:spacing w:val="5"/>
          <w:sz w:val="24"/>
          <w:szCs w:val="24"/>
        </w:rPr>
        <w:t>型号：</w:t>
      </w:r>
      <w:r>
        <w:rPr>
          <w:rFonts w:hint="eastAsia" w:ascii="宋体" w:hAnsi="宋体" w:eastAsia="宋体" w:cs="宋体"/>
          <w:sz w:val="24"/>
          <w:szCs w:val="24"/>
          <w:u w:val="single" w:color="auto"/>
        </w:rPr>
        <w:t xml:space="preserve">        </w:t>
      </w:r>
    </w:p>
    <w:p w14:paraId="617E912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关键部件：</w:t>
      </w:r>
      <w:r>
        <w:rPr>
          <w:rFonts w:hint="eastAsia" w:ascii="宋体" w:hAnsi="宋体" w:eastAsia="宋体" w:cs="宋体"/>
          <w:spacing w:val="5"/>
          <w:sz w:val="24"/>
          <w:szCs w:val="24"/>
          <w:u w:val="single" w:color="auto"/>
        </w:rPr>
        <w:t xml:space="preserve">          </w:t>
      </w:r>
      <w:r>
        <w:rPr>
          <w:rFonts w:hint="eastAsia" w:ascii="宋体" w:hAnsi="宋体" w:eastAsia="宋体" w:cs="宋体"/>
          <w:spacing w:val="30"/>
          <w:sz w:val="24"/>
          <w:szCs w:val="24"/>
        </w:rPr>
        <w:t xml:space="preserve"> </w:t>
      </w:r>
      <w:r>
        <w:rPr>
          <w:rFonts w:hint="eastAsia" w:ascii="宋体" w:hAnsi="宋体" w:eastAsia="宋体" w:cs="宋体"/>
          <w:spacing w:val="5"/>
          <w:sz w:val="24"/>
          <w:szCs w:val="24"/>
        </w:rPr>
        <w:t>品牌：</w:t>
      </w:r>
      <w:r>
        <w:rPr>
          <w:rFonts w:hint="eastAsia" w:ascii="宋体" w:hAnsi="宋体" w:eastAsia="宋体" w:cs="宋体"/>
          <w:spacing w:val="5"/>
          <w:sz w:val="24"/>
          <w:szCs w:val="24"/>
          <w:u w:val="single" w:color="auto"/>
        </w:rPr>
        <w:t xml:space="preserve">        </w:t>
      </w:r>
      <w:r>
        <w:rPr>
          <w:rFonts w:hint="eastAsia" w:ascii="宋体" w:hAnsi="宋体" w:eastAsia="宋体" w:cs="宋体"/>
          <w:spacing w:val="20"/>
          <w:sz w:val="24"/>
          <w:szCs w:val="24"/>
        </w:rPr>
        <w:t xml:space="preserve"> </w:t>
      </w:r>
      <w:r>
        <w:rPr>
          <w:rFonts w:hint="eastAsia" w:ascii="宋体" w:hAnsi="宋体" w:eastAsia="宋体" w:cs="宋体"/>
          <w:spacing w:val="5"/>
          <w:sz w:val="24"/>
          <w:szCs w:val="24"/>
        </w:rPr>
        <w:t>型号：</w:t>
      </w:r>
      <w:r>
        <w:rPr>
          <w:rFonts w:hint="eastAsia" w:ascii="宋体" w:hAnsi="宋体" w:eastAsia="宋体" w:cs="宋体"/>
          <w:sz w:val="24"/>
          <w:szCs w:val="24"/>
          <w:u w:val="single" w:color="auto"/>
        </w:rPr>
        <w:t xml:space="preserve">        </w:t>
      </w:r>
    </w:p>
    <w:p w14:paraId="7EF61F5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关键部件：</w:t>
      </w:r>
      <w:r>
        <w:rPr>
          <w:rFonts w:hint="eastAsia" w:ascii="宋体" w:hAnsi="宋体" w:eastAsia="宋体" w:cs="宋体"/>
          <w:spacing w:val="5"/>
          <w:sz w:val="24"/>
          <w:szCs w:val="24"/>
          <w:u w:val="single" w:color="auto"/>
        </w:rPr>
        <w:t xml:space="preserve">          </w:t>
      </w:r>
      <w:r>
        <w:rPr>
          <w:rFonts w:hint="eastAsia" w:ascii="宋体" w:hAnsi="宋体" w:eastAsia="宋体" w:cs="宋体"/>
          <w:spacing w:val="30"/>
          <w:sz w:val="24"/>
          <w:szCs w:val="24"/>
        </w:rPr>
        <w:t xml:space="preserve"> </w:t>
      </w:r>
      <w:r>
        <w:rPr>
          <w:rFonts w:hint="eastAsia" w:ascii="宋体" w:hAnsi="宋体" w:eastAsia="宋体" w:cs="宋体"/>
          <w:spacing w:val="5"/>
          <w:sz w:val="24"/>
          <w:szCs w:val="24"/>
        </w:rPr>
        <w:t>品牌：</w:t>
      </w:r>
      <w:r>
        <w:rPr>
          <w:rFonts w:hint="eastAsia" w:ascii="宋体" w:hAnsi="宋体" w:eastAsia="宋体" w:cs="宋体"/>
          <w:spacing w:val="5"/>
          <w:sz w:val="24"/>
          <w:szCs w:val="24"/>
          <w:u w:val="single" w:color="auto"/>
        </w:rPr>
        <w:t xml:space="preserve">        </w:t>
      </w:r>
      <w:r>
        <w:rPr>
          <w:rFonts w:hint="eastAsia" w:ascii="宋体" w:hAnsi="宋体" w:eastAsia="宋体" w:cs="宋体"/>
          <w:spacing w:val="20"/>
          <w:sz w:val="24"/>
          <w:szCs w:val="24"/>
        </w:rPr>
        <w:t xml:space="preserve"> </w:t>
      </w:r>
      <w:r>
        <w:rPr>
          <w:rFonts w:hint="eastAsia" w:ascii="宋体" w:hAnsi="宋体" w:eastAsia="宋体" w:cs="宋体"/>
          <w:spacing w:val="5"/>
          <w:sz w:val="24"/>
          <w:szCs w:val="24"/>
        </w:rPr>
        <w:t>型号：</w:t>
      </w:r>
      <w:r>
        <w:rPr>
          <w:rFonts w:hint="eastAsia" w:ascii="宋体" w:hAnsi="宋体" w:eastAsia="宋体" w:cs="宋体"/>
          <w:sz w:val="24"/>
          <w:szCs w:val="24"/>
          <w:u w:val="single" w:color="auto"/>
        </w:rPr>
        <w:t xml:space="preserve">        </w:t>
      </w:r>
    </w:p>
    <w:p w14:paraId="6111B16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（注：关键部件是指财政部会同有关部门发布</w:t>
      </w:r>
      <w:r>
        <w:rPr>
          <w:rFonts w:hint="eastAsia" w:ascii="宋体" w:hAnsi="宋体" w:eastAsia="宋体" w:cs="宋体"/>
          <w:spacing w:val="9"/>
          <w:sz w:val="24"/>
          <w:szCs w:val="24"/>
        </w:rPr>
        <w:t>的政府采购需求标准规定的需要通过国家有关部门指定的测评机构开展的安全可靠测评的软硬件，如</w:t>
      </w:r>
      <w:r>
        <w:rPr>
          <w:rFonts w:hint="eastAsia" w:ascii="宋体" w:hAnsi="宋体" w:eastAsia="宋体" w:cs="宋体"/>
          <w:sz w:val="24"/>
          <w:szCs w:val="24"/>
        </w:rPr>
        <w:t>CPU</w:t>
      </w:r>
      <w:r>
        <w:rPr>
          <w:rFonts w:hint="eastAsia" w:ascii="宋体" w:hAnsi="宋体" w:eastAsia="宋体" w:cs="宋体"/>
          <w:spacing w:val="9"/>
          <w:sz w:val="24"/>
          <w:szCs w:val="24"/>
        </w:rPr>
        <w:t>芯片、操作系统、数据库等。）②涉及车辆采购，请填写是否属于新能源汽车：</w:t>
      </w:r>
      <w:r>
        <w:rPr>
          <w:rFonts w:hint="eastAsia" w:ascii="宋体" w:hAnsi="宋体" w:eastAsia="宋体" w:cs="宋体"/>
          <w:spacing w:val="8"/>
          <w:sz w:val="24"/>
          <w:szCs w:val="24"/>
        </w:rPr>
        <w:t>o是，《政府采购品目分类目录》底级品目名称：</w:t>
      </w:r>
      <w:r>
        <w:rPr>
          <w:rFonts w:hint="eastAsia" w:ascii="宋体" w:hAnsi="宋体" w:eastAsia="宋体" w:cs="宋体"/>
          <w:spacing w:val="8"/>
          <w:sz w:val="24"/>
          <w:szCs w:val="24"/>
          <w:u w:val="single" w:color="auto"/>
        </w:rPr>
        <w:t xml:space="preserve">     </w:t>
      </w:r>
      <w:r>
        <w:rPr>
          <w:rFonts w:hint="eastAsia" w:ascii="宋体" w:hAnsi="宋体" w:eastAsia="宋体" w:cs="宋体"/>
          <w:spacing w:val="8"/>
          <w:sz w:val="24"/>
          <w:szCs w:val="24"/>
        </w:rPr>
        <w:t xml:space="preserve"> 数量</w:t>
      </w:r>
      <w:r>
        <w:rPr>
          <w:rFonts w:hint="eastAsia" w:ascii="宋体" w:hAnsi="宋体" w:eastAsia="宋体" w:cs="宋体"/>
          <w:spacing w:val="7"/>
          <w:sz w:val="24"/>
          <w:szCs w:val="24"/>
        </w:rPr>
        <w:t>：</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rPr>
        <w:t xml:space="preserve"> 金额：</w:t>
      </w:r>
      <w:r>
        <w:rPr>
          <w:rFonts w:hint="eastAsia" w:ascii="宋体" w:hAnsi="宋体" w:eastAsia="宋体" w:cs="宋体"/>
          <w:spacing w:val="7"/>
          <w:sz w:val="24"/>
          <w:szCs w:val="24"/>
          <w:u w:val="single" w:color="auto"/>
        </w:rPr>
        <w:t xml:space="preserve">     </w:t>
      </w:r>
      <w:r>
        <w:rPr>
          <w:rFonts w:hint="eastAsia" w:ascii="宋体" w:hAnsi="宋体" w:eastAsia="宋体" w:cs="宋体"/>
          <w:sz w:val="24"/>
          <w:szCs w:val="24"/>
        </w:rPr>
        <w:t>o否</w:t>
      </w:r>
    </w:p>
    <w:p w14:paraId="5775D63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position w:val="1"/>
          <w:sz w:val="24"/>
          <w:szCs w:val="24"/>
        </w:rPr>
        <w:t>（4）政府采购组织形式：</w:t>
      </w:r>
      <w:r>
        <w:rPr>
          <w:rFonts w:hint="eastAsia" w:ascii="宋体" w:hAnsi="宋体" w:eastAsia="宋体" w:cs="宋体"/>
          <w:spacing w:val="8"/>
          <w:position w:val="1"/>
          <w:sz w:val="24"/>
          <w:szCs w:val="24"/>
        </w:rPr>
        <w:t>分散采购</w:t>
      </w:r>
    </w:p>
    <w:p w14:paraId="093C3088">
      <w:pPr>
        <w:keepNext w:val="0"/>
        <w:keepLines w:val="0"/>
        <w:pageBreakBefore w:val="0"/>
        <w:widowControl/>
        <w:kinsoku w:val="0"/>
        <w:wordWrap/>
        <w:overflowPunct/>
        <w:topLinePunct w:val="0"/>
        <w:autoSpaceDE w:val="0"/>
        <w:autoSpaceDN w:val="0"/>
        <w:bidi w:val="0"/>
        <w:adjustRightInd w:val="0"/>
        <w:snapToGrid w:val="0"/>
        <w:spacing w:before="133"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（5）政府采购方式：o公开招标</w:t>
      </w:r>
    </w:p>
    <w:p w14:paraId="10D812F9">
      <w:pPr>
        <w:keepNext w:val="0"/>
        <w:keepLines w:val="0"/>
        <w:pageBreakBefore w:val="0"/>
        <w:widowControl/>
        <w:kinsoku w:val="0"/>
        <w:wordWrap/>
        <w:overflowPunct/>
        <w:topLinePunct w:val="0"/>
        <w:autoSpaceDE w:val="0"/>
        <w:autoSpaceDN w:val="0"/>
        <w:bidi w:val="0"/>
        <w:adjustRightInd w:val="0"/>
        <w:snapToGrid w:val="0"/>
        <w:spacing w:before="138"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（注：在框架协议采购的第二阶段，可选择使用该</w:t>
      </w:r>
      <w:r>
        <w:rPr>
          <w:rFonts w:hint="eastAsia" w:ascii="宋体" w:hAnsi="宋体" w:eastAsia="宋体" w:cs="宋体"/>
          <w:spacing w:val="8"/>
          <w:sz w:val="24"/>
          <w:szCs w:val="24"/>
        </w:rPr>
        <w:t>合同文本）</w:t>
      </w:r>
    </w:p>
    <w:p w14:paraId="0A2451A4">
      <w:pPr>
        <w:keepNext w:val="0"/>
        <w:keepLines w:val="0"/>
        <w:pageBreakBefore w:val="0"/>
        <w:widowControl/>
        <w:kinsoku w:val="0"/>
        <w:wordWrap/>
        <w:overflowPunct/>
        <w:topLinePunct w:val="0"/>
        <w:autoSpaceDE w:val="0"/>
        <w:autoSpaceDN w:val="0"/>
        <w:bidi w:val="0"/>
        <w:adjustRightInd w:val="0"/>
        <w:snapToGrid w:val="0"/>
        <w:spacing w:before="117" w:line="400" w:lineRule="exact"/>
        <w:ind w:left="0" w:right="0" w:firstLine="508" w:firstLineChars="200"/>
        <w:jc w:val="both"/>
        <w:textAlignment w:val="baseline"/>
        <w:rPr>
          <w:rFonts w:hint="eastAsia" w:ascii="宋体" w:hAnsi="宋体" w:eastAsia="宋体" w:cs="宋体"/>
          <w:sz w:val="24"/>
          <w:szCs w:val="24"/>
          <w:lang w:val="en-US" w:eastAsia="zh-CN"/>
        </w:rPr>
      </w:pPr>
      <w:r>
        <w:rPr>
          <w:rFonts w:hint="eastAsia" w:ascii="宋体" w:hAnsi="宋体" w:eastAsia="宋体" w:cs="宋体"/>
          <w:spacing w:val="7"/>
          <w:position w:val="2"/>
          <w:sz w:val="24"/>
          <w:szCs w:val="24"/>
        </w:rPr>
        <w:t>（6）中标（成交）采购标的制造商是否为中小企业：</w:t>
      </w:r>
      <w:r>
        <w:rPr>
          <w:rFonts w:hint="eastAsia" w:ascii="宋体" w:hAnsi="宋体" w:eastAsia="宋体" w:cs="宋体"/>
          <w:spacing w:val="7"/>
          <w:position w:val="2"/>
          <w:sz w:val="24"/>
          <w:szCs w:val="24"/>
          <w:lang w:val="en-US" w:eastAsia="zh-CN"/>
        </w:rPr>
        <w:t>否</w:t>
      </w:r>
    </w:p>
    <w:p w14:paraId="7388B07B">
      <w:pPr>
        <w:keepNext w:val="0"/>
        <w:keepLines w:val="0"/>
        <w:pageBreakBefore w:val="0"/>
        <w:widowControl/>
        <w:kinsoku w:val="0"/>
        <w:wordWrap/>
        <w:overflowPunct/>
        <w:topLinePunct w:val="0"/>
        <w:autoSpaceDE w:val="0"/>
        <w:autoSpaceDN w:val="0"/>
        <w:bidi w:val="0"/>
        <w:adjustRightInd w:val="0"/>
        <w:snapToGrid w:val="0"/>
        <w:spacing w:before="132"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position w:val="1"/>
          <w:sz w:val="24"/>
          <w:szCs w:val="24"/>
        </w:rPr>
        <w:t>（7）合同是否分包：o是       o否</w:t>
      </w:r>
    </w:p>
    <w:p w14:paraId="1BA84336">
      <w:pPr>
        <w:keepNext w:val="0"/>
        <w:keepLines w:val="0"/>
        <w:pageBreakBefore w:val="0"/>
        <w:widowControl/>
        <w:kinsoku w:val="0"/>
        <w:wordWrap/>
        <w:overflowPunct/>
        <w:topLinePunct w:val="0"/>
        <w:autoSpaceDE w:val="0"/>
        <w:autoSpaceDN w:val="0"/>
        <w:bidi w:val="0"/>
        <w:adjustRightInd w:val="0"/>
        <w:snapToGrid w:val="0"/>
        <w:spacing w:before="136"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分包主要内容：</w:t>
      </w:r>
      <w:r>
        <w:rPr>
          <w:rFonts w:hint="eastAsia" w:ascii="宋体" w:hAnsi="宋体" w:eastAsia="宋体" w:cs="宋体"/>
          <w:sz w:val="24"/>
          <w:szCs w:val="24"/>
          <w:u w:val="single" w:color="auto"/>
        </w:rPr>
        <w:t xml:space="preserve">                                               </w:t>
      </w:r>
    </w:p>
    <w:p w14:paraId="7AB0FE4C">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分包供应商/制造商名称（如供应商和制造商不同，请分别填写</w:t>
      </w:r>
      <w:r>
        <w:rPr>
          <w:rFonts w:hint="eastAsia" w:ascii="宋体" w:hAnsi="宋体" w:eastAsia="宋体" w:cs="宋体"/>
          <w:spacing w:val="4"/>
          <w:sz w:val="24"/>
          <w:szCs w:val="24"/>
        </w:rPr>
        <w:t>）：</w:t>
      </w:r>
    </w:p>
    <w:p w14:paraId="6AD7BB35">
      <w:pPr>
        <w:pStyle w:val="3"/>
        <w:keepNext w:val="0"/>
        <w:keepLines w:val="0"/>
        <w:pageBreakBefore w:val="0"/>
        <w:widowControl/>
        <w:tabs>
          <w:tab w:val="left" w:pos="7025"/>
        </w:tabs>
        <w:kinsoku w:val="0"/>
        <w:wordWrap/>
        <w:overflowPunct/>
        <w:topLinePunct w:val="0"/>
        <w:autoSpaceDE w:val="0"/>
        <w:autoSpaceDN w:val="0"/>
        <w:bidi w:val="0"/>
        <w:adjustRightInd w:val="0"/>
        <w:snapToGrid w:val="0"/>
        <w:spacing w:before="160" w:line="400" w:lineRule="exact"/>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p>
    <w:p w14:paraId="2145A840">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分包供应商/制造商类型（如果供应商和制造商不同，只填写制造商类型</w:t>
      </w:r>
      <w:r>
        <w:rPr>
          <w:rFonts w:hint="eastAsia" w:ascii="宋体" w:hAnsi="宋体" w:eastAsia="宋体" w:cs="宋体"/>
          <w:spacing w:val="6"/>
          <w:sz w:val="24"/>
          <w:szCs w:val="24"/>
        </w:rPr>
        <w:t>）：</w:t>
      </w:r>
    </w:p>
    <w:p w14:paraId="7EEB1F76">
      <w:pPr>
        <w:keepNext w:val="0"/>
        <w:keepLines w:val="0"/>
        <w:pageBreakBefore w:val="0"/>
        <w:widowControl/>
        <w:kinsoku w:val="0"/>
        <w:wordWrap/>
        <w:overflowPunct/>
        <w:topLinePunct w:val="0"/>
        <w:autoSpaceDE w:val="0"/>
        <w:autoSpaceDN w:val="0"/>
        <w:bidi w:val="0"/>
        <w:adjustRightInd w:val="0"/>
        <w:snapToGrid w:val="0"/>
        <w:spacing w:before="146" w:line="400" w:lineRule="exact"/>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position w:val="1"/>
          <w:sz w:val="24"/>
          <w:szCs w:val="24"/>
        </w:rPr>
        <w:t>o大型企业  o中型企业</w:t>
      </w:r>
      <w:r>
        <w:rPr>
          <w:rFonts w:hint="eastAsia" w:ascii="宋体" w:hAnsi="宋体" w:eastAsia="宋体" w:cs="宋体"/>
          <w:spacing w:val="23"/>
          <w:position w:val="1"/>
          <w:sz w:val="24"/>
          <w:szCs w:val="24"/>
        </w:rPr>
        <w:t xml:space="preserve">  </w:t>
      </w:r>
      <w:r>
        <w:rPr>
          <w:rFonts w:hint="eastAsia" w:ascii="宋体" w:hAnsi="宋体" w:eastAsia="宋体" w:cs="宋体"/>
          <w:spacing w:val="6"/>
          <w:position w:val="1"/>
          <w:sz w:val="24"/>
          <w:szCs w:val="24"/>
        </w:rPr>
        <w:t>o小微型企业</w:t>
      </w:r>
    </w:p>
    <w:p w14:paraId="105D5527">
      <w:pPr>
        <w:keepNext w:val="0"/>
        <w:keepLines w:val="0"/>
        <w:pageBreakBefore w:val="0"/>
        <w:widowControl/>
        <w:kinsoku w:val="0"/>
        <w:wordWrap/>
        <w:overflowPunct/>
        <w:topLinePunct w:val="0"/>
        <w:autoSpaceDE w:val="0"/>
        <w:autoSpaceDN w:val="0"/>
        <w:bidi w:val="0"/>
        <w:adjustRightInd w:val="0"/>
        <w:snapToGrid w:val="0"/>
        <w:spacing w:before="131"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position w:val="1"/>
          <w:sz w:val="24"/>
          <w:szCs w:val="24"/>
        </w:rPr>
        <w:t>o残疾人福利性单位 o监狱企业</w:t>
      </w:r>
      <w:r>
        <w:rPr>
          <w:rFonts w:hint="eastAsia" w:ascii="宋体" w:hAnsi="宋体" w:eastAsia="宋体" w:cs="宋体"/>
          <w:spacing w:val="28"/>
          <w:position w:val="1"/>
          <w:sz w:val="24"/>
          <w:szCs w:val="24"/>
        </w:rPr>
        <w:t xml:space="preserve"> </w:t>
      </w:r>
      <w:r>
        <w:rPr>
          <w:rFonts w:hint="eastAsia" w:ascii="宋体" w:hAnsi="宋体" w:eastAsia="宋体" w:cs="宋体"/>
          <w:spacing w:val="7"/>
          <w:position w:val="1"/>
          <w:sz w:val="24"/>
          <w:szCs w:val="24"/>
        </w:rPr>
        <w:t>o其他</w:t>
      </w:r>
    </w:p>
    <w:p w14:paraId="2D33B2B2">
      <w:pPr>
        <w:keepNext w:val="0"/>
        <w:keepLines w:val="0"/>
        <w:pageBreakBefore w:val="0"/>
        <w:widowControl/>
        <w:kinsoku w:val="0"/>
        <w:wordWrap/>
        <w:overflowPunct/>
        <w:topLinePunct w:val="0"/>
        <w:autoSpaceDE w:val="0"/>
        <w:autoSpaceDN w:val="0"/>
        <w:bidi w:val="0"/>
        <w:adjustRightInd w:val="0"/>
        <w:snapToGrid w:val="0"/>
        <w:spacing w:before="129"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（8）中标（成交）供应商是否为外商投资企业：o是       o否</w:t>
      </w:r>
    </w:p>
    <w:p w14:paraId="6DC28DB1">
      <w:pPr>
        <w:keepNext w:val="0"/>
        <w:keepLines w:val="0"/>
        <w:pageBreakBefore w:val="0"/>
        <w:widowControl/>
        <w:kinsoku w:val="0"/>
        <w:wordWrap/>
        <w:overflowPunct/>
        <w:topLinePunct w:val="0"/>
        <w:autoSpaceDE w:val="0"/>
        <w:autoSpaceDN w:val="0"/>
        <w:bidi w:val="0"/>
        <w:adjustRightInd w:val="0"/>
        <w:snapToGrid w:val="0"/>
        <w:spacing w:before="132"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position w:val="1"/>
          <w:sz w:val="24"/>
          <w:szCs w:val="24"/>
        </w:rPr>
        <w:t>外商投资企业类型：o全部由外国投资者投资  o部分由外国投资者投资</w:t>
      </w:r>
    </w:p>
    <w:p w14:paraId="1E38F3A4">
      <w:pPr>
        <w:keepNext w:val="0"/>
        <w:keepLines w:val="0"/>
        <w:pageBreakBefore w:val="0"/>
        <w:widowControl/>
        <w:kinsoku w:val="0"/>
        <w:wordWrap/>
        <w:overflowPunct/>
        <w:topLinePunct w:val="0"/>
        <w:autoSpaceDE w:val="0"/>
        <w:autoSpaceDN w:val="0"/>
        <w:bidi w:val="0"/>
        <w:adjustRightInd w:val="0"/>
        <w:snapToGrid w:val="0"/>
        <w:spacing w:before="136" w:line="400" w:lineRule="exact"/>
        <w:ind w:left="0" w:right="0"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2.</w:t>
      </w:r>
      <w:r>
        <w:rPr>
          <w:rFonts w:hint="eastAsia" w:ascii="宋体" w:hAnsi="宋体" w:eastAsia="宋体" w:cs="宋体"/>
          <w:spacing w:val="5"/>
          <w:sz w:val="24"/>
          <w:szCs w:val="24"/>
        </w:rPr>
        <w:t xml:space="preserve"> </w:t>
      </w:r>
      <w:r>
        <w:rPr>
          <w:rFonts w:hint="eastAsia" w:ascii="宋体" w:hAnsi="宋体" w:eastAsia="宋体" w:cs="宋体"/>
          <w:b/>
          <w:bCs/>
          <w:spacing w:val="5"/>
          <w:sz w:val="24"/>
          <w:szCs w:val="24"/>
        </w:rPr>
        <w:t>合同金额</w:t>
      </w:r>
    </w:p>
    <w:p w14:paraId="6705139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（1）合同金额小写：</w:t>
      </w:r>
      <w:r>
        <w:rPr>
          <w:rFonts w:hint="eastAsia" w:ascii="宋体" w:hAnsi="宋体" w:eastAsia="宋体" w:cs="宋体"/>
          <w:sz w:val="24"/>
          <w:szCs w:val="24"/>
          <w:u w:val="single" w:color="auto"/>
        </w:rPr>
        <w:t xml:space="preserve">                             </w:t>
      </w:r>
    </w:p>
    <w:p w14:paraId="04C20C5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大写：</w:t>
      </w:r>
      <w:r>
        <w:rPr>
          <w:rFonts w:hint="eastAsia" w:ascii="宋体" w:hAnsi="宋体" w:eastAsia="宋体" w:cs="宋体"/>
          <w:sz w:val="24"/>
          <w:szCs w:val="24"/>
          <w:u w:val="single" w:color="auto"/>
        </w:rPr>
        <w:t xml:space="preserve">                             </w:t>
      </w:r>
    </w:p>
    <w:p w14:paraId="2D0CD6B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分包金额（如有）小写：</w:t>
      </w:r>
      <w:r>
        <w:rPr>
          <w:rFonts w:hint="eastAsia" w:ascii="宋体" w:hAnsi="宋体" w:eastAsia="宋体" w:cs="宋体"/>
          <w:sz w:val="24"/>
          <w:szCs w:val="24"/>
          <w:u w:val="single" w:color="auto"/>
        </w:rPr>
        <w:t xml:space="preserve">                    </w:t>
      </w:r>
    </w:p>
    <w:p w14:paraId="4B99BF4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大写：</w:t>
      </w:r>
      <w:r>
        <w:rPr>
          <w:rFonts w:hint="eastAsia" w:ascii="宋体" w:hAnsi="宋体" w:eastAsia="宋体" w:cs="宋体"/>
          <w:sz w:val="24"/>
          <w:szCs w:val="24"/>
          <w:u w:val="single" w:color="auto"/>
        </w:rPr>
        <w:t xml:space="preserve">                         </w:t>
      </w:r>
    </w:p>
    <w:p w14:paraId="2775437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（注：固定单价合同应填写单价和最高限价）</w:t>
      </w:r>
    </w:p>
    <w:p w14:paraId="6161421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（2）合同定价方式（采用组合定价方式的，可以勾选多项</w:t>
      </w:r>
      <w:r>
        <w:rPr>
          <w:rFonts w:hint="eastAsia" w:ascii="宋体" w:hAnsi="宋体" w:eastAsia="宋体" w:cs="宋体"/>
          <w:sz w:val="24"/>
          <w:szCs w:val="24"/>
        </w:rPr>
        <w:t>）：</w:t>
      </w:r>
    </w:p>
    <w:p w14:paraId="072BC49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o固定总价 o固定单价 o固定费率</w:t>
      </w:r>
      <w:r>
        <w:rPr>
          <w:rFonts w:hint="eastAsia" w:ascii="宋体" w:hAnsi="宋体" w:eastAsia="宋体" w:cs="宋体"/>
          <w:spacing w:val="23"/>
          <w:sz w:val="24"/>
          <w:szCs w:val="24"/>
        </w:rPr>
        <w:t xml:space="preserve"> </w:t>
      </w:r>
      <w:r>
        <w:rPr>
          <w:rFonts w:hint="eastAsia" w:ascii="宋体" w:hAnsi="宋体" w:eastAsia="宋体" w:cs="宋体"/>
          <w:spacing w:val="4"/>
          <w:sz w:val="24"/>
          <w:szCs w:val="24"/>
        </w:rPr>
        <w:t>o成本补偿</w:t>
      </w:r>
      <w:r>
        <w:rPr>
          <w:rFonts w:hint="eastAsia" w:ascii="宋体" w:hAnsi="宋体" w:eastAsia="宋体" w:cs="宋体"/>
          <w:spacing w:val="25"/>
          <w:sz w:val="24"/>
          <w:szCs w:val="24"/>
        </w:rPr>
        <w:t xml:space="preserve"> </w:t>
      </w:r>
      <w:r>
        <w:rPr>
          <w:rFonts w:hint="eastAsia" w:ascii="宋体" w:hAnsi="宋体" w:eastAsia="宋体" w:cs="宋体"/>
          <w:spacing w:val="4"/>
          <w:sz w:val="24"/>
          <w:szCs w:val="24"/>
        </w:rPr>
        <w:t>o绩效激励</w:t>
      </w:r>
      <w:r>
        <w:rPr>
          <w:rFonts w:hint="eastAsia" w:ascii="宋体" w:hAnsi="宋体" w:eastAsia="宋体" w:cs="宋体"/>
          <w:spacing w:val="26"/>
          <w:sz w:val="24"/>
          <w:szCs w:val="24"/>
        </w:rPr>
        <w:t xml:space="preserve"> </w:t>
      </w:r>
      <w:r>
        <w:rPr>
          <w:rFonts w:hint="eastAsia" w:ascii="宋体" w:hAnsi="宋体" w:eastAsia="宋体" w:cs="宋体"/>
          <w:spacing w:val="3"/>
          <w:sz w:val="24"/>
          <w:szCs w:val="24"/>
        </w:rPr>
        <w:t>o其他</w:t>
      </w:r>
      <w:r>
        <w:rPr>
          <w:rFonts w:hint="eastAsia" w:ascii="宋体" w:hAnsi="宋体" w:eastAsia="宋体" w:cs="宋体"/>
          <w:spacing w:val="3"/>
          <w:sz w:val="24"/>
          <w:szCs w:val="24"/>
          <w:u w:val="single" w:color="auto"/>
        </w:rPr>
        <w:t xml:space="preserve">        </w:t>
      </w:r>
    </w:p>
    <w:p w14:paraId="15AA4B5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（3）付款方式（按项目实际勾选填写</w:t>
      </w:r>
      <w:r>
        <w:rPr>
          <w:rFonts w:hint="eastAsia" w:ascii="宋体" w:hAnsi="宋体" w:eastAsia="宋体" w:cs="宋体"/>
          <w:spacing w:val="7"/>
          <w:sz w:val="24"/>
          <w:szCs w:val="24"/>
        </w:rPr>
        <w:t>）：</w:t>
      </w:r>
    </w:p>
    <w:p w14:paraId="134C398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o全额付款</w:t>
      </w:r>
      <w:r>
        <w:rPr>
          <w:rFonts w:hint="eastAsia" w:ascii="宋体" w:hAnsi="宋体" w:eastAsia="宋体" w:cs="宋体"/>
          <w:spacing w:val="2"/>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w:t>
      </w:r>
      <w:r>
        <w:rPr>
          <w:rFonts w:hint="eastAsia" w:ascii="宋体" w:hAnsi="宋体" w:eastAsia="宋体" w:cs="宋体"/>
          <w:spacing w:val="9"/>
          <w:sz w:val="24"/>
          <w:szCs w:val="24"/>
          <w:u w:val="single" w:color="auto"/>
        </w:rPr>
        <w:t>应明确一次性支付合同款项的条件）</w:t>
      </w:r>
      <w:r>
        <w:rPr>
          <w:rFonts w:hint="eastAsia" w:ascii="宋体" w:hAnsi="宋体" w:eastAsia="宋体" w:cs="宋体"/>
          <w:sz w:val="24"/>
          <w:szCs w:val="24"/>
          <w:u w:val="single" w:color="auto"/>
        </w:rPr>
        <w:t xml:space="preserve">                      </w:t>
      </w:r>
    </w:p>
    <w:p w14:paraId="07882E1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o分期付款</w:t>
      </w:r>
      <w:r>
        <w:rPr>
          <w:rFonts w:hint="eastAsia" w:ascii="宋体" w:hAnsi="宋体" w:eastAsia="宋体" w:cs="宋体"/>
          <w:spacing w:val="-7"/>
          <w:sz w:val="24"/>
          <w:szCs w:val="24"/>
        </w:rPr>
        <w:t>：</w:t>
      </w:r>
      <w:r>
        <w:rPr>
          <w:rFonts w:hint="eastAsia" w:ascii="宋体" w:hAnsi="宋体" w:eastAsia="宋体" w:cs="宋体"/>
          <w:spacing w:val="8"/>
          <w:sz w:val="24"/>
          <w:szCs w:val="24"/>
          <w:u w:val="single" w:color="auto"/>
        </w:rPr>
        <w:t xml:space="preserve">  </w:t>
      </w:r>
      <w:r>
        <w:rPr>
          <w:rFonts w:hint="eastAsia" w:ascii="宋体" w:hAnsi="宋体" w:eastAsia="宋体" w:cs="宋体"/>
          <w:spacing w:val="-7"/>
          <w:sz w:val="24"/>
          <w:szCs w:val="24"/>
          <w:u w:val="single" w:color="auto"/>
        </w:rPr>
        <w:t>（</w:t>
      </w:r>
      <w:r>
        <w:rPr>
          <w:rFonts w:hint="eastAsia" w:ascii="宋体" w:hAnsi="宋体" w:eastAsia="宋体" w:cs="宋体"/>
          <w:spacing w:val="11"/>
          <w:sz w:val="24"/>
          <w:szCs w:val="24"/>
          <w:u w:val="single" w:color="auto"/>
        </w:rPr>
        <w:t>应明确分期支付合同款项的各期比例和支付条</w:t>
      </w:r>
      <w:r>
        <w:rPr>
          <w:rFonts w:hint="eastAsia" w:ascii="宋体" w:hAnsi="宋体" w:eastAsia="宋体" w:cs="宋体"/>
          <w:spacing w:val="10"/>
          <w:sz w:val="24"/>
          <w:szCs w:val="24"/>
          <w:u w:val="single" w:color="auto"/>
        </w:rPr>
        <w:t>件，各期支付条件应与分期履约验收情况挂钩</w:t>
      </w:r>
      <w:r>
        <w:rPr>
          <w:rFonts w:hint="eastAsia" w:ascii="宋体" w:hAnsi="宋体" w:eastAsia="宋体" w:cs="宋体"/>
          <w:spacing w:val="-6"/>
          <w:sz w:val="24"/>
          <w:szCs w:val="24"/>
          <w:u w:val="single" w:color="auto"/>
        </w:rPr>
        <w:t>）</w:t>
      </w:r>
      <w:r>
        <w:rPr>
          <w:rFonts w:hint="eastAsia" w:ascii="宋体" w:hAnsi="宋体" w:eastAsia="宋体" w:cs="宋体"/>
          <w:spacing w:val="19"/>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6"/>
          <w:sz w:val="24"/>
          <w:szCs w:val="24"/>
        </w:rPr>
        <w:t>，</w:t>
      </w:r>
      <w:r>
        <w:rPr>
          <w:rFonts w:hint="eastAsia" w:ascii="宋体" w:hAnsi="宋体" w:eastAsia="宋体" w:cs="宋体"/>
          <w:spacing w:val="10"/>
          <w:sz w:val="24"/>
          <w:szCs w:val="24"/>
        </w:rPr>
        <w:t>其中涉及预付款的</w:t>
      </w:r>
      <w:r>
        <w:rPr>
          <w:rFonts w:hint="eastAsia" w:ascii="宋体" w:hAnsi="宋体" w:eastAsia="宋体" w:cs="宋体"/>
          <w:spacing w:val="-6"/>
          <w:sz w:val="24"/>
          <w:szCs w:val="24"/>
        </w:rPr>
        <w:t>：</w:t>
      </w:r>
      <w:r>
        <w:rPr>
          <w:rFonts w:hint="eastAsia" w:ascii="宋体" w:hAnsi="宋体" w:eastAsia="宋体" w:cs="宋体"/>
          <w:spacing w:val="11"/>
          <w:sz w:val="24"/>
          <w:szCs w:val="24"/>
          <w:u w:val="single" w:color="auto"/>
        </w:rPr>
        <w:t xml:space="preserve"> </w:t>
      </w:r>
      <w:r>
        <w:rPr>
          <w:rFonts w:hint="eastAsia" w:ascii="宋体" w:hAnsi="宋体" w:eastAsia="宋体" w:cs="宋体"/>
          <w:spacing w:val="-6"/>
          <w:sz w:val="24"/>
          <w:szCs w:val="24"/>
          <w:u w:val="single" w:color="auto"/>
        </w:rPr>
        <w:t>（</w:t>
      </w:r>
      <w:r>
        <w:rPr>
          <w:rFonts w:hint="eastAsia" w:ascii="宋体" w:hAnsi="宋体" w:eastAsia="宋体" w:cs="宋体"/>
          <w:spacing w:val="10"/>
          <w:sz w:val="24"/>
          <w:szCs w:val="24"/>
          <w:u w:val="single" w:color="auto"/>
        </w:rPr>
        <w:t>应明确预付款的支付比例</w:t>
      </w:r>
      <w:r>
        <w:rPr>
          <w:rFonts w:hint="eastAsia" w:ascii="宋体" w:hAnsi="宋体" w:eastAsia="宋体" w:cs="宋体"/>
          <w:spacing w:val="9"/>
          <w:sz w:val="24"/>
          <w:szCs w:val="24"/>
          <w:u w:val="single" w:color="auto"/>
        </w:rPr>
        <w:t>和支付条件）</w:t>
      </w:r>
      <w:r>
        <w:rPr>
          <w:rFonts w:hint="eastAsia" w:ascii="宋体" w:hAnsi="宋体" w:eastAsia="宋体" w:cs="宋体"/>
          <w:sz w:val="24"/>
          <w:szCs w:val="24"/>
          <w:u w:val="single" w:color="auto"/>
        </w:rPr>
        <w:t xml:space="preserve">  </w:t>
      </w:r>
    </w:p>
    <w:p w14:paraId="6CC8BDA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o成本补偿</w:t>
      </w:r>
      <w:r>
        <w:rPr>
          <w:rFonts w:hint="eastAsia" w:ascii="宋体" w:hAnsi="宋体" w:eastAsia="宋体" w:cs="宋体"/>
          <w:spacing w:val="-7"/>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7"/>
          <w:sz w:val="24"/>
          <w:szCs w:val="24"/>
          <w:u w:val="single" w:color="auto"/>
        </w:rPr>
        <w:t>（</w:t>
      </w:r>
      <w:r>
        <w:rPr>
          <w:rFonts w:hint="eastAsia" w:ascii="宋体" w:hAnsi="宋体" w:eastAsia="宋体" w:cs="宋体"/>
          <w:spacing w:val="10"/>
          <w:sz w:val="24"/>
          <w:szCs w:val="24"/>
          <w:u w:val="single" w:color="auto"/>
        </w:rPr>
        <w:t>应明确按照成本补偿方式的支付方式和支付</w:t>
      </w:r>
      <w:r>
        <w:rPr>
          <w:rFonts w:hint="eastAsia" w:ascii="宋体" w:hAnsi="宋体" w:eastAsia="宋体" w:cs="宋体"/>
          <w:spacing w:val="9"/>
          <w:sz w:val="24"/>
          <w:szCs w:val="24"/>
          <w:u w:val="single" w:color="auto"/>
        </w:rPr>
        <w:t>条件）</w:t>
      </w:r>
      <w:r>
        <w:rPr>
          <w:rFonts w:hint="eastAsia" w:ascii="宋体" w:hAnsi="宋体" w:eastAsia="宋体" w:cs="宋体"/>
          <w:spacing w:val="1"/>
          <w:sz w:val="24"/>
          <w:szCs w:val="24"/>
          <w:u w:val="single" w:color="auto"/>
        </w:rPr>
        <w:t xml:space="preserve">    </w:t>
      </w:r>
    </w:p>
    <w:p w14:paraId="067AE84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o绩效激励</w:t>
      </w:r>
      <w:r>
        <w:rPr>
          <w:rFonts w:hint="eastAsia" w:ascii="宋体" w:hAnsi="宋体" w:eastAsia="宋体" w:cs="宋体"/>
          <w:spacing w:val="-7"/>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7"/>
          <w:sz w:val="24"/>
          <w:szCs w:val="24"/>
          <w:u w:val="single" w:color="auto"/>
        </w:rPr>
        <w:t>（</w:t>
      </w:r>
      <w:r>
        <w:rPr>
          <w:rFonts w:hint="eastAsia" w:ascii="宋体" w:hAnsi="宋体" w:eastAsia="宋体" w:cs="宋体"/>
          <w:spacing w:val="10"/>
          <w:sz w:val="24"/>
          <w:szCs w:val="24"/>
          <w:u w:val="single" w:color="auto"/>
        </w:rPr>
        <w:t>应明确按照绩效激励方式的支付方式和支付</w:t>
      </w:r>
      <w:r>
        <w:rPr>
          <w:rFonts w:hint="eastAsia" w:ascii="宋体" w:hAnsi="宋体" w:eastAsia="宋体" w:cs="宋体"/>
          <w:spacing w:val="9"/>
          <w:sz w:val="24"/>
          <w:szCs w:val="24"/>
          <w:u w:val="single" w:color="auto"/>
        </w:rPr>
        <w:t>条件）</w:t>
      </w:r>
      <w:r>
        <w:rPr>
          <w:rFonts w:hint="eastAsia" w:ascii="宋体" w:hAnsi="宋体" w:eastAsia="宋体" w:cs="宋体"/>
          <w:spacing w:val="1"/>
          <w:sz w:val="24"/>
          <w:szCs w:val="24"/>
          <w:u w:val="single" w:color="auto"/>
        </w:rPr>
        <w:t xml:space="preserve">    </w:t>
      </w:r>
    </w:p>
    <w:p w14:paraId="1A3DBBE7">
      <w:pPr>
        <w:keepNext w:val="0"/>
        <w:keepLines w:val="0"/>
        <w:pageBreakBefore w:val="0"/>
        <w:widowControl/>
        <w:kinsoku w:val="0"/>
        <w:wordWrap/>
        <w:overflowPunct/>
        <w:topLinePunct w:val="0"/>
        <w:autoSpaceDE w:val="0"/>
        <w:autoSpaceDN w:val="0"/>
        <w:bidi w:val="0"/>
        <w:adjustRightInd w:val="0"/>
        <w:snapToGrid w:val="0"/>
        <w:spacing w:before="140" w:line="400" w:lineRule="exact"/>
        <w:ind w:left="0" w:right="0" w:firstLine="494"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3.</w:t>
      </w:r>
      <w:r>
        <w:rPr>
          <w:rFonts w:hint="eastAsia" w:ascii="宋体" w:hAnsi="宋体" w:eastAsia="宋体" w:cs="宋体"/>
          <w:spacing w:val="15"/>
          <w:sz w:val="24"/>
          <w:szCs w:val="24"/>
        </w:rPr>
        <w:t xml:space="preserve"> </w:t>
      </w:r>
      <w:r>
        <w:rPr>
          <w:rFonts w:hint="eastAsia" w:ascii="宋体" w:hAnsi="宋体" w:eastAsia="宋体" w:cs="宋体"/>
          <w:b/>
          <w:bCs/>
          <w:spacing w:val="3"/>
          <w:sz w:val="24"/>
          <w:szCs w:val="24"/>
        </w:rPr>
        <w:t>合同履行</w:t>
      </w:r>
    </w:p>
    <w:p w14:paraId="28526D51">
      <w:pPr>
        <w:keepNext w:val="0"/>
        <w:keepLines w:val="0"/>
        <w:pageBreakBefore w:val="0"/>
        <w:widowControl/>
        <w:kinsoku w:val="0"/>
        <w:wordWrap/>
        <w:overflowPunct/>
        <w:topLinePunct w:val="0"/>
        <w:autoSpaceDE w:val="0"/>
        <w:autoSpaceDN w:val="0"/>
        <w:bidi w:val="0"/>
        <w:adjustRightInd w:val="0"/>
        <w:snapToGrid w:val="0"/>
        <w:spacing w:before="153" w:line="400" w:lineRule="exact"/>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（1）起始日期：</w:t>
      </w:r>
      <w:r>
        <w:rPr>
          <w:rFonts w:hint="eastAsia" w:ascii="宋体" w:hAnsi="宋体" w:eastAsia="宋体" w:cs="宋体"/>
          <w:spacing w:val="3"/>
          <w:sz w:val="24"/>
          <w:szCs w:val="24"/>
          <w:u w:val="single" w:color="auto"/>
        </w:rPr>
        <w:t xml:space="preserve">    </w:t>
      </w:r>
      <w:r>
        <w:rPr>
          <w:rFonts w:hint="eastAsia" w:ascii="宋体" w:hAnsi="宋体" w:eastAsia="宋体" w:cs="宋体"/>
          <w:spacing w:val="-91"/>
          <w:sz w:val="24"/>
          <w:szCs w:val="24"/>
        </w:rPr>
        <w:t xml:space="preserve"> </w:t>
      </w:r>
      <w:r>
        <w:rPr>
          <w:rFonts w:hint="eastAsia" w:ascii="宋体" w:hAnsi="宋体" w:eastAsia="宋体" w:cs="宋体"/>
          <w:spacing w:val="3"/>
          <w:sz w:val="24"/>
          <w:szCs w:val="24"/>
        </w:rPr>
        <w:t>年</w:t>
      </w:r>
      <w:r>
        <w:rPr>
          <w:rFonts w:hint="eastAsia" w:ascii="宋体" w:hAnsi="宋体" w:eastAsia="宋体" w:cs="宋体"/>
          <w:spacing w:val="-98"/>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87"/>
          <w:sz w:val="24"/>
          <w:szCs w:val="24"/>
        </w:rPr>
        <w:t xml:space="preserve"> </w:t>
      </w:r>
      <w:r>
        <w:rPr>
          <w:rFonts w:hint="eastAsia" w:ascii="宋体" w:hAnsi="宋体" w:eastAsia="宋体" w:cs="宋体"/>
          <w:spacing w:val="3"/>
          <w:sz w:val="24"/>
          <w:szCs w:val="24"/>
        </w:rPr>
        <w:t>月</w:t>
      </w:r>
      <w:r>
        <w:rPr>
          <w:rFonts w:hint="eastAsia" w:ascii="宋体" w:hAnsi="宋体" w:eastAsia="宋体" w:cs="宋体"/>
          <w:spacing w:val="3"/>
          <w:sz w:val="24"/>
          <w:szCs w:val="24"/>
          <w:u w:val="single" w:color="auto"/>
        </w:rPr>
        <w:t xml:space="preserve">   </w:t>
      </w:r>
      <w:r>
        <w:rPr>
          <w:rFonts w:hint="eastAsia" w:ascii="宋体" w:hAnsi="宋体" w:eastAsia="宋体" w:cs="宋体"/>
          <w:spacing w:val="-55"/>
          <w:sz w:val="24"/>
          <w:szCs w:val="24"/>
        </w:rPr>
        <w:t xml:space="preserve"> </w:t>
      </w:r>
      <w:r>
        <w:rPr>
          <w:rFonts w:hint="eastAsia" w:ascii="宋体" w:hAnsi="宋体" w:eastAsia="宋体" w:cs="宋体"/>
          <w:spacing w:val="3"/>
          <w:sz w:val="24"/>
          <w:szCs w:val="24"/>
        </w:rPr>
        <w:t>日，完成日期：</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91"/>
          <w:sz w:val="24"/>
          <w:szCs w:val="24"/>
        </w:rPr>
        <w:t xml:space="preserve"> </w:t>
      </w:r>
      <w:r>
        <w:rPr>
          <w:rFonts w:hint="eastAsia" w:ascii="宋体" w:hAnsi="宋体" w:eastAsia="宋体" w:cs="宋体"/>
          <w:spacing w:val="2"/>
          <w:sz w:val="24"/>
          <w:szCs w:val="24"/>
        </w:rPr>
        <w:t>年</w:t>
      </w:r>
      <w:r>
        <w:rPr>
          <w:rFonts w:hint="eastAsia" w:ascii="宋体" w:hAnsi="宋体" w:eastAsia="宋体" w:cs="宋体"/>
          <w:spacing w:val="-98"/>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87"/>
          <w:sz w:val="24"/>
          <w:szCs w:val="24"/>
        </w:rPr>
        <w:t xml:space="preserve"> </w:t>
      </w:r>
      <w:r>
        <w:rPr>
          <w:rFonts w:hint="eastAsia" w:ascii="宋体" w:hAnsi="宋体" w:eastAsia="宋体" w:cs="宋体"/>
          <w:spacing w:val="2"/>
          <w:sz w:val="24"/>
          <w:szCs w:val="24"/>
        </w:rPr>
        <w:t>月</w:t>
      </w:r>
      <w:r>
        <w:rPr>
          <w:rFonts w:hint="eastAsia" w:ascii="宋体" w:hAnsi="宋体" w:eastAsia="宋体" w:cs="宋体"/>
          <w:spacing w:val="5"/>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2"/>
          <w:sz w:val="24"/>
          <w:szCs w:val="24"/>
        </w:rPr>
        <w:t>日。</w:t>
      </w:r>
    </w:p>
    <w:p w14:paraId="58CC1223">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（2）履约地点：</w:t>
      </w:r>
      <w:r>
        <w:rPr>
          <w:rFonts w:hint="eastAsia" w:ascii="宋体" w:hAnsi="宋体" w:eastAsia="宋体" w:cs="宋体"/>
          <w:sz w:val="24"/>
          <w:szCs w:val="24"/>
          <w:u w:val="single" w:color="auto"/>
        </w:rPr>
        <w:t xml:space="preserve">                               </w:t>
      </w:r>
    </w:p>
    <w:p w14:paraId="7018A8C1">
      <w:pPr>
        <w:keepNext w:val="0"/>
        <w:keepLines w:val="0"/>
        <w:pageBreakBefore w:val="0"/>
        <w:widowControl/>
        <w:kinsoku w:val="0"/>
        <w:wordWrap/>
        <w:overflowPunct/>
        <w:topLinePunct w:val="0"/>
        <w:autoSpaceDE w:val="0"/>
        <w:autoSpaceDN w:val="0"/>
        <w:bidi w:val="0"/>
        <w:adjustRightInd w:val="0"/>
        <w:snapToGrid w:val="0"/>
        <w:spacing w:before="143"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（3）履约担保：是否收取履约保证金：o是    o否</w:t>
      </w:r>
    </w:p>
    <w:p w14:paraId="2D493F4C">
      <w:pPr>
        <w:keepNext w:val="0"/>
        <w:keepLines w:val="0"/>
        <w:pageBreakBefore w:val="0"/>
        <w:widowControl/>
        <w:kinsoku w:val="0"/>
        <w:wordWrap/>
        <w:overflowPunct/>
        <w:topLinePunct w:val="0"/>
        <w:autoSpaceDE w:val="0"/>
        <w:autoSpaceDN w:val="0"/>
        <w:bidi w:val="0"/>
        <w:adjustRightInd w:val="0"/>
        <w:snapToGrid w:val="0"/>
        <w:spacing w:before="139"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收取履约保证金形式：</w:t>
      </w:r>
      <w:r>
        <w:rPr>
          <w:rFonts w:hint="eastAsia" w:ascii="宋体" w:hAnsi="宋体" w:eastAsia="宋体" w:cs="宋体"/>
          <w:sz w:val="24"/>
          <w:szCs w:val="24"/>
          <w:u w:val="single" w:color="auto"/>
        </w:rPr>
        <w:t xml:space="preserve">                              </w:t>
      </w:r>
    </w:p>
    <w:p w14:paraId="481F5116">
      <w:pPr>
        <w:keepNext w:val="0"/>
        <w:keepLines w:val="0"/>
        <w:pageBreakBefore w:val="0"/>
        <w:widowControl/>
        <w:kinsoku w:val="0"/>
        <w:wordWrap/>
        <w:overflowPunct/>
        <w:topLinePunct w:val="0"/>
        <w:autoSpaceDE w:val="0"/>
        <w:autoSpaceDN w:val="0"/>
        <w:bidi w:val="0"/>
        <w:adjustRightInd w:val="0"/>
        <w:snapToGrid w:val="0"/>
        <w:spacing w:before="151"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收取履约保证金金额：</w:t>
      </w:r>
      <w:r>
        <w:rPr>
          <w:rFonts w:hint="eastAsia" w:ascii="宋体" w:hAnsi="宋体" w:eastAsia="宋体" w:cs="宋体"/>
          <w:sz w:val="24"/>
          <w:szCs w:val="24"/>
          <w:u w:val="single" w:color="auto"/>
        </w:rPr>
        <w:t xml:space="preserve">                              </w:t>
      </w:r>
    </w:p>
    <w:p w14:paraId="62AD5C82">
      <w:pPr>
        <w:keepNext w:val="0"/>
        <w:keepLines w:val="0"/>
        <w:pageBreakBefore w:val="0"/>
        <w:widowControl/>
        <w:kinsoku w:val="0"/>
        <w:wordWrap/>
        <w:overflowPunct/>
        <w:topLinePunct w:val="0"/>
        <w:autoSpaceDE w:val="0"/>
        <w:autoSpaceDN w:val="0"/>
        <w:bidi w:val="0"/>
        <w:adjustRightInd w:val="0"/>
        <w:snapToGrid w:val="0"/>
        <w:spacing w:before="155"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履约担保期限：</w:t>
      </w:r>
      <w:r>
        <w:rPr>
          <w:rFonts w:hint="eastAsia" w:ascii="宋体" w:hAnsi="宋体" w:eastAsia="宋体" w:cs="宋体"/>
          <w:sz w:val="24"/>
          <w:szCs w:val="24"/>
          <w:u w:val="single" w:color="auto"/>
        </w:rPr>
        <w:t xml:space="preserve">                                    </w:t>
      </w:r>
    </w:p>
    <w:p w14:paraId="1D2E4CDB">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（4）分期履行要求：</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p>
    <w:p w14:paraId="07C7BB1F">
      <w:pPr>
        <w:keepNext w:val="0"/>
        <w:keepLines w:val="0"/>
        <w:pageBreakBefore w:val="0"/>
        <w:widowControl/>
        <w:kinsoku w:val="0"/>
        <w:wordWrap/>
        <w:overflowPunct/>
        <w:topLinePunct w:val="0"/>
        <w:autoSpaceDE w:val="0"/>
        <w:autoSpaceDN w:val="0"/>
        <w:bidi w:val="0"/>
        <w:adjustRightInd w:val="0"/>
        <w:snapToGrid w:val="0"/>
        <w:spacing w:before="150"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（5）风险处置措施和替代方案：</w:t>
      </w:r>
      <w:r>
        <w:rPr>
          <w:rFonts w:hint="eastAsia" w:ascii="宋体" w:hAnsi="宋体" w:eastAsia="宋体" w:cs="宋体"/>
          <w:sz w:val="24"/>
          <w:szCs w:val="24"/>
          <w:u w:val="single" w:color="auto"/>
        </w:rPr>
        <w:t xml:space="preserve">                                                        </w:t>
      </w:r>
    </w:p>
    <w:p w14:paraId="378B06AD">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4.</w:t>
      </w:r>
      <w:r>
        <w:rPr>
          <w:rFonts w:hint="eastAsia" w:ascii="宋体" w:hAnsi="宋体" w:eastAsia="宋体" w:cs="宋体"/>
          <w:spacing w:val="5"/>
          <w:sz w:val="24"/>
          <w:szCs w:val="24"/>
        </w:rPr>
        <w:t xml:space="preserve"> </w:t>
      </w:r>
      <w:r>
        <w:rPr>
          <w:rFonts w:hint="eastAsia" w:ascii="宋体" w:hAnsi="宋体" w:eastAsia="宋体" w:cs="宋体"/>
          <w:b/>
          <w:bCs/>
          <w:spacing w:val="5"/>
          <w:sz w:val="24"/>
          <w:szCs w:val="24"/>
        </w:rPr>
        <w:t>合同验收</w:t>
      </w:r>
    </w:p>
    <w:p w14:paraId="048E8AD4">
      <w:pPr>
        <w:keepNext w:val="0"/>
        <w:keepLines w:val="0"/>
        <w:pageBreakBefore w:val="0"/>
        <w:widowControl/>
        <w:kinsoku w:val="0"/>
        <w:wordWrap/>
        <w:overflowPunct/>
        <w:topLinePunct w:val="0"/>
        <w:autoSpaceDE w:val="0"/>
        <w:autoSpaceDN w:val="0"/>
        <w:bidi w:val="0"/>
        <w:adjustRightInd w:val="0"/>
        <w:snapToGrid w:val="0"/>
        <w:spacing w:before="147"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（1）验收组织方式：o自行组织 o委托第三方组织验收主体：</w:t>
      </w:r>
      <w:r>
        <w:rPr>
          <w:rFonts w:hint="eastAsia" w:ascii="宋体" w:hAnsi="宋体" w:eastAsia="宋体" w:cs="宋体"/>
          <w:sz w:val="24"/>
          <w:szCs w:val="24"/>
          <w:u w:val="single" w:color="auto"/>
        </w:rPr>
        <w:t xml:space="preserve">                   </w:t>
      </w:r>
    </w:p>
    <w:p w14:paraId="010E906D">
      <w:pPr>
        <w:keepNext w:val="0"/>
        <w:keepLines w:val="0"/>
        <w:pageBreakBefore w:val="0"/>
        <w:widowControl/>
        <w:kinsoku w:val="0"/>
        <w:wordWrap/>
        <w:overflowPunct/>
        <w:topLinePunct w:val="0"/>
        <w:autoSpaceDE w:val="0"/>
        <w:autoSpaceDN w:val="0"/>
        <w:bidi w:val="0"/>
        <w:adjustRightInd w:val="0"/>
        <w:snapToGrid w:val="0"/>
        <w:spacing w:before="146"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position w:val="1"/>
          <w:sz w:val="24"/>
          <w:szCs w:val="24"/>
        </w:rPr>
        <w:t xml:space="preserve">是否邀请本项目的其他供应商参加验收：o是  </w:t>
      </w:r>
      <w:r>
        <w:rPr>
          <w:rFonts w:hint="eastAsia" w:ascii="宋体" w:hAnsi="宋体" w:eastAsia="宋体" w:cs="宋体"/>
          <w:spacing w:val="8"/>
          <w:position w:val="1"/>
          <w:sz w:val="24"/>
          <w:szCs w:val="24"/>
        </w:rPr>
        <w:t>o否</w:t>
      </w:r>
    </w:p>
    <w:p w14:paraId="538D255F">
      <w:pPr>
        <w:keepNext w:val="0"/>
        <w:keepLines w:val="0"/>
        <w:pageBreakBefore w:val="0"/>
        <w:widowControl/>
        <w:kinsoku w:val="0"/>
        <w:wordWrap/>
        <w:overflowPunct/>
        <w:topLinePunct w:val="0"/>
        <w:autoSpaceDE w:val="0"/>
        <w:autoSpaceDN w:val="0"/>
        <w:bidi w:val="0"/>
        <w:adjustRightInd w:val="0"/>
        <w:snapToGrid w:val="0"/>
        <w:spacing w:before="132"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是否邀请专家参加验收：o是  o否</w:t>
      </w:r>
    </w:p>
    <w:p w14:paraId="2C7888D6">
      <w:pPr>
        <w:keepNext w:val="0"/>
        <w:keepLines w:val="0"/>
        <w:pageBreakBefore w:val="0"/>
        <w:widowControl/>
        <w:kinsoku w:val="0"/>
        <w:wordWrap/>
        <w:overflowPunct/>
        <w:topLinePunct w:val="0"/>
        <w:autoSpaceDE w:val="0"/>
        <w:autoSpaceDN w:val="0"/>
        <w:bidi w:val="0"/>
        <w:adjustRightInd w:val="0"/>
        <w:snapToGrid w:val="0"/>
        <w:spacing w:before="129"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是否邀请服务对象参加验收：o是  o否</w:t>
      </w:r>
    </w:p>
    <w:p w14:paraId="5E4288F0">
      <w:pPr>
        <w:keepNext w:val="0"/>
        <w:keepLines w:val="0"/>
        <w:pageBreakBefore w:val="0"/>
        <w:widowControl/>
        <w:kinsoku w:val="0"/>
        <w:wordWrap/>
        <w:overflowPunct/>
        <w:topLinePunct w:val="0"/>
        <w:autoSpaceDE w:val="0"/>
        <w:autoSpaceDN w:val="0"/>
        <w:bidi w:val="0"/>
        <w:adjustRightInd w:val="0"/>
        <w:snapToGrid w:val="0"/>
        <w:spacing w:before="131"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是否邀请第三方检测机构参加验收：o是  o否</w:t>
      </w:r>
    </w:p>
    <w:p w14:paraId="488BDAAC">
      <w:pPr>
        <w:keepNext w:val="0"/>
        <w:keepLines w:val="0"/>
        <w:pageBreakBefore w:val="0"/>
        <w:widowControl/>
        <w:kinsoku w:val="0"/>
        <w:wordWrap/>
        <w:overflowPunct/>
        <w:topLinePunct w:val="0"/>
        <w:autoSpaceDE w:val="0"/>
        <w:autoSpaceDN w:val="0"/>
        <w:bidi w:val="0"/>
        <w:adjustRightInd w:val="0"/>
        <w:snapToGrid w:val="0"/>
        <w:spacing w:before="132"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是否进行抽查检测：o是，抽查比例：</w:t>
      </w:r>
      <w:r>
        <w:rPr>
          <w:rFonts w:hint="eastAsia" w:ascii="宋体" w:hAnsi="宋体" w:eastAsia="宋体" w:cs="宋体"/>
          <w:spacing w:val="8"/>
          <w:sz w:val="24"/>
          <w:szCs w:val="24"/>
          <w:u w:val="single" w:color="auto"/>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rPr>
        <w:t xml:space="preserve"> o否</w:t>
      </w:r>
    </w:p>
    <w:p w14:paraId="7B2B65B7">
      <w:pPr>
        <w:keepNext w:val="0"/>
        <w:keepLines w:val="0"/>
        <w:pageBreakBefore w:val="0"/>
        <w:widowControl/>
        <w:kinsoku w:val="0"/>
        <w:wordWrap/>
        <w:overflowPunct/>
        <w:topLinePunct w:val="0"/>
        <w:autoSpaceDE w:val="0"/>
        <w:autoSpaceDN w:val="0"/>
        <w:bidi w:val="0"/>
        <w:adjustRightInd w:val="0"/>
        <w:snapToGrid w:val="0"/>
        <w:spacing w:before="128" w:line="400" w:lineRule="exact"/>
        <w:ind w:left="0" w:right="0"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是否存在破坏性检测：o是</w:t>
      </w:r>
      <w:r>
        <w:rPr>
          <w:rFonts w:hint="eastAsia" w:ascii="宋体" w:hAnsi="宋体" w:eastAsia="宋体" w:cs="宋体"/>
          <w:spacing w:val="-13"/>
          <w:sz w:val="24"/>
          <w:szCs w:val="24"/>
        </w:rPr>
        <w:t>，</w:t>
      </w:r>
      <w:r>
        <w:rPr>
          <w:rFonts w:hint="eastAsia" w:ascii="宋体" w:hAnsi="宋体" w:eastAsia="宋体" w:cs="宋体"/>
          <w:spacing w:val="-13"/>
          <w:sz w:val="24"/>
          <w:szCs w:val="24"/>
          <w:u w:val="single" w:color="auto"/>
        </w:rPr>
        <w:t>（</w:t>
      </w:r>
      <w:r>
        <w:rPr>
          <w:rFonts w:hint="eastAsia" w:ascii="宋体" w:hAnsi="宋体" w:eastAsia="宋体" w:cs="宋体"/>
          <w:spacing w:val="11"/>
          <w:sz w:val="24"/>
          <w:szCs w:val="24"/>
          <w:u w:val="single" w:color="auto"/>
        </w:rPr>
        <w:t>应明确对被破坏的检测产品的处理方式）</w:t>
      </w:r>
    </w:p>
    <w:p w14:paraId="10F31A45">
      <w:pPr>
        <w:keepNext w:val="0"/>
        <w:keepLines w:val="0"/>
        <w:pageBreakBefore w:val="0"/>
        <w:widowControl/>
        <w:kinsoku w:val="0"/>
        <w:wordWrap/>
        <w:overflowPunct/>
        <w:topLinePunct w:val="0"/>
        <w:autoSpaceDE w:val="0"/>
        <w:autoSpaceDN w:val="0"/>
        <w:bidi w:val="0"/>
        <w:adjustRightInd w:val="0"/>
        <w:snapToGrid w:val="0"/>
        <w:spacing w:before="132" w:line="400" w:lineRule="exact"/>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position w:val="1"/>
          <w:sz w:val="24"/>
          <w:szCs w:val="24"/>
        </w:rPr>
        <w:t>o否</w:t>
      </w:r>
    </w:p>
    <w:p w14:paraId="5534E2D0">
      <w:pPr>
        <w:keepNext w:val="0"/>
        <w:keepLines w:val="0"/>
        <w:pageBreakBefore w:val="0"/>
        <w:widowControl/>
        <w:kinsoku w:val="0"/>
        <w:wordWrap/>
        <w:overflowPunct/>
        <w:topLinePunct w:val="0"/>
        <w:autoSpaceDE w:val="0"/>
        <w:autoSpaceDN w:val="0"/>
        <w:bidi w:val="0"/>
        <w:adjustRightInd w:val="0"/>
        <w:snapToGrid w:val="0"/>
        <w:spacing w:before="138"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验收组织的其他事项：</w:t>
      </w:r>
      <w:r>
        <w:rPr>
          <w:rFonts w:hint="eastAsia" w:ascii="宋体" w:hAnsi="宋体" w:eastAsia="宋体" w:cs="宋体"/>
          <w:sz w:val="24"/>
          <w:szCs w:val="24"/>
          <w:u w:val="single" w:color="auto"/>
        </w:rPr>
        <w:t xml:space="preserve">                 </w:t>
      </w:r>
    </w:p>
    <w:p w14:paraId="5F33F8AF">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（2）履约验收时间</w:t>
      </w:r>
      <w:r>
        <w:rPr>
          <w:rFonts w:hint="eastAsia" w:ascii="宋体" w:hAnsi="宋体" w:eastAsia="宋体" w:cs="宋体"/>
          <w:sz w:val="24"/>
          <w:szCs w:val="24"/>
        </w:rPr>
        <w:t>：</w:t>
      </w:r>
      <w:r>
        <w:rPr>
          <w:rFonts w:hint="eastAsia" w:ascii="宋体" w:hAnsi="宋体" w:eastAsia="宋体" w:cs="宋体"/>
          <w:sz w:val="24"/>
          <w:szCs w:val="24"/>
          <w:u w:val="single" w:color="auto"/>
        </w:rPr>
        <w:t>（</w:t>
      </w:r>
      <w:r>
        <w:rPr>
          <w:rFonts w:hint="eastAsia" w:ascii="宋体" w:hAnsi="宋体" w:eastAsia="宋体" w:cs="宋体"/>
          <w:spacing w:val="9"/>
          <w:sz w:val="24"/>
          <w:szCs w:val="24"/>
          <w:u w:val="single" w:color="auto"/>
        </w:rPr>
        <w:t>计划于何时验收/供应商提出验收申请之日起   日内组织验收）</w:t>
      </w:r>
      <w:r>
        <w:rPr>
          <w:rFonts w:hint="eastAsia" w:ascii="宋体" w:hAnsi="宋体" w:eastAsia="宋体" w:cs="宋体"/>
          <w:sz w:val="24"/>
          <w:szCs w:val="24"/>
          <w:u w:val="single" w:color="auto"/>
        </w:rPr>
        <w:t xml:space="preserve">  </w:t>
      </w:r>
    </w:p>
    <w:p w14:paraId="4CE6C5A9">
      <w:pPr>
        <w:pStyle w:val="3"/>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position w:val="1"/>
          <w:sz w:val="24"/>
          <w:szCs w:val="24"/>
        </w:rPr>
        <w:t>（3）履约验收方式：o一次性验收</w:t>
      </w:r>
    </w:p>
    <w:p w14:paraId="428BCD43">
      <w:pPr>
        <w:keepNext w:val="0"/>
        <w:keepLines w:val="0"/>
        <w:pageBreakBefore w:val="0"/>
        <w:widowControl/>
        <w:kinsoku w:val="0"/>
        <w:wordWrap/>
        <w:overflowPunct/>
        <w:topLinePunct w:val="0"/>
        <w:autoSpaceDE w:val="0"/>
        <w:autoSpaceDN w:val="0"/>
        <w:bidi w:val="0"/>
        <w:adjustRightInd w:val="0"/>
        <w:snapToGrid w:val="0"/>
        <w:spacing w:before="65"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o分期/分项验收</w:t>
      </w:r>
      <w:r>
        <w:rPr>
          <w:rFonts w:hint="eastAsia" w:ascii="宋体" w:hAnsi="宋体" w:eastAsia="宋体" w:cs="宋体"/>
          <w:spacing w:val="-1"/>
          <w:sz w:val="24"/>
          <w:szCs w:val="24"/>
        </w:rPr>
        <w:t>：</w:t>
      </w:r>
      <w:r>
        <w:rPr>
          <w:rFonts w:hint="eastAsia" w:ascii="宋体" w:hAnsi="宋体" w:eastAsia="宋体" w:cs="宋体"/>
          <w:spacing w:val="10"/>
          <w:sz w:val="24"/>
          <w:szCs w:val="24"/>
          <w:u w:val="single" w:color="auto"/>
        </w:rPr>
        <w:t xml:space="preserve"> </w:t>
      </w:r>
      <w:r>
        <w:rPr>
          <w:rFonts w:hint="eastAsia" w:ascii="宋体" w:hAnsi="宋体" w:eastAsia="宋体" w:cs="宋体"/>
          <w:spacing w:val="-1"/>
          <w:sz w:val="24"/>
          <w:szCs w:val="24"/>
          <w:u w:val="single" w:color="auto"/>
        </w:rPr>
        <w:t>（</w:t>
      </w:r>
      <w:r>
        <w:rPr>
          <w:rFonts w:hint="eastAsia" w:ascii="宋体" w:hAnsi="宋体" w:eastAsia="宋体" w:cs="宋体"/>
          <w:spacing w:val="9"/>
          <w:sz w:val="24"/>
          <w:szCs w:val="24"/>
          <w:u w:val="single" w:color="auto"/>
        </w:rPr>
        <w:t>应明确分期/分项验收的工作安排）</w:t>
      </w:r>
      <w:r>
        <w:rPr>
          <w:rFonts w:hint="eastAsia" w:ascii="宋体" w:hAnsi="宋体" w:eastAsia="宋体" w:cs="宋体"/>
          <w:sz w:val="24"/>
          <w:szCs w:val="24"/>
          <w:u w:val="single" w:color="auto"/>
        </w:rPr>
        <w:t xml:space="preserve">   </w:t>
      </w:r>
    </w:p>
    <w:p w14:paraId="28F51571">
      <w:pPr>
        <w:keepNext w:val="0"/>
        <w:keepLines w:val="0"/>
        <w:pageBreakBefore w:val="0"/>
        <w:widowControl/>
        <w:kinsoku w:val="0"/>
        <w:wordWrap/>
        <w:overflowPunct/>
        <w:topLinePunct w:val="0"/>
        <w:autoSpaceDE w:val="0"/>
        <w:autoSpaceDN w:val="0"/>
        <w:bidi w:val="0"/>
        <w:adjustRightInd w:val="0"/>
        <w:snapToGrid w:val="0"/>
        <w:spacing w:before="139"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（4）履约验收程序：</w:t>
      </w:r>
      <w:r>
        <w:rPr>
          <w:rFonts w:hint="eastAsia" w:ascii="宋体" w:hAnsi="宋体" w:eastAsia="宋体" w:cs="宋体"/>
          <w:sz w:val="24"/>
          <w:szCs w:val="24"/>
          <w:u w:val="single" w:color="auto"/>
        </w:rPr>
        <w:t xml:space="preserve">                                            </w:t>
      </w:r>
    </w:p>
    <w:p w14:paraId="6496B8FC">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（5）履约验收的内容</w:t>
      </w:r>
      <w:r>
        <w:rPr>
          <w:rFonts w:hint="eastAsia" w:ascii="宋体" w:hAnsi="宋体" w:eastAsia="宋体" w:cs="宋体"/>
          <w:spacing w:val="-7"/>
          <w:sz w:val="24"/>
          <w:szCs w:val="24"/>
        </w:rPr>
        <w:t>：</w:t>
      </w:r>
      <w:r>
        <w:rPr>
          <w:rFonts w:hint="eastAsia" w:ascii="宋体" w:hAnsi="宋体" w:eastAsia="宋体" w:cs="宋体"/>
          <w:spacing w:val="8"/>
          <w:sz w:val="24"/>
          <w:szCs w:val="24"/>
          <w:u w:val="single" w:color="auto"/>
        </w:rPr>
        <w:t xml:space="preserve"> </w:t>
      </w:r>
      <w:r>
        <w:rPr>
          <w:rFonts w:hint="eastAsia" w:ascii="宋体" w:hAnsi="宋体" w:eastAsia="宋体" w:cs="宋体"/>
          <w:spacing w:val="-7"/>
          <w:sz w:val="24"/>
          <w:szCs w:val="24"/>
          <w:u w:val="single" w:color="auto"/>
        </w:rPr>
        <w:t>（</w:t>
      </w:r>
      <w:r>
        <w:rPr>
          <w:rFonts w:hint="eastAsia" w:ascii="宋体" w:hAnsi="宋体" w:eastAsia="宋体" w:cs="宋体"/>
          <w:spacing w:val="10"/>
          <w:sz w:val="24"/>
          <w:szCs w:val="24"/>
          <w:u w:val="single" w:color="auto"/>
        </w:rPr>
        <w:t>应当包括每一项技术和商务要求的履约情况，特别是落实政府采购</w:t>
      </w:r>
      <w:r>
        <w:rPr>
          <w:rFonts w:hint="eastAsia" w:ascii="宋体" w:hAnsi="宋体" w:eastAsia="宋体" w:cs="宋体"/>
          <w:spacing w:val="9"/>
          <w:sz w:val="24"/>
          <w:szCs w:val="24"/>
          <w:u w:val="single" w:color="auto"/>
        </w:rPr>
        <w:t>扶持中小企业，支持绿色发展和乡村振兴等政策情况）</w:t>
      </w:r>
      <w:r>
        <w:rPr>
          <w:rFonts w:hint="eastAsia" w:ascii="宋体" w:hAnsi="宋体" w:eastAsia="宋体" w:cs="宋体"/>
          <w:sz w:val="24"/>
          <w:szCs w:val="24"/>
          <w:u w:val="single" w:color="auto"/>
        </w:rPr>
        <w:t xml:space="preserve">                                        </w:t>
      </w:r>
    </w:p>
    <w:p w14:paraId="463F88C6">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（6）履约验收标准：</w:t>
      </w:r>
      <w:r>
        <w:rPr>
          <w:rFonts w:hint="eastAsia" w:ascii="宋体" w:hAnsi="宋体" w:eastAsia="宋体" w:cs="宋体"/>
          <w:sz w:val="24"/>
          <w:szCs w:val="24"/>
          <w:u w:val="single" w:color="auto"/>
        </w:rPr>
        <w:t xml:space="preserve">                                            </w:t>
      </w:r>
    </w:p>
    <w:p w14:paraId="6D32CD9F">
      <w:pPr>
        <w:keepNext w:val="0"/>
        <w:keepLines w:val="0"/>
        <w:pageBreakBefore w:val="0"/>
        <w:widowControl/>
        <w:kinsoku w:val="0"/>
        <w:wordWrap/>
        <w:overflowPunct/>
        <w:topLinePunct w:val="0"/>
        <w:autoSpaceDE w:val="0"/>
        <w:autoSpaceDN w:val="0"/>
        <w:bidi w:val="0"/>
        <w:adjustRightInd w:val="0"/>
        <w:snapToGrid w:val="0"/>
        <w:spacing w:before="143"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position w:val="1"/>
          <w:sz w:val="24"/>
          <w:szCs w:val="24"/>
        </w:rPr>
        <w:t>（7）是否以采购活动中供应商提供的样品作为参</w:t>
      </w:r>
      <w:r>
        <w:rPr>
          <w:rFonts w:hint="eastAsia" w:ascii="宋体" w:hAnsi="宋体" w:eastAsia="宋体" w:cs="宋体"/>
          <w:spacing w:val="8"/>
          <w:position w:val="1"/>
          <w:sz w:val="24"/>
          <w:szCs w:val="24"/>
        </w:rPr>
        <w:t>考：o是  o否</w:t>
      </w:r>
    </w:p>
    <w:p w14:paraId="4AAAC659">
      <w:pPr>
        <w:keepNext w:val="0"/>
        <w:keepLines w:val="0"/>
        <w:pageBreakBefore w:val="0"/>
        <w:widowControl/>
        <w:kinsoku w:val="0"/>
        <w:wordWrap/>
        <w:overflowPunct/>
        <w:topLinePunct w:val="0"/>
        <w:autoSpaceDE w:val="0"/>
        <w:autoSpaceDN w:val="0"/>
        <w:bidi w:val="0"/>
        <w:adjustRightInd w:val="0"/>
        <w:snapToGrid w:val="0"/>
        <w:spacing w:before="140"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（8）履约验收其他事项</w:t>
      </w:r>
      <w:r>
        <w:rPr>
          <w:rFonts w:hint="eastAsia" w:ascii="宋体" w:hAnsi="宋体" w:eastAsia="宋体" w:cs="宋体"/>
          <w:spacing w:val="-2"/>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w:t>
      </w:r>
      <w:r>
        <w:rPr>
          <w:rFonts w:hint="eastAsia" w:ascii="宋体" w:hAnsi="宋体" w:eastAsia="宋体" w:cs="宋体"/>
          <w:spacing w:val="9"/>
          <w:sz w:val="24"/>
          <w:szCs w:val="24"/>
          <w:u w:val="single" w:color="auto"/>
        </w:rPr>
        <w:t>产权过户登记等）</w:t>
      </w:r>
      <w:r>
        <w:rPr>
          <w:rFonts w:hint="eastAsia" w:ascii="宋体" w:hAnsi="宋体" w:eastAsia="宋体" w:cs="宋体"/>
          <w:sz w:val="24"/>
          <w:szCs w:val="24"/>
          <w:u w:val="single" w:color="auto"/>
        </w:rPr>
        <w:t xml:space="preserve">           </w:t>
      </w:r>
    </w:p>
    <w:p w14:paraId="7C6853A3">
      <w:pPr>
        <w:keepNext w:val="0"/>
        <w:keepLines w:val="0"/>
        <w:pageBreakBefore w:val="0"/>
        <w:widowControl/>
        <w:kinsoku w:val="0"/>
        <w:wordWrap/>
        <w:overflowPunct/>
        <w:topLinePunct w:val="0"/>
        <w:autoSpaceDE w:val="0"/>
        <w:autoSpaceDN w:val="0"/>
        <w:bidi w:val="0"/>
        <w:adjustRightInd w:val="0"/>
        <w:snapToGrid w:val="0"/>
        <w:spacing w:before="153" w:line="400" w:lineRule="exact"/>
        <w:ind w:left="0" w:right="0"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5.</w:t>
      </w:r>
      <w:r>
        <w:rPr>
          <w:rFonts w:hint="eastAsia" w:ascii="宋体" w:hAnsi="宋体" w:eastAsia="宋体" w:cs="宋体"/>
          <w:spacing w:val="5"/>
          <w:sz w:val="24"/>
          <w:szCs w:val="24"/>
        </w:rPr>
        <w:t xml:space="preserve"> </w:t>
      </w:r>
      <w:r>
        <w:rPr>
          <w:rFonts w:hint="eastAsia" w:ascii="宋体" w:hAnsi="宋体" w:eastAsia="宋体" w:cs="宋体"/>
          <w:b/>
          <w:bCs/>
          <w:spacing w:val="5"/>
          <w:sz w:val="24"/>
          <w:szCs w:val="24"/>
        </w:rPr>
        <w:t>组成合同的文件</w:t>
      </w:r>
    </w:p>
    <w:p w14:paraId="0C10C23A">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本协议书与下列文件一起构成合同文件，如下述文件之间</w:t>
      </w:r>
      <w:r>
        <w:rPr>
          <w:rFonts w:hint="eastAsia" w:ascii="宋体" w:hAnsi="宋体" w:eastAsia="宋体" w:cs="宋体"/>
          <w:spacing w:val="9"/>
          <w:sz w:val="24"/>
          <w:szCs w:val="24"/>
        </w:rPr>
        <w:t>有任何抵触、矛盾或歧义，应按以下</w:t>
      </w:r>
      <w:r>
        <w:rPr>
          <w:rFonts w:hint="eastAsia" w:ascii="宋体" w:hAnsi="宋体" w:eastAsia="宋体" w:cs="宋体"/>
          <w:spacing w:val="5"/>
          <w:sz w:val="24"/>
          <w:szCs w:val="24"/>
        </w:rPr>
        <w:t>顺序解释：</w:t>
      </w:r>
    </w:p>
    <w:p w14:paraId="59182FDA">
      <w:pPr>
        <w:keepNext w:val="0"/>
        <w:keepLines w:val="0"/>
        <w:pageBreakBefore w:val="0"/>
        <w:widowControl/>
        <w:kinsoku w:val="0"/>
        <w:wordWrap/>
        <w:overflowPunct/>
        <w:topLinePunct w:val="0"/>
        <w:autoSpaceDE w:val="0"/>
        <w:autoSpaceDN w:val="0"/>
        <w:bidi w:val="0"/>
        <w:adjustRightInd w:val="0"/>
        <w:snapToGrid w:val="0"/>
        <w:spacing w:before="1"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（1）政府采购合同协议书及其变更、补充协议</w:t>
      </w:r>
    </w:p>
    <w:p w14:paraId="0F180FA2">
      <w:pPr>
        <w:keepNext w:val="0"/>
        <w:keepLines w:val="0"/>
        <w:pageBreakBefore w:val="0"/>
        <w:widowControl/>
        <w:kinsoku w:val="0"/>
        <w:wordWrap/>
        <w:overflowPunct/>
        <w:topLinePunct w:val="0"/>
        <w:autoSpaceDE w:val="0"/>
        <w:autoSpaceDN w:val="0"/>
        <w:bidi w:val="0"/>
        <w:adjustRightInd w:val="0"/>
        <w:snapToGrid w:val="0"/>
        <w:spacing w:before="153"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（2）政府采购合同专用条款</w:t>
      </w:r>
    </w:p>
    <w:p w14:paraId="6F46D029">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（3）政府采购合同通用条款</w:t>
      </w:r>
    </w:p>
    <w:p w14:paraId="38306B75">
      <w:pPr>
        <w:keepNext w:val="0"/>
        <w:keepLines w:val="0"/>
        <w:pageBreakBefore w:val="0"/>
        <w:widowControl/>
        <w:kinsoku w:val="0"/>
        <w:wordWrap/>
        <w:overflowPunct/>
        <w:topLinePunct w:val="0"/>
        <w:autoSpaceDE w:val="0"/>
        <w:autoSpaceDN w:val="0"/>
        <w:bidi w:val="0"/>
        <w:adjustRightInd w:val="0"/>
        <w:snapToGrid w:val="0"/>
        <w:spacing w:before="155"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（4）中标（成交）通知书</w:t>
      </w:r>
    </w:p>
    <w:p w14:paraId="07152A53">
      <w:pPr>
        <w:keepNext w:val="0"/>
        <w:keepLines w:val="0"/>
        <w:pageBreakBefore w:val="0"/>
        <w:widowControl/>
        <w:kinsoku w:val="0"/>
        <w:wordWrap/>
        <w:overflowPunct/>
        <w:topLinePunct w:val="0"/>
        <w:autoSpaceDE w:val="0"/>
        <w:autoSpaceDN w:val="0"/>
        <w:bidi w:val="0"/>
        <w:adjustRightInd w:val="0"/>
        <w:snapToGrid w:val="0"/>
        <w:spacing w:before="153"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（5）投标（响应）文件</w:t>
      </w:r>
    </w:p>
    <w:p w14:paraId="3F6189EE">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（6）采购文件</w:t>
      </w:r>
    </w:p>
    <w:p w14:paraId="78125A01">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（7）有关技术文件，图纸</w:t>
      </w:r>
    </w:p>
    <w:p w14:paraId="00FF2DA9">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（8）</w:t>
      </w:r>
      <w:r>
        <w:rPr>
          <w:rFonts w:hint="eastAsia" w:ascii="宋体" w:hAnsi="宋体" w:eastAsia="宋体" w:cs="宋体"/>
          <w:spacing w:val="-49"/>
          <w:sz w:val="24"/>
          <w:szCs w:val="24"/>
        </w:rPr>
        <w:t xml:space="preserve"> </w:t>
      </w:r>
      <w:r>
        <w:rPr>
          <w:rFonts w:hint="eastAsia" w:ascii="宋体" w:hAnsi="宋体" w:eastAsia="宋体" w:cs="宋体"/>
          <w:spacing w:val="8"/>
          <w:sz w:val="24"/>
          <w:szCs w:val="24"/>
        </w:rPr>
        <w:t>国家法律、行政法规和规章制度规定或合同约定的作为合同组成部分的其他文件</w:t>
      </w:r>
    </w:p>
    <w:p w14:paraId="065F0EB7">
      <w:pPr>
        <w:keepNext w:val="0"/>
        <w:keepLines w:val="0"/>
        <w:pageBreakBefore w:val="0"/>
        <w:widowControl/>
        <w:kinsoku w:val="0"/>
        <w:wordWrap/>
        <w:overflowPunct/>
        <w:topLinePunct w:val="0"/>
        <w:autoSpaceDE w:val="0"/>
        <w:autoSpaceDN w:val="0"/>
        <w:bidi w:val="0"/>
        <w:adjustRightInd w:val="0"/>
        <w:snapToGrid w:val="0"/>
        <w:spacing w:before="155" w:line="400" w:lineRule="exact"/>
        <w:ind w:left="0" w:right="0"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6.</w:t>
      </w:r>
      <w:r>
        <w:rPr>
          <w:rFonts w:hint="eastAsia" w:ascii="宋体" w:hAnsi="宋体" w:eastAsia="宋体" w:cs="宋体"/>
          <w:spacing w:val="5"/>
          <w:sz w:val="24"/>
          <w:szCs w:val="24"/>
        </w:rPr>
        <w:t xml:space="preserve"> </w:t>
      </w:r>
      <w:r>
        <w:rPr>
          <w:rFonts w:hint="eastAsia" w:ascii="宋体" w:hAnsi="宋体" w:eastAsia="宋体" w:cs="宋体"/>
          <w:b/>
          <w:bCs/>
          <w:spacing w:val="5"/>
          <w:sz w:val="24"/>
          <w:szCs w:val="24"/>
        </w:rPr>
        <w:t>合同生效</w:t>
      </w:r>
    </w:p>
    <w:p w14:paraId="0252926E">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本合同自</w:t>
      </w:r>
      <w:r>
        <w:rPr>
          <w:rFonts w:hint="eastAsia" w:ascii="宋体" w:hAnsi="宋体" w:eastAsia="宋体" w:cs="宋体"/>
          <w:spacing w:val="-98"/>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5"/>
          <w:sz w:val="24"/>
          <w:szCs w:val="24"/>
        </w:rPr>
        <w:t>生效。</w:t>
      </w:r>
    </w:p>
    <w:p w14:paraId="59E2A217">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494"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7.</w:t>
      </w:r>
      <w:r>
        <w:rPr>
          <w:rFonts w:hint="eastAsia" w:ascii="宋体" w:hAnsi="宋体" w:eastAsia="宋体" w:cs="宋体"/>
          <w:spacing w:val="14"/>
          <w:sz w:val="24"/>
          <w:szCs w:val="24"/>
        </w:rPr>
        <w:t xml:space="preserve"> </w:t>
      </w:r>
      <w:r>
        <w:rPr>
          <w:rFonts w:hint="eastAsia" w:ascii="宋体" w:hAnsi="宋体" w:eastAsia="宋体" w:cs="宋体"/>
          <w:b/>
          <w:bCs/>
          <w:spacing w:val="3"/>
          <w:sz w:val="24"/>
          <w:szCs w:val="24"/>
        </w:rPr>
        <w:t>合同份数</w:t>
      </w:r>
    </w:p>
    <w:p w14:paraId="657C80E3">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本合同一式</w:t>
      </w:r>
      <w:r>
        <w:rPr>
          <w:rFonts w:hint="eastAsia" w:ascii="宋体" w:hAnsi="宋体" w:eastAsia="宋体" w:cs="宋体"/>
          <w:spacing w:val="6"/>
          <w:sz w:val="24"/>
          <w:szCs w:val="24"/>
          <w:u w:val="single" w:color="auto"/>
        </w:rPr>
        <w:t xml:space="preserve">    </w:t>
      </w:r>
      <w:r>
        <w:rPr>
          <w:rFonts w:hint="eastAsia" w:ascii="宋体" w:hAnsi="宋体" w:eastAsia="宋体" w:cs="宋体"/>
          <w:spacing w:val="-86"/>
          <w:sz w:val="24"/>
          <w:szCs w:val="24"/>
        </w:rPr>
        <w:t xml:space="preserve"> </w:t>
      </w:r>
      <w:r>
        <w:rPr>
          <w:rFonts w:hint="eastAsia" w:ascii="宋体" w:hAnsi="宋体" w:eastAsia="宋体" w:cs="宋体"/>
          <w:spacing w:val="6"/>
          <w:sz w:val="24"/>
          <w:szCs w:val="24"/>
        </w:rPr>
        <w:t>份，</w:t>
      </w:r>
      <w:r>
        <w:rPr>
          <w:rFonts w:hint="eastAsia" w:ascii="宋体" w:hAnsi="宋体" w:eastAsia="宋体" w:cs="宋体"/>
          <w:spacing w:val="-56"/>
          <w:sz w:val="24"/>
          <w:szCs w:val="24"/>
        </w:rPr>
        <w:t xml:space="preserve"> </w:t>
      </w:r>
      <w:r>
        <w:rPr>
          <w:rFonts w:hint="eastAsia" w:ascii="宋体" w:hAnsi="宋体" w:eastAsia="宋体" w:cs="宋体"/>
          <w:spacing w:val="6"/>
          <w:sz w:val="24"/>
          <w:szCs w:val="24"/>
        </w:rPr>
        <w:t>甲方执</w:t>
      </w:r>
      <w:r>
        <w:rPr>
          <w:rFonts w:hint="eastAsia" w:ascii="宋体" w:hAnsi="宋体" w:eastAsia="宋体" w:cs="宋体"/>
          <w:spacing w:val="-98"/>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92"/>
          <w:sz w:val="24"/>
          <w:szCs w:val="24"/>
        </w:rPr>
        <w:t xml:space="preserve"> </w:t>
      </w:r>
      <w:r>
        <w:rPr>
          <w:rFonts w:hint="eastAsia" w:ascii="宋体" w:hAnsi="宋体" w:eastAsia="宋体" w:cs="宋体"/>
          <w:spacing w:val="6"/>
          <w:sz w:val="24"/>
          <w:szCs w:val="24"/>
        </w:rPr>
        <w:t>份，乙方执</w:t>
      </w:r>
      <w:r>
        <w:rPr>
          <w:rFonts w:hint="eastAsia" w:ascii="宋体" w:hAnsi="宋体" w:eastAsia="宋体" w:cs="宋体"/>
          <w:spacing w:val="6"/>
          <w:sz w:val="24"/>
          <w:szCs w:val="24"/>
          <w:u w:val="single" w:color="auto"/>
        </w:rPr>
        <w:t xml:space="preserve">    </w:t>
      </w:r>
      <w:r>
        <w:rPr>
          <w:rFonts w:hint="eastAsia" w:ascii="宋体" w:hAnsi="宋体" w:eastAsia="宋体" w:cs="宋体"/>
          <w:spacing w:val="-91"/>
          <w:sz w:val="24"/>
          <w:szCs w:val="24"/>
        </w:rPr>
        <w:t xml:space="preserve"> </w:t>
      </w:r>
      <w:r>
        <w:rPr>
          <w:rFonts w:hint="eastAsia" w:ascii="宋体" w:hAnsi="宋体" w:eastAsia="宋体" w:cs="宋体"/>
          <w:spacing w:val="6"/>
          <w:sz w:val="24"/>
          <w:szCs w:val="24"/>
        </w:rPr>
        <w:t>份，均具有同等法律效力。</w:t>
      </w:r>
    </w:p>
    <w:p w14:paraId="2109F702">
      <w:pPr>
        <w:keepNext w:val="0"/>
        <w:keepLines w:val="0"/>
        <w:pageBreakBefore w:val="0"/>
        <w:widowControl/>
        <w:kinsoku w:val="0"/>
        <w:wordWrap/>
        <w:overflowPunct/>
        <w:topLinePunct w:val="0"/>
        <w:autoSpaceDE w:val="0"/>
        <w:autoSpaceDN w:val="0"/>
        <w:bidi w:val="0"/>
        <w:adjustRightInd w:val="0"/>
        <w:snapToGrid w:val="0"/>
        <w:spacing w:before="154"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合同订立时间：</w:t>
      </w:r>
      <w:r>
        <w:rPr>
          <w:rFonts w:hint="eastAsia" w:ascii="宋体" w:hAnsi="宋体" w:eastAsia="宋体" w:cs="宋体"/>
          <w:spacing w:val="5"/>
          <w:sz w:val="24"/>
          <w:szCs w:val="24"/>
          <w:u w:val="single" w:color="auto"/>
        </w:rPr>
        <w:t xml:space="preserve">         </w:t>
      </w:r>
      <w:r>
        <w:rPr>
          <w:rFonts w:hint="eastAsia" w:ascii="宋体" w:hAnsi="宋体" w:eastAsia="宋体" w:cs="宋体"/>
          <w:spacing w:val="-86"/>
          <w:sz w:val="24"/>
          <w:szCs w:val="24"/>
        </w:rPr>
        <w:t xml:space="preserve"> </w:t>
      </w:r>
      <w:r>
        <w:rPr>
          <w:rFonts w:hint="eastAsia" w:ascii="宋体" w:hAnsi="宋体" w:eastAsia="宋体" w:cs="宋体"/>
          <w:spacing w:val="5"/>
          <w:sz w:val="24"/>
          <w:szCs w:val="24"/>
        </w:rPr>
        <w:t>年</w:t>
      </w:r>
      <w:r>
        <w:rPr>
          <w:rFonts w:hint="eastAsia" w:ascii="宋体" w:hAnsi="宋体" w:eastAsia="宋体" w:cs="宋体"/>
          <w:spacing w:val="-99"/>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81"/>
          <w:sz w:val="24"/>
          <w:szCs w:val="24"/>
        </w:rPr>
        <w:t xml:space="preserve"> </w:t>
      </w:r>
      <w:r>
        <w:rPr>
          <w:rFonts w:hint="eastAsia" w:ascii="宋体" w:hAnsi="宋体" w:eastAsia="宋体" w:cs="宋体"/>
          <w:spacing w:val="5"/>
          <w:sz w:val="24"/>
          <w:szCs w:val="24"/>
        </w:rPr>
        <w:t>月</w:t>
      </w:r>
      <w:r>
        <w:rPr>
          <w:rFonts w:hint="eastAsia" w:ascii="宋体" w:hAnsi="宋体" w:eastAsia="宋体" w:cs="宋体"/>
          <w:spacing w:val="-98"/>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51"/>
          <w:sz w:val="24"/>
          <w:szCs w:val="24"/>
        </w:rPr>
        <w:t xml:space="preserve"> </w:t>
      </w:r>
      <w:r>
        <w:rPr>
          <w:rFonts w:hint="eastAsia" w:ascii="宋体" w:hAnsi="宋体" w:eastAsia="宋体" w:cs="宋体"/>
          <w:spacing w:val="5"/>
          <w:sz w:val="24"/>
          <w:szCs w:val="24"/>
        </w:rPr>
        <w:t>日</w:t>
      </w:r>
    </w:p>
    <w:p w14:paraId="7F67AAF7">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合同订立地点：</w:t>
      </w:r>
      <w:r>
        <w:rPr>
          <w:rFonts w:hint="eastAsia" w:ascii="宋体" w:hAnsi="宋体" w:eastAsia="宋体" w:cs="宋体"/>
          <w:sz w:val="24"/>
          <w:szCs w:val="24"/>
          <w:u w:val="single" w:color="auto"/>
        </w:rPr>
        <w:t xml:space="preserve">                             </w:t>
      </w:r>
    </w:p>
    <w:p w14:paraId="442B5031">
      <w:pPr>
        <w:keepNext w:val="0"/>
        <w:keepLines w:val="0"/>
        <w:pageBreakBefore w:val="0"/>
        <w:widowControl/>
        <w:kinsoku w:val="0"/>
        <w:wordWrap/>
        <w:overflowPunct/>
        <w:topLinePunct w:val="0"/>
        <w:autoSpaceDE w:val="0"/>
        <w:autoSpaceDN w:val="0"/>
        <w:bidi w:val="0"/>
        <w:adjustRightInd w:val="0"/>
        <w:snapToGrid w:val="0"/>
        <w:spacing w:before="152" w:line="400" w:lineRule="exact"/>
        <w:ind w:left="0" w:right="0" w:firstLine="516" w:firstLineChars="200"/>
        <w:jc w:val="both"/>
        <w:textAlignment w:val="baseline"/>
        <w:rPr>
          <w:rFonts w:hint="eastAsia" w:ascii="宋体" w:hAnsi="宋体" w:eastAsia="宋体" w:cs="宋体"/>
          <w:sz w:val="24"/>
          <w:szCs w:val="24"/>
        </w:rPr>
        <w:sectPr>
          <w:footerReference r:id="rId6" w:type="default"/>
          <w:pgSz w:w="11905" w:h="16838"/>
          <w:pgMar w:top="1417" w:right="1417" w:bottom="1417" w:left="1417" w:header="0" w:footer="0" w:gutter="0"/>
          <w:cols w:space="0" w:num="1"/>
          <w:rtlGutter w:val="0"/>
          <w:docGrid w:linePitch="0" w:charSpace="0"/>
        </w:sectPr>
      </w:pPr>
      <w:r>
        <w:rPr>
          <w:rFonts w:hint="eastAsia" w:ascii="宋体" w:hAnsi="宋体" w:eastAsia="宋体" w:cs="宋体"/>
          <w:spacing w:val="9"/>
          <w:sz w:val="24"/>
          <w:szCs w:val="24"/>
        </w:rPr>
        <w:t>附件：具体标的及其技术要求和商务要求、联合协议、分包意</w:t>
      </w:r>
      <w:r>
        <w:rPr>
          <w:rFonts w:hint="eastAsia" w:ascii="宋体" w:hAnsi="宋体" w:eastAsia="宋体" w:cs="宋体"/>
          <w:spacing w:val="8"/>
          <w:sz w:val="24"/>
          <w:szCs w:val="24"/>
        </w:rPr>
        <w:t>向协议等。</w:t>
      </w:r>
    </w:p>
    <w:p w14:paraId="353FCDBF">
      <w:pPr>
        <w:spacing w:before="91" w:line="222" w:lineRule="auto"/>
        <w:jc w:val="center"/>
        <w:rPr>
          <w:rFonts w:hint="eastAsia" w:ascii="宋体" w:hAnsi="宋体" w:eastAsia="宋体" w:cs="宋体"/>
          <w:b/>
          <w:bCs/>
          <w:sz w:val="24"/>
          <w:szCs w:val="24"/>
        </w:rPr>
      </w:pPr>
      <w:r>
        <w:rPr>
          <w:rFonts w:hint="eastAsia" w:ascii="宋体" w:hAnsi="宋体" w:eastAsia="宋体" w:cs="宋体"/>
          <w:b/>
          <w:bCs/>
          <w:spacing w:val="-1"/>
          <w:sz w:val="24"/>
          <w:szCs w:val="24"/>
        </w:rPr>
        <w:t>第二节 政府采购合同通用条款</w:t>
      </w:r>
    </w:p>
    <w:p w14:paraId="086A46B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30" w:firstLineChars="200"/>
        <w:jc w:val="both"/>
        <w:textAlignment w:val="baseline"/>
        <w:rPr>
          <w:rFonts w:hint="eastAsia" w:ascii="宋体" w:hAnsi="宋体" w:eastAsia="宋体" w:cs="宋体"/>
          <w:sz w:val="24"/>
          <w:szCs w:val="24"/>
        </w:rPr>
      </w:pPr>
      <w:r>
        <w:rPr>
          <w:rFonts w:hint="eastAsia" w:ascii="宋体" w:hAnsi="宋体" w:eastAsia="宋体" w:cs="宋体"/>
          <w:b/>
          <w:bCs/>
          <w:spacing w:val="-13"/>
          <w:sz w:val="24"/>
          <w:szCs w:val="24"/>
        </w:rPr>
        <w:t>1.</w:t>
      </w:r>
      <w:r>
        <w:rPr>
          <w:rFonts w:hint="eastAsia" w:ascii="宋体" w:hAnsi="宋体" w:eastAsia="宋体" w:cs="宋体"/>
          <w:spacing w:val="16"/>
          <w:sz w:val="24"/>
          <w:szCs w:val="24"/>
        </w:rPr>
        <w:t xml:space="preserve"> </w:t>
      </w:r>
      <w:r>
        <w:rPr>
          <w:rFonts w:hint="eastAsia" w:ascii="宋体" w:hAnsi="宋体" w:eastAsia="宋体" w:cs="宋体"/>
          <w:b/>
          <w:bCs/>
          <w:spacing w:val="-13"/>
          <w:sz w:val="24"/>
          <w:szCs w:val="24"/>
        </w:rPr>
        <w:t>定义</w:t>
      </w:r>
    </w:p>
    <w:p w14:paraId="5C666CE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1.1合同当事人</w:t>
      </w:r>
    </w:p>
    <w:p w14:paraId="284E62F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（1）采购人（以下称甲方）是指使用财政性资金，通过政府采购方式向供应商购买货物及其</w:t>
      </w:r>
      <w:r>
        <w:rPr>
          <w:rFonts w:hint="eastAsia" w:ascii="宋体" w:hAnsi="宋体" w:eastAsia="宋体" w:cs="宋体"/>
          <w:spacing w:val="8"/>
          <w:sz w:val="24"/>
          <w:szCs w:val="24"/>
        </w:rPr>
        <w:t>相关服务的国家机关、事业单位、团体组织。</w:t>
      </w:r>
    </w:p>
    <w:p w14:paraId="06514D0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（2）供应商（以下称乙方）是指参加政府采购活</w:t>
      </w:r>
      <w:r>
        <w:rPr>
          <w:rFonts w:hint="eastAsia" w:ascii="宋体" w:hAnsi="宋体" w:eastAsia="宋体" w:cs="宋体"/>
          <w:spacing w:val="8"/>
          <w:sz w:val="24"/>
          <w:szCs w:val="24"/>
        </w:rPr>
        <w:t>动并且中标（成交</w:t>
      </w:r>
      <w:r>
        <w:rPr>
          <w:rFonts w:hint="eastAsia" w:ascii="宋体" w:hAnsi="宋体" w:eastAsia="宋体" w:cs="宋体"/>
          <w:spacing w:val="25"/>
          <w:sz w:val="24"/>
          <w:szCs w:val="24"/>
        </w:rPr>
        <w:t>），</w:t>
      </w:r>
      <w:r>
        <w:rPr>
          <w:rFonts w:hint="eastAsia" w:ascii="宋体" w:hAnsi="宋体" w:eastAsia="宋体" w:cs="宋体"/>
          <w:spacing w:val="8"/>
          <w:sz w:val="24"/>
          <w:szCs w:val="24"/>
        </w:rPr>
        <w:t>向采购人提供合同约</w:t>
      </w:r>
      <w:r>
        <w:rPr>
          <w:rFonts w:hint="eastAsia" w:ascii="宋体" w:hAnsi="宋体" w:eastAsia="宋体" w:cs="宋体"/>
          <w:spacing w:val="9"/>
          <w:sz w:val="24"/>
          <w:szCs w:val="24"/>
        </w:rPr>
        <w:t>定的货物及其相关服务的法人、非法人组织或者自然</w:t>
      </w:r>
      <w:r>
        <w:rPr>
          <w:rFonts w:hint="eastAsia" w:ascii="宋体" w:hAnsi="宋体" w:eastAsia="宋体" w:cs="宋体"/>
          <w:spacing w:val="8"/>
          <w:sz w:val="24"/>
          <w:szCs w:val="24"/>
        </w:rPr>
        <w:t>人。</w:t>
      </w:r>
    </w:p>
    <w:p w14:paraId="7478EB2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（3）其他合同主体是指除采购人和供应商以外，依法参与合同缔结或履行，享有权利、承担</w:t>
      </w:r>
      <w:r>
        <w:rPr>
          <w:rFonts w:hint="eastAsia" w:ascii="宋体" w:hAnsi="宋体" w:eastAsia="宋体" w:cs="宋体"/>
          <w:spacing w:val="7"/>
          <w:sz w:val="24"/>
          <w:szCs w:val="24"/>
        </w:rPr>
        <w:t>义务的合同当事人。</w:t>
      </w:r>
    </w:p>
    <w:p w14:paraId="2AB3188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1.2</w:t>
      </w:r>
      <w:r>
        <w:rPr>
          <w:rFonts w:hint="eastAsia" w:ascii="宋体" w:hAnsi="宋体" w:eastAsia="宋体" w:cs="宋体"/>
          <w:spacing w:val="-39"/>
          <w:sz w:val="24"/>
          <w:szCs w:val="24"/>
        </w:rPr>
        <w:t xml:space="preserve"> </w:t>
      </w:r>
      <w:r>
        <w:rPr>
          <w:rFonts w:hint="eastAsia" w:ascii="宋体" w:hAnsi="宋体" w:eastAsia="宋体" w:cs="宋体"/>
          <w:spacing w:val="6"/>
          <w:sz w:val="24"/>
          <w:szCs w:val="24"/>
        </w:rPr>
        <w:t>本合同下列术语应解释为：</w:t>
      </w:r>
    </w:p>
    <w:p w14:paraId="13AC1FC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74"/>
          <w:sz w:val="24"/>
          <w:szCs w:val="24"/>
        </w:rPr>
        <w:t xml:space="preserve"> </w:t>
      </w:r>
      <w:r>
        <w:rPr>
          <w:rFonts w:hint="eastAsia" w:ascii="宋体" w:hAnsi="宋体" w:eastAsia="宋体" w:cs="宋体"/>
          <w:spacing w:val="8"/>
          <w:sz w:val="24"/>
          <w:szCs w:val="24"/>
        </w:rPr>
        <w:t>“合同</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”系指合同当事人意思表示达成一致的任何协议，包括签署的政府采购合同协议</w:t>
      </w:r>
      <w:r>
        <w:rPr>
          <w:rFonts w:hint="eastAsia" w:ascii="宋体" w:hAnsi="宋体" w:eastAsia="宋体" w:cs="宋体"/>
          <w:spacing w:val="10"/>
          <w:sz w:val="24"/>
          <w:szCs w:val="24"/>
        </w:rPr>
        <w:t>书及其变更、补充协议，政府采购合同专用条款，政府采购合</w:t>
      </w:r>
      <w:r>
        <w:rPr>
          <w:rFonts w:hint="eastAsia" w:ascii="宋体" w:hAnsi="宋体" w:eastAsia="宋体" w:cs="宋体"/>
          <w:spacing w:val="9"/>
          <w:sz w:val="24"/>
          <w:szCs w:val="24"/>
        </w:rPr>
        <w:t>同通用条款，中标（成交）通知书，</w:t>
      </w:r>
      <w:r>
        <w:rPr>
          <w:rFonts w:hint="eastAsia" w:ascii="宋体" w:hAnsi="宋体" w:eastAsia="宋体" w:cs="宋体"/>
          <w:spacing w:val="10"/>
          <w:sz w:val="24"/>
          <w:szCs w:val="24"/>
        </w:rPr>
        <w:t>投标（响应）文件，采购文件，有关技术文件和图纸，以及国</w:t>
      </w:r>
      <w:r>
        <w:rPr>
          <w:rFonts w:hint="eastAsia" w:ascii="宋体" w:hAnsi="宋体" w:eastAsia="宋体" w:cs="宋体"/>
          <w:spacing w:val="9"/>
          <w:sz w:val="24"/>
          <w:szCs w:val="24"/>
        </w:rPr>
        <w:t>家法律、行政法规和规章制度规定或</w:t>
      </w:r>
      <w:r>
        <w:rPr>
          <w:rFonts w:hint="eastAsia" w:ascii="宋体" w:hAnsi="宋体" w:eastAsia="宋体" w:cs="宋体"/>
          <w:spacing w:val="8"/>
          <w:sz w:val="24"/>
          <w:szCs w:val="24"/>
        </w:rPr>
        <w:t>合同约定的作为合同组成部分的其他文件。</w:t>
      </w:r>
    </w:p>
    <w:p w14:paraId="0A08085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（2）“合同价款</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”系指根据本合同规定乙方在全面履行合同义务后甲</w:t>
      </w:r>
      <w:r>
        <w:rPr>
          <w:rFonts w:hint="eastAsia" w:ascii="宋体" w:hAnsi="宋体" w:eastAsia="宋体" w:cs="宋体"/>
          <w:spacing w:val="7"/>
          <w:sz w:val="24"/>
          <w:szCs w:val="24"/>
        </w:rPr>
        <w:t>方应支付给乙方的价款。</w:t>
      </w:r>
    </w:p>
    <w:p w14:paraId="1A26BA2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（3）“货物</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”系指乙方根据本合同规定须向甲方提供的各种形态和种</w:t>
      </w:r>
      <w:r>
        <w:rPr>
          <w:rFonts w:hint="eastAsia" w:ascii="宋体" w:hAnsi="宋体" w:eastAsia="宋体" w:cs="宋体"/>
          <w:spacing w:val="7"/>
          <w:sz w:val="24"/>
          <w:szCs w:val="24"/>
        </w:rPr>
        <w:t>类的物品，包括原材料、</w:t>
      </w:r>
      <w:r>
        <w:rPr>
          <w:rFonts w:hint="eastAsia" w:ascii="宋体" w:hAnsi="宋体" w:eastAsia="宋体" w:cs="宋体"/>
          <w:spacing w:val="9"/>
          <w:sz w:val="24"/>
          <w:szCs w:val="24"/>
        </w:rPr>
        <w:t>设备、产品（包括软件）及相关的其备品备件、工具、手册及其他技术资料和材料等。</w:t>
      </w:r>
    </w:p>
    <w:p w14:paraId="1ECE722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（4）</w:t>
      </w:r>
      <w:r>
        <w:rPr>
          <w:rFonts w:hint="eastAsia" w:ascii="宋体" w:hAnsi="宋体" w:eastAsia="宋体" w:cs="宋体"/>
          <w:spacing w:val="-79"/>
          <w:sz w:val="24"/>
          <w:szCs w:val="24"/>
        </w:rPr>
        <w:t xml:space="preserve"> </w:t>
      </w:r>
      <w:r>
        <w:rPr>
          <w:rFonts w:hint="eastAsia" w:ascii="宋体" w:hAnsi="宋体" w:eastAsia="宋体" w:cs="宋体"/>
          <w:spacing w:val="8"/>
          <w:sz w:val="24"/>
          <w:szCs w:val="24"/>
        </w:rPr>
        <w:t>“相关服务</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”系指根据合同规定，乙方应提供的与货物有关的技术、管</w:t>
      </w:r>
      <w:r>
        <w:rPr>
          <w:rFonts w:hint="eastAsia" w:ascii="宋体" w:hAnsi="宋体" w:eastAsia="宋体" w:cs="宋体"/>
          <w:spacing w:val="7"/>
          <w:sz w:val="24"/>
          <w:szCs w:val="24"/>
        </w:rPr>
        <w:t>理和其他服务，</w:t>
      </w:r>
    </w:p>
    <w:p w14:paraId="1A535C8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包括但不限于：管理和质量保证、运输、保险、</w:t>
      </w:r>
      <w:r>
        <w:rPr>
          <w:rFonts w:hint="eastAsia" w:ascii="宋体" w:hAnsi="宋体" w:eastAsia="宋体" w:cs="宋体"/>
          <w:spacing w:val="6"/>
          <w:sz w:val="24"/>
          <w:szCs w:val="24"/>
        </w:rPr>
        <w:t>检验、现场准备、安装、集成、调试、培训、维修、</w:t>
      </w:r>
      <w:r>
        <w:rPr>
          <w:rFonts w:hint="eastAsia" w:ascii="宋体" w:hAnsi="宋体" w:eastAsia="宋体" w:cs="宋体"/>
          <w:spacing w:val="9"/>
          <w:sz w:val="24"/>
          <w:szCs w:val="24"/>
        </w:rPr>
        <w:t>废弃处置、技术支持等以及合同中规定乙方应承担的其他义务。</w:t>
      </w:r>
    </w:p>
    <w:p w14:paraId="17249C0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（5）</w:t>
      </w:r>
      <w:r>
        <w:rPr>
          <w:rFonts w:hint="eastAsia" w:ascii="宋体" w:hAnsi="宋体" w:eastAsia="宋体" w:cs="宋体"/>
          <w:spacing w:val="-75"/>
          <w:sz w:val="24"/>
          <w:szCs w:val="24"/>
        </w:rPr>
        <w:t xml:space="preserve"> </w:t>
      </w:r>
      <w:r>
        <w:rPr>
          <w:rFonts w:hint="eastAsia" w:ascii="宋体" w:hAnsi="宋体" w:eastAsia="宋体" w:cs="宋体"/>
          <w:spacing w:val="8"/>
          <w:sz w:val="24"/>
          <w:szCs w:val="24"/>
        </w:rPr>
        <w:t>“分包</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”系指中标（成交）供应商按采购文件、投标（响应）文件的规定，根据分包意</w:t>
      </w:r>
      <w:r>
        <w:rPr>
          <w:rFonts w:hint="eastAsia" w:ascii="宋体" w:hAnsi="宋体" w:eastAsia="宋体" w:cs="宋体"/>
          <w:spacing w:val="6"/>
          <w:sz w:val="24"/>
          <w:szCs w:val="24"/>
        </w:rPr>
        <w:t>向协议，将中标（成交）项目中的部分履约内容，分给具有相应资质条件的供应商履行合同的行为。</w:t>
      </w:r>
    </w:p>
    <w:p w14:paraId="53ADD87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w:t>
      </w:r>
      <w:r>
        <w:rPr>
          <w:rFonts w:hint="eastAsia" w:ascii="宋体" w:hAnsi="宋体" w:eastAsia="宋体" w:cs="宋体"/>
          <w:spacing w:val="-74"/>
          <w:sz w:val="24"/>
          <w:szCs w:val="24"/>
        </w:rPr>
        <w:t xml:space="preserve"> </w:t>
      </w:r>
      <w:r>
        <w:rPr>
          <w:rFonts w:hint="eastAsia" w:ascii="宋体" w:hAnsi="宋体" w:eastAsia="宋体" w:cs="宋体"/>
          <w:spacing w:val="8"/>
          <w:sz w:val="24"/>
          <w:szCs w:val="24"/>
        </w:rPr>
        <w:t>“联合体</w:t>
      </w:r>
      <w:r>
        <w:rPr>
          <w:rFonts w:hint="eastAsia" w:ascii="宋体" w:hAnsi="宋体" w:eastAsia="宋体" w:cs="宋体"/>
          <w:spacing w:val="-70"/>
          <w:sz w:val="24"/>
          <w:szCs w:val="24"/>
        </w:rPr>
        <w:t xml:space="preserve"> </w:t>
      </w:r>
      <w:r>
        <w:rPr>
          <w:rFonts w:hint="eastAsia" w:ascii="宋体" w:hAnsi="宋体" w:eastAsia="宋体" w:cs="宋体"/>
          <w:spacing w:val="8"/>
          <w:sz w:val="24"/>
          <w:szCs w:val="24"/>
        </w:rPr>
        <w:t>”系指由两个以上的自然人、法人或者非法人组织组成，以一个供应商的身份</w:t>
      </w:r>
      <w:r>
        <w:rPr>
          <w:rFonts w:hint="eastAsia" w:ascii="宋体" w:hAnsi="宋体" w:eastAsia="宋体" w:cs="宋体"/>
          <w:spacing w:val="10"/>
          <w:sz w:val="24"/>
          <w:szCs w:val="24"/>
        </w:rPr>
        <w:t>共同参加政府采购的主体。联合体各方应在签订合同协议书前向</w:t>
      </w:r>
      <w:r>
        <w:rPr>
          <w:rFonts w:hint="eastAsia" w:ascii="宋体" w:hAnsi="宋体" w:eastAsia="宋体" w:cs="宋体"/>
          <w:spacing w:val="9"/>
          <w:sz w:val="24"/>
          <w:szCs w:val="24"/>
        </w:rPr>
        <w:t>甲方提交联合协议，且明确牵头人</w:t>
      </w:r>
      <w:r>
        <w:rPr>
          <w:rFonts w:hint="eastAsia" w:ascii="宋体" w:hAnsi="宋体" w:eastAsia="宋体" w:cs="宋体"/>
          <w:spacing w:val="10"/>
          <w:sz w:val="24"/>
          <w:szCs w:val="24"/>
        </w:rPr>
        <w:t>及各成员单位的工作分工、权利、义务、责任，联合体各方应共</w:t>
      </w:r>
      <w:r>
        <w:rPr>
          <w:rFonts w:hint="eastAsia" w:ascii="宋体" w:hAnsi="宋体" w:eastAsia="宋体" w:cs="宋体"/>
          <w:spacing w:val="9"/>
          <w:sz w:val="24"/>
          <w:szCs w:val="24"/>
        </w:rPr>
        <w:t>同与甲方签订合同，就合同约定的事项对甲方承担连带责任。联合体具体要求见【</w:t>
      </w:r>
      <w:r>
        <w:rPr>
          <w:rFonts w:hint="eastAsia" w:ascii="宋体" w:hAnsi="宋体" w:eastAsia="宋体" w:cs="宋体"/>
          <w:b/>
          <w:bCs/>
          <w:spacing w:val="9"/>
          <w:sz w:val="24"/>
          <w:szCs w:val="24"/>
        </w:rPr>
        <w:t>政</w:t>
      </w:r>
      <w:r>
        <w:rPr>
          <w:rFonts w:hint="eastAsia" w:ascii="宋体" w:hAnsi="宋体" w:eastAsia="宋体" w:cs="宋体"/>
          <w:b/>
          <w:bCs/>
          <w:spacing w:val="8"/>
          <w:sz w:val="24"/>
          <w:szCs w:val="24"/>
        </w:rPr>
        <w:t>府采购合同专用条款</w:t>
      </w:r>
      <w:r>
        <w:rPr>
          <w:rFonts w:hint="eastAsia" w:ascii="宋体" w:hAnsi="宋体" w:eastAsia="宋体" w:cs="宋体"/>
          <w:spacing w:val="8"/>
          <w:sz w:val="24"/>
          <w:szCs w:val="24"/>
        </w:rPr>
        <w:t>】。</w:t>
      </w:r>
    </w:p>
    <w:p w14:paraId="2DEC776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（7）其他术语解释，见【</w:t>
      </w:r>
      <w:r>
        <w:rPr>
          <w:rFonts w:hint="eastAsia" w:ascii="宋体" w:hAnsi="宋体" w:eastAsia="宋体" w:cs="宋体"/>
          <w:b/>
          <w:bCs/>
          <w:spacing w:val="7"/>
          <w:sz w:val="24"/>
          <w:szCs w:val="24"/>
        </w:rPr>
        <w:t>政府采购合同专用条款</w:t>
      </w:r>
      <w:r>
        <w:rPr>
          <w:rFonts w:hint="eastAsia" w:ascii="宋体" w:hAnsi="宋体" w:eastAsia="宋体" w:cs="宋体"/>
          <w:spacing w:val="7"/>
          <w:sz w:val="24"/>
          <w:szCs w:val="24"/>
        </w:rPr>
        <w:t>】。</w:t>
      </w:r>
    </w:p>
    <w:p w14:paraId="1BA0C71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0"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2.</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合同标的及金额</w:t>
      </w:r>
    </w:p>
    <w:p w14:paraId="3FA0B3D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2.1 合同标的及金额应与中标（成交）结果一致。乙方为履行本合同而发生的所有费用均应包含在合同价款中， 甲方不再另行支付其他任何费用。</w:t>
      </w:r>
    </w:p>
    <w:p w14:paraId="325AFC5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0"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3.</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履行合同的时间、地点和方式</w:t>
      </w:r>
    </w:p>
    <w:p w14:paraId="25998C8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3.1 乙方应当在约定的时间、地点，按照约定方式履行合同。</w:t>
      </w:r>
    </w:p>
    <w:p w14:paraId="18A8DA6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4" w:firstLineChars="200"/>
        <w:jc w:val="both"/>
        <w:textAlignment w:val="baseline"/>
        <w:rPr>
          <w:rFonts w:hint="eastAsia" w:ascii="宋体" w:hAnsi="宋体" w:eastAsia="宋体" w:cs="宋体"/>
          <w:sz w:val="24"/>
          <w:szCs w:val="24"/>
        </w:rPr>
      </w:pPr>
      <w:r>
        <w:rPr>
          <w:rFonts w:hint="eastAsia" w:ascii="宋体" w:hAnsi="宋体" w:eastAsia="宋体" w:cs="宋体"/>
          <w:b/>
          <w:bCs/>
          <w:spacing w:val="-7"/>
          <w:sz w:val="24"/>
          <w:szCs w:val="24"/>
        </w:rPr>
        <w:t>4.</w:t>
      </w:r>
      <w:r>
        <w:rPr>
          <w:rFonts w:hint="eastAsia" w:ascii="宋体" w:hAnsi="宋体" w:eastAsia="宋体" w:cs="宋体"/>
          <w:spacing w:val="44"/>
          <w:sz w:val="24"/>
          <w:szCs w:val="24"/>
        </w:rPr>
        <w:t xml:space="preserve"> </w:t>
      </w:r>
      <w:r>
        <w:rPr>
          <w:rFonts w:hint="eastAsia" w:ascii="宋体" w:hAnsi="宋体" w:eastAsia="宋体" w:cs="宋体"/>
          <w:b/>
          <w:bCs/>
          <w:spacing w:val="-7"/>
          <w:sz w:val="24"/>
          <w:szCs w:val="24"/>
        </w:rPr>
        <w:t>甲方的权利和义务</w:t>
      </w:r>
    </w:p>
    <w:p w14:paraId="20F5C11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4.1 签署合同后，</w:t>
      </w:r>
      <w:r>
        <w:rPr>
          <w:rFonts w:hint="eastAsia" w:ascii="宋体" w:hAnsi="宋体" w:eastAsia="宋体" w:cs="宋体"/>
          <w:spacing w:val="-56"/>
          <w:sz w:val="24"/>
          <w:szCs w:val="24"/>
        </w:rPr>
        <w:t xml:space="preserve"> </w:t>
      </w:r>
      <w:r>
        <w:rPr>
          <w:rFonts w:hint="eastAsia" w:ascii="宋体" w:hAnsi="宋体" w:eastAsia="宋体" w:cs="宋体"/>
          <w:spacing w:val="7"/>
          <w:sz w:val="24"/>
          <w:szCs w:val="24"/>
        </w:rPr>
        <w:t>甲方应确定项目负责人（或项目联系</w:t>
      </w:r>
      <w:r>
        <w:rPr>
          <w:rFonts w:hint="eastAsia" w:ascii="宋体" w:hAnsi="宋体" w:eastAsia="宋体" w:cs="宋体"/>
          <w:spacing w:val="6"/>
          <w:sz w:val="24"/>
          <w:szCs w:val="24"/>
        </w:rPr>
        <w:t>人</w:t>
      </w:r>
      <w:r>
        <w:rPr>
          <w:rFonts w:hint="eastAsia" w:ascii="宋体" w:hAnsi="宋体" w:eastAsia="宋体" w:cs="宋体"/>
          <w:spacing w:val="18"/>
          <w:sz w:val="24"/>
          <w:szCs w:val="24"/>
        </w:rPr>
        <w:t>），</w:t>
      </w:r>
      <w:r>
        <w:rPr>
          <w:rFonts w:hint="eastAsia" w:ascii="宋体" w:hAnsi="宋体" w:eastAsia="宋体" w:cs="宋体"/>
          <w:spacing w:val="6"/>
          <w:sz w:val="24"/>
          <w:szCs w:val="24"/>
        </w:rPr>
        <w:t>负责与本合同有关的事务。</w:t>
      </w:r>
      <w:r>
        <w:rPr>
          <w:rFonts w:hint="eastAsia" w:ascii="宋体" w:hAnsi="宋体" w:eastAsia="宋体" w:cs="宋体"/>
          <w:spacing w:val="-57"/>
          <w:sz w:val="24"/>
          <w:szCs w:val="24"/>
        </w:rPr>
        <w:t xml:space="preserve"> </w:t>
      </w:r>
      <w:r>
        <w:rPr>
          <w:rFonts w:hint="eastAsia" w:ascii="宋体" w:hAnsi="宋体" w:eastAsia="宋体" w:cs="宋体"/>
          <w:spacing w:val="6"/>
          <w:sz w:val="24"/>
          <w:szCs w:val="24"/>
        </w:rPr>
        <w:t>甲方</w:t>
      </w:r>
      <w:r>
        <w:rPr>
          <w:rFonts w:hint="eastAsia" w:ascii="宋体" w:hAnsi="宋体" w:eastAsia="宋体" w:cs="宋体"/>
          <w:spacing w:val="10"/>
          <w:sz w:val="24"/>
          <w:szCs w:val="24"/>
        </w:rPr>
        <w:t>有权对乙方的履约行为进行检查，并及时确认乙方提交的事项。</w:t>
      </w:r>
      <w:r>
        <w:rPr>
          <w:rFonts w:hint="eastAsia" w:ascii="宋体" w:hAnsi="宋体" w:eastAsia="宋体" w:cs="宋体"/>
          <w:spacing w:val="9"/>
          <w:sz w:val="24"/>
          <w:szCs w:val="24"/>
        </w:rPr>
        <w:t>甲方应当配合乙方完成相关项目实</w:t>
      </w:r>
      <w:r>
        <w:rPr>
          <w:rFonts w:hint="eastAsia" w:ascii="宋体" w:hAnsi="宋体" w:eastAsia="宋体" w:cs="宋体"/>
          <w:spacing w:val="5"/>
          <w:sz w:val="24"/>
          <w:szCs w:val="24"/>
        </w:rPr>
        <w:t>施工作。</w:t>
      </w:r>
    </w:p>
    <w:p w14:paraId="06C342F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4.2</w:t>
      </w:r>
      <w:r>
        <w:rPr>
          <w:rFonts w:hint="eastAsia" w:ascii="宋体" w:hAnsi="宋体" w:eastAsia="宋体" w:cs="宋体"/>
          <w:spacing w:val="39"/>
          <w:sz w:val="24"/>
          <w:szCs w:val="24"/>
        </w:rPr>
        <w:t xml:space="preserve"> </w:t>
      </w:r>
      <w:r>
        <w:rPr>
          <w:rFonts w:hint="eastAsia" w:ascii="宋体" w:hAnsi="宋体" w:eastAsia="宋体" w:cs="宋体"/>
          <w:spacing w:val="9"/>
          <w:sz w:val="24"/>
          <w:szCs w:val="24"/>
        </w:rPr>
        <w:t>甲方有权要求乙方按时提交各阶段有关</w:t>
      </w:r>
      <w:r>
        <w:rPr>
          <w:rFonts w:hint="eastAsia" w:ascii="宋体" w:hAnsi="宋体" w:eastAsia="宋体" w:cs="宋体"/>
          <w:spacing w:val="8"/>
          <w:sz w:val="24"/>
          <w:szCs w:val="24"/>
        </w:rPr>
        <w:t>安排计划，并有权定期核对乙方提供货物数量、规格、质量等内容。</w:t>
      </w:r>
      <w:r>
        <w:rPr>
          <w:rFonts w:hint="eastAsia" w:ascii="宋体" w:hAnsi="宋体" w:eastAsia="宋体" w:cs="宋体"/>
          <w:spacing w:val="-55"/>
          <w:sz w:val="24"/>
          <w:szCs w:val="24"/>
        </w:rPr>
        <w:t xml:space="preserve"> </w:t>
      </w:r>
      <w:r>
        <w:rPr>
          <w:rFonts w:hint="eastAsia" w:ascii="宋体" w:hAnsi="宋体" w:eastAsia="宋体" w:cs="宋体"/>
          <w:spacing w:val="8"/>
          <w:sz w:val="24"/>
          <w:szCs w:val="24"/>
        </w:rPr>
        <w:t>甲方有权督促乙方工作并要求乙方更换不符合要求的货物。</w:t>
      </w:r>
    </w:p>
    <w:p w14:paraId="256F0B76">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4.3</w:t>
      </w:r>
      <w:r>
        <w:rPr>
          <w:rFonts w:hint="eastAsia" w:ascii="宋体" w:hAnsi="宋体" w:eastAsia="宋体" w:cs="宋体"/>
          <w:spacing w:val="49"/>
          <w:sz w:val="24"/>
          <w:szCs w:val="24"/>
        </w:rPr>
        <w:t xml:space="preserve"> </w:t>
      </w:r>
      <w:r>
        <w:rPr>
          <w:rFonts w:hint="eastAsia" w:ascii="宋体" w:hAnsi="宋体" w:eastAsia="宋体" w:cs="宋体"/>
          <w:spacing w:val="8"/>
          <w:sz w:val="24"/>
          <w:szCs w:val="24"/>
        </w:rPr>
        <w:t>甲方有权要求乙方对缺陷部分予以修复，并按合同享有货物保修及其他约定的权利。</w:t>
      </w:r>
    </w:p>
    <w:p w14:paraId="499965A7">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4.4 甲方应当按照合同及时对交付的货物进行验收，未在【</w:t>
      </w:r>
      <w:r>
        <w:rPr>
          <w:rFonts w:hint="eastAsia" w:ascii="宋体" w:hAnsi="宋体" w:eastAsia="宋体" w:cs="宋体"/>
          <w:b/>
          <w:bCs/>
          <w:spacing w:val="7"/>
          <w:sz w:val="24"/>
          <w:szCs w:val="24"/>
        </w:rPr>
        <w:t>政府采购合同专用条款】</w:t>
      </w:r>
      <w:r>
        <w:rPr>
          <w:rFonts w:hint="eastAsia" w:ascii="宋体" w:hAnsi="宋体" w:eastAsia="宋体" w:cs="宋体"/>
          <w:spacing w:val="7"/>
          <w:sz w:val="24"/>
          <w:szCs w:val="24"/>
        </w:rPr>
        <w:t>约定的期限内对乙方履约提出任何异议或者向乙方作出任何说明的，视为验收通过。</w:t>
      </w:r>
    </w:p>
    <w:p w14:paraId="2620EE0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4.5 甲方应当根据合</w:t>
      </w:r>
      <w:r>
        <w:rPr>
          <w:rFonts w:hint="eastAsia" w:ascii="宋体" w:hAnsi="宋体" w:eastAsia="宋体" w:cs="宋体"/>
          <w:spacing w:val="8"/>
          <w:sz w:val="24"/>
          <w:szCs w:val="24"/>
        </w:rPr>
        <w:t>同及时向乙方支付合同价款，不得以内部人员变更、履行内部付款流程等</w:t>
      </w:r>
      <w:r>
        <w:rPr>
          <w:rFonts w:hint="eastAsia" w:ascii="宋体" w:hAnsi="宋体" w:eastAsia="宋体" w:cs="宋体"/>
          <w:spacing w:val="7"/>
          <w:sz w:val="24"/>
          <w:szCs w:val="24"/>
        </w:rPr>
        <w:t>为由，拒绝或迟延支付。</w:t>
      </w:r>
    </w:p>
    <w:p w14:paraId="7A1904E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4.6</w:t>
      </w:r>
      <w:r>
        <w:rPr>
          <w:rFonts w:hint="eastAsia" w:ascii="宋体" w:hAnsi="宋体" w:eastAsia="宋体" w:cs="宋体"/>
          <w:spacing w:val="36"/>
          <w:sz w:val="24"/>
          <w:szCs w:val="24"/>
        </w:rPr>
        <w:t xml:space="preserve"> </w:t>
      </w:r>
      <w:r>
        <w:rPr>
          <w:rFonts w:hint="eastAsia" w:ascii="宋体" w:hAnsi="宋体" w:eastAsia="宋体" w:cs="宋体"/>
          <w:spacing w:val="8"/>
          <w:sz w:val="24"/>
          <w:szCs w:val="24"/>
        </w:rPr>
        <w:t>国家法律法规规定及</w:t>
      </w:r>
      <w:r>
        <w:rPr>
          <w:rFonts w:hint="eastAsia" w:ascii="宋体" w:hAnsi="宋体" w:eastAsia="宋体" w:cs="宋体"/>
          <w:b/>
          <w:bCs/>
          <w:spacing w:val="8"/>
          <w:sz w:val="24"/>
          <w:szCs w:val="24"/>
        </w:rPr>
        <w:t>【政府采购合同专用条款】</w:t>
      </w:r>
      <w:r>
        <w:rPr>
          <w:rFonts w:hint="eastAsia" w:ascii="宋体" w:hAnsi="宋体" w:eastAsia="宋体" w:cs="宋体"/>
          <w:spacing w:val="8"/>
          <w:sz w:val="24"/>
          <w:szCs w:val="24"/>
        </w:rPr>
        <w:t>约定应由甲方承担的其他义务和责任。</w:t>
      </w:r>
    </w:p>
    <w:p w14:paraId="2C63A8B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4" w:firstLineChars="200"/>
        <w:jc w:val="both"/>
        <w:textAlignment w:val="baseline"/>
        <w:rPr>
          <w:rFonts w:hint="eastAsia" w:ascii="宋体" w:hAnsi="宋体" w:eastAsia="宋体" w:cs="宋体"/>
          <w:b/>
          <w:bCs/>
          <w:spacing w:val="-7"/>
          <w:sz w:val="24"/>
          <w:szCs w:val="24"/>
        </w:rPr>
      </w:pPr>
      <w:r>
        <w:rPr>
          <w:rFonts w:hint="eastAsia" w:ascii="宋体" w:hAnsi="宋体" w:eastAsia="宋体" w:cs="宋体"/>
          <w:b/>
          <w:bCs/>
          <w:spacing w:val="-7"/>
          <w:sz w:val="24"/>
          <w:szCs w:val="24"/>
        </w:rPr>
        <w:t>5.</w:t>
      </w:r>
      <w:r>
        <w:rPr>
          <w:rFonts w:hint="eastAsia" w:ascii="宋体" w:hAnsi="宋体" w:eastAsia="宋体" w:cs="宋体"/>
          <w:spacing w:val="39"/>
          <w:sz w:val="24"/>
          <w:szCs w:val="24"/>
        </w:rPr>
        <w:t xml:space="preserve"> </w:t>
      </w:r>
      <w:r>
        <w:rPr>
          <w:rFonts w:hint="eastAsia" w:ascii="宋体" w:hAnsi="宋体" w:eastAsia="宋体" w:cs="宋体"/>
          <w:b/>
          <w:bCs/>
          <w:spacing w:val="-7"/>
          <w:sz w:val="24"/>
          <w:szCs w:val="24"/>
        </w:rPr>
        <w:t>乙方的权利和义务</w:t>
      </w:r>
    </w:p>
    <w:p w14:paraId="16063CA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5.1 签署合同后，乙方应确定项目负责人（或项目联系人</w:t>
      </w:r>
      <w:r>
        <w:rPr>
          <w:rFonts w:hint="eastAsia" w:ascii="宋体" w:hAnsi="宋体" w:eastAsia="宋体" w:cs="宋体"/>
          <w:spacing w:val="26"/>
          <w:sz w:val="24"/>
          <w:szCs w:val="24"/>
        </w:rPr>
        <w:t>），</w:t>
      </w:r>
      <w:r>
        <w:rPr>
          <w:rFonts w:hint="eastAsia" w:ascii="宋体" w:hAnsi="宋体" w:eastAsia="宋体" w:cs="宋体"/>
          <w:spacing w:val="8"/>
          <w:sz w:val="24"/>
          <w:szCs w:val="24"/>
        </w:rPr>
        <w:t>负责与本合同有关的事务。</w:t>
      </w:r>
    </w:p>
    <w:p w14:paraId="66E6978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5.2</w:t>
      </w:r>
      <w:r>
        <w:rPr>
          <w:rFonts w:hint="eastAsia" w:ascii="宋体" w:hAnsi="宋体" w:eastAsia="宋体" w:cs="宋体"/>
          <w:spacing w:val="46"/>
          <w:sz w:val="24"/>
          <w:szCs w:val="24"/>
        </w:rPr>
        <w:t xml:space="preserve"> </w:t>
      </w:r>
      <w:r>
        <w:rPr>
          <w:rFonts w:hint="eastAsia" w:ascii="宋体" w:hAnsi="宋体" w:eastAsia="宋体" w:cs="宋体"/>
          <w:spacing w:val="5"/>
          <w:sz w:val="24"/>
          <w:szCs w:val="24"/>
        </w:rPr>
        <w:t>乙方应按照合同要求履约，充分合理安排，确保提供的货物及相关服务符合合同有关要求。</w:t>
      </w:r>
      <w:r>
        <w:rPr>
          <w:rFonts w:hint="eastAsia" w:ascii="宋体" w:hAnsi="宋体" w:eastAsia="宋体" w:cs="宋体"/>
          <w:spacing w:val="10"/>
          <w:sz w:val="24"/>
          <w:szCs w:val="24"/>
        </w:rPr>
        <w:t>接受项目行业管理部门及政府有关部门的指导，配合甲方的履约</w:t>
      </w:r>
      <w:r>
        <w:rPr>
          <w:rFonts w:hint="eastAsia" w:ascii="宋体" w:hAnsi="宋体" w:eastAsia="宋体" w:cs="宋体"/>
          <w:spacing w:val="9"/>
          <w:sz w:val="24"/>
          <w:szCs w:val="24"/>
        </w:rPr>
        <w:t>检查及验收，并负责项目实施过程</w:t>
      </w:r>
      <w:r>
        <w:rPr>
          <w:rFonts w:hint="eastAsia" w:ascii="宋体" w:hAnsi="宋体" w:eastAsia="宋体" w:cs="宋体"/>
          <w:spacing w:val="7"/>
          <w:sz w:val="24"/>
          <w:szCs w:val="24"/>
        </w:rPr>
        <w:t>中的所有协调工作。</w:t>
      </w:r>
    </w:p>
    <w:p w14:paraId="27252B8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5.3</w:t>
      </w:r>
      <w:r>
        <w:rPr>
          <w:rFonts w:hint="eastAsia" w:ascii="宋体" w:hAnsi="宋体" w:eastAsia="宋体" w:cs="宋体"/>
          <w:spacing w:val="-27"/>
          <w:sz w:val="24"/>
          <w:szCs w:val="24"/>
        </w:rPr>
        <w:t xml:space="preserve"> </w:t>
      </w:r>
      <w:r>
        <w:rPr>
          <w:rFonts w:hint="eastAsia" w:ascii="宋体" w:hAnsi="宋体" w:eastAsia="宋体" w:cs="宋体"/>
          <w:spacing w:val="-2"/>
          <w:sz w:val="24"/>
          <w:szCs w:val="24"/>
        </w:rPr>
        <w:t>乙方有权根据合同约定向甲方收取合同</w:t>
      </w:r>
      <w:r>
        <w:rPr>
          <w:rFonts w:hint="eastAsia" w:ascii="宋体" w:hAnsi="宋体" w:eastAsia="宋体" w:cs="宋体"/>
          <w:spacing w:val="-3"/>
          <w:sz w:val="24"/>
          <w:szCs w:val="24"/>
        </w:rPr>
        <w:t>价款。</w:t>
      </w:r>
    </w:p>
    <w:p w14:paraId="7A0B657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5.4</w:t>
      </w:r>
      <w:r>
        <w:rPr>
          <w:rFonts w:hint="eastAsia" w:ascii="宋体" w:hAnsi="宋体" w:eastAsia="宋体" w:cs="宋体"/>
          <w:spacing w:val="-10"/>
          <w:sz w:val="24"/>
          <w:szCs w:val="24"/>
        </w:rPr>
        <w:t xml:space="preserve"> </w:t>
      </w:r>
      <w:r>
        <w:rPr>
          <w:rFonts w:hint="eastAsia" w:ascii="宋体" w:hAnsi="宋体" w:eastAsia="宋体" w:cs="宋体"/>
          <w:spacing w:val="-2"/>
          <w:sz w:val="24"/>
          <w:szCs w:val="24"/>
        </w:rPr>
        <w:t>国家法律法规规定及</w:t>
      </w:r>
      <w:r>
        <w:rPr>
          <w:rFonts w:hint="eastAsia" w:ascii="宋体" w:hAnsi="宋体" w:eastAsia="宋体" w:cs="宋体"/>
          <w:b/>
          <w:bCs/>
          <w:spacing w:val="-2"/>
          <w:sz w:val="24"/>
          <w:szCs w:val="24"/>
        </w:rPr>
        <w:t>【政府采购合同专用条款】</w:t>
      </w:r>
      <w:r>
        <w:rPr>
          <w:rFonts w:hint="eastAsia" w:ascii="宋体" w:hAnsi="宋体" w:eastAsia="宋体" w:cs="宋体"/>
          <w:spacing w:val="-2"/>
          <w:sz w:val="24"/>
          <w:szCs w:val="24"/>
        </w:rPr>
        <w:t>约定应由乙方承担的其他义务</w:t>
      </w:r>
      <w:r>
        <w:rPr>
          <w:rFonts w:hint="eastAsia" w:ascii="宋体" w:hAnsi="宋体" w:eastAsia="宋体" w:cs="宋体"/>
          <w:spacing w:val="-3"/>
          <w:sz w:val="24"/>
          <w:szCs w:val="24"/>
        </w:rPr>
        <w:t>和责任。</w:t>
      </w:r>
    </w:p>
    <w:p w14:paraId="52C056B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58"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6.</w:t>
      </w:r>
      <w:r>
        <w:rPr>
          <w:rFonts w:hint="eastAsia" w:ascii="宋体" w:hAnsi="宋体" w:eastAsia="宋体" w:cs="宋体"/>
          <w:spacing w:val="13"/>
          <w:sz w:val="24"/>
          <w:szCs w:val="24"/>
        </w:rPr>
        <w:t xml:space="preserve"> </w:t>
      </w:r>
      <w:r>
        <w:rPr>
          <w:rFonts w:hint="eastAsia" w:ascii="宋体" w:hAnsi="宋体" w:eastAsia="宋体" w:cs="宋体"/>
          <w:b/>
          <w:bCs/>
          <w:spacing w:val="-6"/>
          <w:sz w:val="24"/>
          <w:szCs w:val="24"/>
        </w:rPr>
        <w:t>合同履行</w:t>
      </w:r>
    </w:p>
    <w:p w14:paraId="3B60187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6.1</w:t>
      </w:r>
      <w:r>
        <w:rPr>
          <w:rFonts w:hint="eastAsia" w:ascii="宋体" w:hAnsi="宋体" w:eastAsia="宋体" w:cs="宋体"/>
          <w:spacing w:val="40"/>
          <w:sz w:val="24"/>
          <w:szCs w:val="24"/>
        </w:rPr>
        <w:t xml:space="preserve"> </w:t>
      </w:r>
      <w:r>
        <w:rPr>
          <w:rFonts w:hint="eastAsia" w:ascii="宋体" w:hAnsi="宋体" w:eastAsia="宋体" w:cs="宋体"/>
          <w:spacing w:val="8"/>
          <w:sz w:val="24"/>
          <w:szCs w:val="24"/>
        </w:rPr>
        <w:t>甲乙双方应当按照</w:t>
      </w:r>
      <w:r>
        <w:rPr>
          <w:rFonts w:hint="eastAsia" w:ascii="宋体" w:hAnsi="宋体" w:eastAsia="宋体" w:cs="宋体"/>
          <w:b/>
          <w:bCs/>
          <w:spacing w:val="8"/>
          <w:sz w:val="24"/>
          <w:szCs w:val="24"/>
        </w:rPr>
        <w:t>【政府采购合同专用条款】</w:t>
      </w:r>
      <w:r>
        <w:rPr>
          <w:rFonts w:hint="eastAsia" w:ascii="宋体" w:hAnsi="宋体" w:eastAsia="宋体" w:cs="宋体"/>
          <w:spacing w:val="8"/>
          <w:sz w:val="24"/>
          <w:szCs w:val="24"/>
        </w:rPr>
        <w:t>约定顺序履行合同义务；</w:t>
      </w:r>
      <w:r>
        <w:rPr>
          <w:rFonts w:hint="eastAsia" w:ascii="宋体" w:hAnsi="宋体" w:eastAsia="宋体" w:cs="宋体"/>
          <w:spacing w:val="7"/>
          <w:sz w:val="24"/>
          <w:szCs w:val="24"/>
        </w:rPr>
        <w:t>如果没有先后顺序</w:t>
      </w:r>
      <w:r>
        <w:rPr>
          <w:rFonts w:hint="eastAsia" w:ascii="宋体" w:hAnsi="宋体" w:eastAsia="宋体" w:cs="宋体"/>
          <w:spacing w:val="5"/>
          <w:sz w:val="24"/>
          <w:szCs w:val="24"/>
        </w:rPr>
        <w:t>的，应当同时履行。</w:t>
      </w:r>
    </w:p>
    <w:p w14:paraId="2DF33EF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6.2</w:t>
      </w:r>
      <w:r>
        <w:rPr>
          <w:rFonts w:hint="eastAsia" w:ascii="宋体" w:hAnsi="宋体" w:eastAsia="宋体" w:cs="宋体"/>
          <w:spacing w:val="57"/>
          <w:sz w:val="24"/>
          <w:szCs w:val="24"/>
        </w:rPr>
        <w:t xml:space="preserve"> </w:t>
      </w:r>
      <w:r>
        <w:rPr>
          <w:rFonts w:hint="eastAsia" w:ascii="宋体" w:hAnsi="宋体" w:eastAsia="宋体" w:cs="宋体"/>
          <w:spacing w:val="8"/>
          <w:sz w:val="24"/>
          <w:szCs w:val="24"/>
        </w:rPr>
        <w:t>甲乙双方按照合同约定顺序履行合同义务时，应当先履行一方未履行的，后履行一方有权</w:t>
      </w:r>
      <w:r>
        <w:rPr>
          <w:rFonts w:hint="eastAsia" w:ascii="宋体" w:hAnsi="宋体" w:eastAsia="宋体" w:cs="宋体"/>
          <w:spacing w:val="10"/>
          <w:sz w:val="24"/>
          <w:szCs w:val="24"/>
        </w:rPr>
        <w:t>拒绝其履行请求。先履行一方履行不符合约定</w:t>
      </w:r>
      <w:r>
        <w:rPr>
          <w:rFonts w:hint="eastAsia" w:ascii="宋体" w:hAnsi="宋体" w:eastAsia="宋体" w:cs="宋体"/>
          <w:spacing w:val="9"/>
          <w:sz w:val="24"/>
          <w:szCs w:val="24"/>
        </w:rPr>
        <w:t>的，后履行一方有权拒绝其相应的履行请求。</w:t>
      </w:r>
    </w:p>
    <w:p w14:paraId="33113562">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0"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7.货物包装、运输、保险和交付要求</w:t>
      </w:r>
    </w:p>
    <w:p w14:paraId="7B4DD2B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7.1本合同涉及商品包装、快递包装的，除【政府采购合同专用条款】另有约定外，包装应适应远距离运输、防潮、防震、防锈和防野蛮装卸等要求，确保货物安全无损地运抵【政府采购合同专用条款】约定的指定现场。</w:t>
      </w:r>
    </w:p>
    <w:p w14:paraId="4C760AD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7.2除【政府采购合同专用条款】另有约定外，乙方负责办理将货物运抵本合同规定的交货地点，并装卸、交付至甲方的一切运输事项，相关费用应包含在合同价款中。</w:t>
      </w:r>
    </w:p>
    <w:p w14:paraId="44E45C8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7.3货物保险要求按【政府采购合同专用条款】规定执行。</w:t>
      </w:r>
    </w:p>
    <w:p w14:paraId="5EF9D5E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7.4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982B6F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7.5乙方在运输到达之前应提前通知甲方，并</w:t>
      </w:r>
      <w:r>
        <w:rPr>
          <w:rFonts w:hint="eastAsia" w:ascii="宋体" w:hAnsi="宋体" w:eastAsia="宋体" w:cs="宋体"/>
          <w:spacing w:val="8"/>
          <w:sz w:val="24"/>
          <w:szCs w:val="24"/>
        </w:rPr>
        <w:t>提示货物运输装卸的注意事项，甲方配合乙方做</w:t>
      </w:r>
      <w:r>
        <w:rPr>
          <w:rFonts w:hint="eastAsia" w:ascii="宋体" w:hAnsi="宋体" w:eastAsia="宋体" w:cs="宋体"/>
          <w:spacing w:val="7"/>
          <w:sz w:val="24"/>
          <w:szCs w:val="24"/>
        </w:rPr>
        <w:t>好货物的接收工作。</w:t>
      </w:r>
    </w:p>
    <w:p w14:paraId="6253157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7.6 如因包装、运输问题导致货物损毁、丢失或者品质下降，</w:t>
      </w:r>
      <w:r>
        <w:rPr>
          <w:rFonts w:hint="eastAsia" w:ascii="宋体" w:hAnsi="宋体" w:eastAsia="宋体" w:cs="宋体"/>
          <w:spacing w:val="-54"/>
          <w:sz w:val="24"/>
          <w:szCs w:val="24"/>
        </w:rPr>
        <w:t xml:space="preserve"> </w:t>
      </w:r>
      <w:r>
        <w:rPr>
          <w:rFonts w:hint="eastAsia" w:ascii="宋体" w:hAnsi="宋体" w:eastAsia="宋体" w:cs="宋体"/>
          <w:spacing w:val="8"/>
          <w:sz w:val="24"/>
          <w:szCs w:val="24"/>
        </w:rPr>
        <w:t>甲方有权要求降价、换货、拒收</w:t>
      </w:r>
      <w:r>
        <w:rPr>
          <w:rFonts w:hint="eastAsia" w:ascii="宋体" w:hAnsi="宋体" w:eastAsia="宋体" w:cs="宋体"/>
          <w:spacing w:val="7"/>
          <w:sz w:val="24"/>
          <w:szCs w:val="24"/>
        </w:rPr>
        <w:t>部分或整批货物，</w:t>
      </w:r>
      <w:r>
        <w:rPr>
          <w:rFonts w:hint="eastAsia" w:ascii="宋体" w:hAnsi="宋体" w:eastAsia="宋体" w:cs="宋体"/>
          <w:spacing w:val="-48"/>
          <w:sz w:val="24"/>
          <w:szCs w:val="24"/>
        </w:rPr>
        <w:t xml:space="preserve"> </w:t>
      </w:r>
      <w:r>
        <w:rPr>
          <w:rFonts w:hint="eastAsia" w:ascii="宋体" w:hAnsi="宋体" w:eastAsia="宋体" w:cs="宋体"/>
          <w:spacing w:val="7"/>
          <w:sz w:val="24"/>
          <w:szCs w:val="24"/>
        </w:rPr>
        <w:t>由此产生的费用和损失，均由乙方承担。</w:t>
      </w:r>
    </w:p>
    <w:p w14:paraId="15EF739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0"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8.</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质量标准和保证</w:t>
      </w:r>
    </w:p>
    <w:p w14:paraId="05E462D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8.1 质量标准</w:t>
      </w:r>
    </w:p>
    <w:p w14:paraId="340B805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（1）本合同下提供的货物应符合合同约定的品牌、规格型号、技术性能、配置、质量、数量</w:t>
      </w:r>
      <w:r>
        <w:rPr>
          <w:rFonts w:hint="eastAsia" w:ascii="宋体" w:hAnsi="宋体" w:eastAsia="宋体" w:cs="宋体"/>
          <w:spacing w:val="10"/>
          <w:sz w:val="24"/>
          <w:szCs w:val="24"/>
        </w:rPr>
        <w:t>等要求。质量要求不明确的，按照强制性国家标准履行；没有</w:t>
      </w:r>
      <w:r>
        <w:rPr>
          <w:rFonts w:hint="eastAsia" w:ascii="宋体" w:hAnsi="宋体" w:eastAsia="宋体" w:cs="宋体"/>
          <w:spacing w:val="9"/>
          <w:sz w:val="24"/>
          <w:szCs w:val="24"/>
        </w:rPr>
        <w:t>强制性国家标准的，按照推荐性国家</w:t>
      </w:r>
      <w:r>
        <w:rPr>
          <w:rFonts w:hint="eastAsia" w:ascii="宋体" w:hAnsi="宋体" w:eastAsia="宋体" w:cs="宋体"/>
          <w:spacing w:val="10"/>
          <w:sz w:val="24"/>
          <w:szCs w:val="24"/>
        </w:rPr>
        <w:t>标准履行；没有推荐性国家标准的，按照行业标准履行；没有</w:t>
      </w:r>
      <w:r>
        <w:rPr>
          <w:rFonts w:hint="eastAsia" w:ascii="宋体" w:hAnsi="宋体" w:eastAsia="宋体" w:cs="宋体"/>
          <w:spacing w:val="9"/>
          <w:sz w:val="24"/>
          <w:szCs w:val="24"/>
        </w:rPr>
        <w:t>国家标准、行业标准的，按照通常标</w:t>
      </w:r>
      <w:r>
        <w:rPr>
          <w:rFonts w:hint="eastAsia" w:ascii="宋体" w:hAnsi="宋体" w:eastAsia="宋体" w:cs="宋体"/>
          <w:spacing w:val="8"/>
          <w:sz w:val="24"/>
          <w:szCs w:val="24"/>
        </w:rPr>
        <w:t>准或者符合合同目的的特定标准履行。</w:t>
      </w:r>
    </w:p>
    <w:p w14:paraId="6AD2EC7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（2）采用中华人民共和国法定计量单位。</w:t>
      </w:r>
    </w:p>
    <w:p w14:paraId="66323A9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（3）乙方所提供的货物应符合国家有关安全、环保、</w:t>
      </w:r>
      <w:r>
        <w:rPr>
          <w:rFonts w:hint="eastAsia" w:ascii="宋体" w:hAnsi="宋体" w:eastAsia="宋体" w:cs="宋体"/>
          <w:spacing w:val="8"/>
          <w:sz w:val="24"/>
          <w:szCs w:val="24"/>
        </w:rPr>
        <w:t>卫生的规定。</w:t>
      </w:r>
    </w:p>
    <w:p w14:paraId="7F9671B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（4）乙方应向甲方提交所提供货物的技术文件</w:t>
      </w:r>
      <w:r>
        <w:rPr>
          <w:rFonts w:hint="eastAsia" w:ascii="宋体" w:hAnsi="宋体" w:eastAsia="宋体" w:cs="宋体"/>
          <w:spacing w:val="8"/>
          <w:sz w:val="24"/>
          <w:szCs w:val="24"/>
        </w:rPr>
        <w:t>，包括相应的中文技术文件，如：产品目录、</w:t>
      </w:r>
      <w:r>
        <w:rPr>
          <w:rFonts w:hint="eastAsia" w:ascii="宋体" w:hAnsi="宋体" w:eastAsia="宋体" w:cs="宋体"/>
          <w:spacing w:val="9"/>
          <w:sz w:val="24"/>
          <w:szCs w:val="24"/>
        </w:rPr>
        <w:t>图纸、操作手册、使用说明、维护手册或服务指南等。上述文件应包装好随货物一同发运。</w:t>
      </w:r>
    </w:p>
    <w:p w14:paraId="7BFE2131">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8.2</w:t>
      </w:r>
      <w:r>
        <w:rPr>
          <w:rFonts w:hint="eastAsia" w:ascii="宋体" w:hAnsi="宋体" w:eastAsia="宋体" w:cs="宋体"/>
          <w:spacing w:val="13"/>
          <w:sz w:val="24"/>
          <w:szCs w:val="24"/>
        </w:rPr>
        <w:t xml:space="preserve"> </w:t>
      </w:r>
      <w:r>
        <w:rPr>
          <w:rFonts w:hint="eastAsia" w:ascii="宋体" w:hAnsi="宋体" w:eastAsia="宋体" w:cs="宋体"/>
          <w:spacing w:val="3"/>
          <w:sz w:val="24"/>
          <w:szCs w:val="24"/>
        </w:rPr>
        <w:t>保证</w:t>
      </w:r>
    </w:p>
    <w:p w14:paraId="604BB45C">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（1）乙方应保证提供的货物完全符合合同规定的质量、规格和性能要求。乙方应保证货物在</w:t>
      </w:r>
      <w:r>
        <w:rPr>
          <w:rFonts w:hint="eastAsia" w:ascii="宋体" w:hAnsi="宋体" w:eastAsia="宋体" w:cs="宋体"/>
          <w:spacing w:val="10"/>
          <w:sz w:val="24"/>
          <w:szCs w:val="24"/>
        </w:rPr>
        <w:t>正确安装、正常使用和保养条件下，在其使</w:t>
      </w:r>
      <w:r>
        <w:rPr>
          <w:rFonts w:hint="eastAsia" w:ascii="宋体" w:hAnsi="宋体" w:eastAsia="宋体" w:cs="宋体"/>
          <w:spacing w:val="9"/>
          <w:sz w:val="24"/>
          <w:szCs w:val="24"/>
        </w:rPr>
        <w:t>用寿命期内具备合同约定的性能。存在质量保证期的，货物最终交付验收合格后在</w:t>
      </w:r>
      <w:r>
        <w:rPr>
          <w:rFonts w:hint="eastAsia" w:ascii="宋体" w:hAnsi="宋体" w:eastAsia="宋体" w:cs="宋体"/>
          <w:b/>
          <w:bCs/>
          <w:spacing w:val="9"/>
          <w:sz w:val="24"/>
          <w:szCs w:val="24"/>
        </w:rPr>
        <w:t>【政府采购合同专用条款】</w:t>
      </w:r>
      <w:r>
        <w:rPr>
          <w:rFonts w:hint="eastAsia" w:ascii="宋体" w:hAnsi="宋体" w:eastAsia="宋体" w:cs="宋体"/>
          <w:spacing w:val="9"/>
          <w:sz w:val="24"/>
          <w:szCs w:val="24"/>
        </w:rPr>
        <w:t>规定或乙方书面承诺（两者以</w:t>
      </w:r>
      <w:r>
        <w:rPr>
          <w:rFonts w:hint="eastAsia" w:ascii="宋体" w:hAnsi="宋体" w:eastAsia="宋体" w:cs="宋体"/>
          <w:spacing w:val="8"/>
          <w:sz w:val="24"/>
          <w:szCs w:val="24"/>
        </w:rPr>
        <w:t>较长的为准）的质量保证期内，本保证保持有效。</w:t>
      </w:r>
    </w:p>
    <w:p w14:paraId="10AF8FF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（2）在质量保证期内所发现的缺陷，</w:t>
      </w:r>
      <w:r>
        <w:rPr>
          <w:rFonts w:hint="eastAsia" w:ascii="宋体" w:hAnsi="宋体" w:eastAsia="宋体" w:cs="宋体"/>
          <w:spacing w:val="-41"/>
          <w:sz w:val="24"/>
          <w:szCs w:val="24"/>
        </w:rPr>
        <w:t xml:space="preserve"> </w:t>
      </w:r>
      <w:r>
        <w:rPr>
          <w:rFonts w:hint="eastAsia" w:ascii="宋体" w:hAnsi="宋体" w:eastAsia="宋体" w:cs="宋体"/>
          <w:spacing w:val="7"/>
          <w:sz w:val="24"/>
          <w:szCs w:val="24"/>
        </w:rPr>
        <w:t>甲方应尽快以书面形式通知乙方。</w:t>
      </w:r>
    </w:p>
    <w:p w14:paraId="1D542FDF">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（3）乙方收到通知后，应在</w:t>
      </w:r>
      <w:r>
        <w:rPr>
          <w:rFonts w:hint="eastAsia" w:ascii="宋体" w:hAnsi="宋体" w:eastAsia="宋体" w:cs="宋体"/>
          <w:b/>
          <w:bCs/>
          <w:spacing w:val="9"/>
          <w:sz w:val="24"/>
          <w:szCs w:val="24"/>
        </w:rPr>
        <w:t>【政府采购合同专用条款】</w:t>
      </w:r>
      <w:r>
        <w:rPr>
          <w:rFonts w:hint="eastAsia" w:ascii="宋体" w:hAnsi="宋体" w:eastAsia="宋体" w:cs="宋体"/>
          <w:spacing w:val="9"/>
          <w:sz w:val="24"/>
          <w:szCs w:val="24"/>
        </w:rPr>
        <w:t>规定的响应时间内以合理的</w:t>
      </w:r>
      <w:r>
        <w:rPr>
          <w:rFonts w:hint="eastAsia" w:ascii="宋体" w:hAnsi="宋体" w:eastAsia="宋体" w:cs="宋体"/>
          <w:spacing w:val="8"/>
          <w:sz w:val="24"/>
          <w:szCs w:val="24"/>
        </w:rPr>
        <w:t>速度免费维修或更换有缺陷的货物或部件。</w:t>
      </w:r>
    </w:p>
    <w:p w14:paraId="2F02E46B">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（4）在质量保证期内，如果货物的质量或规格与合同不符，或证实货物是有缺陷的，包括潜在的缺陷或使用不符合要求的材料等，甲方可以根据本合同第15.1条规定以书面形式追究乙方的违</w:t>
      </w:r>
      <w:r>
        <w:rPr>
          <w:rFonts w:hint="eastAsia" w:ascii="宋体" w:hAnsi="宋体" w:eastAsia="宋体" w:cs="宋体"/>
          <w:spacing w:val="5"/>
          <w:sz w:val="24"/>
          <w:szCs w:val="24"/>
        </w:rPr>
        <w:t>约责任。</w:t>
      </w:r>
    </w:p>
    <w:p w14:paraId="6DB18D09">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（5）乙方在约定的时间内未能弥补缺陷，</w:t>
      </w:r>
      <w:r>
        <w:rPr>
          <w:rFonts w:hint="eastAsia" w:ascii="宋体" w:hAnsi="宋体" w:eastAsia="宋体" w:cs="宋体"/>
          <w:spacing w:val="-45"/>
          <w:sz w:val="24"/>
          <w:szCs w:val="24"/>
        </w:rPr>
        <w:t xml:space="preserve"> </w:t>
      </w:r>
      <w:r>
        <w:rPr>
          <w:rFonts w:hint="eastAsia" w:ascii="宋体" w:hAnsi="宋体" w:eastAsia="宋体" w:cs="宋体"/>
          <w:spacing w:val="8"/>
          <w:sz w:val="24"/>
          <w:szCs w:val="24"/>
        </w:rPr>
        <w:t>甲方可采取必要的补救措施，但其风险和费用将由</w:t>
      </w:r>
      <w:r>
        <w:rPr>
          <w:rFonts w:hint="eastAsia" w:ascii="宋体" w:hAnsi="宋体" w:eastAsia="宋体" w:cs="宋体"/>
          <w:spacing w:val="7"/>
          <w:sz w:val="24"/>
          <w:szCs w:val="24"/>
        </w:rPr>
        <w:t>乙方承担，</w:t>
      </w:r>
      <w:r>
        <w:rPr>
          <w:rFonts w:hint="eastAsia" w:ascii="宋体" w:hAnsi="宋体" w:eastAsia="宋体" w:cs="宋体"/>
          <w:spacing w:val="-59"/>
          <w:sz w:val="24"/>
          <w:szCs w:val="24"/>
        </w:rPr>
        <w:t xml:space="preserve"> </w:t>
      </w:r>
      <w:r>
        <w:rPr>
          <w:rFonts w:hint="eastAsia" w:ascii="宋体" w:hAnsi="宋体" w:eastAsia="宋体" w:cs="宋体"/>
          <w:spacing w:val="7"/>
          <w:sz w:val="24"/>
          <w:szCs w:val="24"/>
        </w:rPr>
        <w:t>甲方根据合同约定对乙方行使的其他权利不受影响。</w:t>
      </w:r>
    </w:p>
    <w:p w14:paraId="407C37F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70"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9.</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权利瑕疵担保</w:t>
      </w:r>
    </w:p>
    <w:p w14:paraId="48E7DDA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9.1乙方保证对其出售的货物享有合法的权利。</w:t>
      </w:r>
    </w:p>
    <w:p w14:paraId="20D58BA6">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9.2乙方保证在交付的货物上不存在抵押权等担保物权。</w:t>
      </w:r>
    </w:p>
    <w:p w14:paraId="5597796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9.3如甲方使用上述货物构成对第三人侵权的，则</w:t>
      </w:r>
      <w:r>
        <w:rPr>
          <w:rFonts w:hint="eastAsia" w:ascii="宋体" w:hAnsi="宋体" w:eastAsia="宋体" w:cs="宋体"/>
          <w:spacing w:val="8"/>
          <w:sz w:val="24"/>
          <w:szCs w:val="24"/>
        </w:rPr>
        <w:t>由乙方承担全部责任。</w:t>
      </w:r>
    </w:p>
    <w:p w14:paraId="70A6C05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4" w:firstLineChars="200"/>
        <w:jc w:val="both"/>
        <w:textAlignment w:val="baseline"/>
        <w:rPr>
          <w:rFonts w:hint="eastAsia" w:ascii="宋体" w:hAnsi="宋体" w:eastAsia="宋体" w:cs="宋体"/>
          <w:sz w:val="24"/>
          <w:szCs w:val="24"/>
        </w:rPr>
      </w:pPr>
      <w:r>
        <w:rPr>
          <w:rFonts w:hint="eastAsia" w:ascii="宋体" w:hAnsi="宋体" w:eastAsia="宋体" w:cs="宋体"/>
          <w:b/>
          <w:bCs/>
          <w:spacing w:val="-7"/>
          <w:sz w:val="24"/>
          <w:szCs w:val="24"/>
        </w:rPr>
        <w:t>10.</w:t>
      </w:r>
      <w:r>
        <w:rPr>
          <w:rFonts w:hint="eastAsia" w:ascii="宋体" w:hAnsi="宋体" w:eastAsia="宋体" w:cs="宋体"/>
          <w:spacing w:val="19"/>
          <w:sz w:val="24"/>
          <w:szCs w:val="24"/>
        </w:rPr>
        <w:t xml:space="preserve"> </w:t>
      </w:r>
      <w:r>
        <w:rPr>
          <w:rFonts w:hint="eastAsia" w:ascii="宋体" w:hAnsi="宋体" w:eastAsia="宋体" w:cs="宋体"/>
          <w:b/>
          <w:bCs/>
          <w:spacing w:val="-7"/>
          <w:sz w:val="24"/>
          <w:szCs w:val="24"/>
        </w:rPr>
        <w:t>知识产权保护</w:t>
      </w:r>
    </w:p>
    <w:p w14:paraId="3ECAC7C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10.1乙方对其所销售的货物应当享有知识产权或经权利人合法授权，保证没有侵犯任何第三人的知识产权等权利。因违反前述约定对第三人构成侵权的，应当由乙方向第三人承担法律责任；</w:t>
      </w:r>
    </w:p>
    <w:p w14:paraId="177BF8B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甲方依法向第三人赔偿后，有权向乙方追偿。 甲方有其他损失的，乙方应当赔偿。</w:t>
      </w:r>
    </w:p>
    <w:p w14:paraId="6FFAB7B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0"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11.</w:t>
      </w:r>
      <w:r>
        <w:rPr>
          <w:rFonts w:hint="eastAsia" w:ascii="宋体" w:hAnsi="宋体" w:eastAsia="宋体" w:cs="宋体"/>
          <w:spacing w:val="15"/>
          <w:sz w:val="24"/>
          <w:szCs w:val="24"/>
        </w:rPr>
        <w:t xml:space="preserve"> </w:t>
      </w:r>
      <w:r>
        <w:rPr>
          <w:rFonts w:hint="eastAsia" w:ascii="宋体" w:hAnsi="宋体" w:eastAsia="宋体" w:cs="宋体"/>
          <w:b/>
          <w:bCs/>
          <w:spacing w:val="-8"/>
          <w:sz w:val="24"/>
          <w:szCs w:val="24"/>
        </w:rPr>
        <w:t>保密义务</w:t>
      </w:r>
    </w:p>
    <w:p w14:paraId="4EACB4F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 中约定。</w:t>
      </w:r>
    </w:p>
    <w:p w14:paraId="37F2F0E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6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12.</w:t>
      </w:r>
      <w:r>
        <w:rPr>
          <w:rFonts w:hint="eastAsia" w:ascii="宋体" w:hAnsi="宋体" w:eastAsia="宋体" w:cs="宋体"/>
          <w:spacing w:val="-5"/>
          <w:sz w:val="24"/>
          <w:szCs w:val="24"/>
        </w:rPr>
        <w:t xml:space="preserve"> </w:t>
      </w:r>
      <w:r>
        <w:rPr>
          <w:rFonts w:hint="eastAsia" w:ascii="宋体" w:hAnsi="宋体" w:eastAsia="宋体" w:cs="宋体"/>
          <w:b/>
          <w:bCs/>
          <w:spacing w:val="-5"/>
          <w:sz w:val="24"/>
          <w:szCs w:val="24"/>
        </w:rPr>
        <w:t>合同价款支付</w:t>
      </w:r>
    </w:p>
    <w:p w14:paraId="47ABBD8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12.1合同价款支付按照国库集中支付制度及财政管理相关规定执行。</w:t>
      </w:r>
    </w:p>
    <w:p w14:paraId="183D001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12.2对于满足合同约定支付条件的，甲方原则上应当自收到发票后 10 个工作日内将资金支付</w:t>
      </w:r>
    </w:p>
    <w:p w14:paraId="2FC9F90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到合同约定的乙方账户，不得以机构变动、人员更替、政策调整等为由迟延付款，不得将采购文件和合同中未规定的义务作为向乙方付款的条件。具体合同价款支付时间在【政府采购合同专用条款】中约定。</w:t>
      </w:r>
    </w:p>
    <w:p w14:paraId="1818E58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4" w:firstLineChars="200"/>
        <w:jc w:val="both"/>
        <w:textAlignment w:val="baseline"/>
        <w:rPr>
          <w:rFonts w:hint="eastAsia" w:ascii="宋体" w:hAnsi="宋体" w:eastAsia="宋体" w:cs="宋体"/>
          <w:sz w:val="24"/>
          <w:szCs w:val="24"/>
        </w:rPr>
      </w:pPr>
      <w:r>
        <w:rPr>
          <w:rFonts w:hint="eastAsia" w:ascii="宋体" w:hAnsi="宋体" w:eastAsia="宋体" w:cs="宋体"/>
          <w:b/>
          <w:bCs/>
          <w:spacing w:val="-7"/>
          <w:sz w:val="24"/>
          <w:szCs w:val="24"/>
        </w:rPr>
        <w:t>13.</w:t>
      </w:r>
      <w:r>
        <w:rPr>
          <w:rFonts w:hint="eastAsia" w:ascii="宋体" w:hAnsi="宋体" w:eastAsia="宋体" w:cs="宋体"/>
          <w:spacing w:val="15"/>
          <w:sz w:val="24"/>
          <w:szCs w:val="24"/>
        </w:rPr>
        <w:t xml:space="preserve"> </w:t>
      </w:r>
      <w:r>
        <w:rPr>
          <w:rFonts w:hint="eastAsia" w:ascii="宋体" w:hAnsi="宋体" w:eastAsia="宋体" w:cs="宋体"/>
          <w:b/>
          <w:bCs/>
          <w:spacing w:val="-7"/>
          <w:sz w:val="24"/>
          <w:szCs w:val="24"/>
        </w:rPr>
        <w:t>履约保证金</w:t>
      </w:r>
    </w:p>
    <w:p w14:paraId="273D621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13.1乙方应当以支票、汇票、本票或者金融机构、担保机构出具的保函等非现金形式提交。</w:t>
      </w:r>
    </w:p>
    <w:p w14:paraId="3551306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13.2如果乙方出现【政府采购合同专用条款】约定情形的，履约保证金不予退还；如果乙方未能按合同约定全面履行义务， 甲方有权从履约保证金中取得补偿或赔偿，且不影响甲方要求乙方承担合同约定的超过履约保证金的违约责任的权利。</w:t>
      </w:r>
    </w:p>
    <w:p w14:paraId="6D72EA26">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13.3 甲方在项目通过验收后按照【政府采购合同专用条款】规定的时间内将履约保证金退还乙方；逾期退还的，乙方可要求甲方支付违约金，违约金按照【政府采购合同专用条款】规定支付。</w:t>
      </w:r>
    </w:p>
    <w:p w14:paraId="07C1109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0"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14.</w:t>
      </w:r>
      <w:r>
        <w:rPr>
          <w:rFonts w:hint="eastAsia" w:ascii="宋体" w:hAnsi="宋体" w:eastAsia="宋体" w:cs="宋体"/>
          <w:spacing w:val="15"/>
          <w:sz w:val="24"/>
          <w:szCs w:val="24"/>
        </w:rPr>
        <w:t xml:space="preserve"> </w:t>
      </w:r>
      <w:r>
        <w:rPr>
          <w:rFonts w:hint="eastAsia" w:ascii="宋体" w:hAnsi="宋体" w:eastAsia="宋体" w:cs="宋体"/>
          <w:b/>
          <w:bCs/>
          <w:spacing w:val="-8"/>
          <w:sz w:val="24"/>
          <w:szCs w:val="24"/>
        </w:rPr>
        <w:t>售后服务</w:t>
      </w:r>
    </w:p>
    <w:p w14:paraId="3F28386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14.1除项目不涉及或采购活动中明确约定无须承担外，乙方还应提供下列服务</w:t>
      </w:r>
      <w:r>
        <w:rPr>
          <w:rFonts w:hint="eastAsia" w:ascii="宋体" w:hAnsi="宋体" w:eastAsia="宋体" w:cs="宋体"/>
          <w:spacing w:val="7"/>
          <w:sz w:val="24"/>
          <w:szCs w:val="24"/>
          <w:lang w:eastAsia="zh-CN"/>
        </w:rPr>
        <w:t>；</w:t>
      </w:r>
    </w:p>
    <w:p w14:paraId="19B6BF3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（1）货物的现场移动、安装、调试、启动监督及技术支持；</w:t>
      </w:r>
    </w:p>
    <w:p w14:paraId="77C1EF26">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（2）提供货物组装和维修所需的专用工具和辅助材料；</w:t>
      </w:r>
    </w:p>
    <w:p w14:paraId="384307EB">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（3）在【政府采购合同专用条款】约定的期限内对所有的货物实施运行监督、维修，但前提条件是该服务并不能免除乙方在质量保证期内所承担的义务；</w:t>
      </w:r>
    </w:p>
    <w:p w14:paraId="5F8CA23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（4）在制造商所在地或指定现场就货物的安装、启动、运营、维护、废弃处置等对甲方操作人员进行培训；</w:t>
      </w:r>
    </w:p>
    <w:p w14:paraId="01F9289C">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（5）依照法律、行政法规的规定或者按照【政府采购合同专用条款】约定，货物在有效使用年限届满后应予回收的，乙方负有自行或者委托第三人对货物予以回收的义务；</w:t>
      </w:r>
    </w:p>
    <w:p w14:paraId="0051FC2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（6）【政府采购合同专用条款】规定由乙方提供的其他服务。</w:t>
      </w:r>
    </w:p>
    <w:p w14:paraId="27C59A4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14.2乙方提供的售后服务的费用已包含在合同价款中，甲方不再另行支付。</w:t>
      </w:r>
    </w:p>
    <w:p w14:paraId="182B7D3C">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0"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15.</w:t>
      </w:r>
      <w:r>
        <w:rPr>
          <w:rFonts w:hint="eastAsia" w:ascii="宋体" w:hAnsi="宋体" w:eastAsia="宋体" w:cs="宋体"/>
          <w:spacing w:val="15"/>
          <w:sz w:val="24"/>
          <w:szCs w:val="24"/>
        </w:rPr>
        <w:t xml:space="preserve"> </w:t>
      </w:r>
      <w:r>
        <w:rPr>
          <w:rFonts w:hint="eastAsia" w:ascii="宋体" w:hAnsi="宋体" w:eastAsia="宋体" w:cs="宋体"/>
          <w:b/>
          <w:bCs/>
          <w:spacing w:val="-8"/>
          <w:sz w:val="24"/>
          <w:szCs w:val="24"/>
        </w:rPr>
        <w:t>违约责任</w:t>
      </w:r>
    </w:p>
    <w:p w14:paraId="30CBBC9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lang w:eastAsia="zh-CN"/>
        </w:rPr>
      </w:pPr>
      <w:r>
        <w:rPr>
          <w:rFonts w:hint="eastAsia" w:ascii="宋体" w:hAnsi="宋体" w:eastAsia="宋体" w:cs="宋体"/>
          <w:spacing w:val="7"/>
          <w:sz w:val="24"/>
          <w:szCs w:val="24"/>
        </w:rPr>
        <w:t>15.1质量瑕疵的违约责任</w:t>
      </w:r>
      <w:r>
        <w:rPr>
          <w:rFonts w:hint="eastAsia" w:ascii="宋体" w:hAnsi="宋体" w:eastAsia="宋体" w:cs="宋体"/>
          <w:spacing w:val="7"/>
          <w:sz w:val="24"/>
          <w:szCs w:val="24"/>
          <w:lang w:eastAsia="zh-CN"/>
        </w:rPr>
        <w:t>；</w:t>
      </w:r>
    </w:p>
    <w:p w14:paraId="2EF0EE6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乙方提供的产品不符合合同约定的质量标准或存在产品质量缺陷，甲方有权要求乙方根据【政府采购合同专用条款】要求及时修理、重作、更换，并承担由此给甲方造成的损失。</w:t>
      </w:r>
    </w:p>
    <w:p w14:paraId="4544548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15.2迟延交货的违约责任</w:t>
      </w:r>
    </w:p>
    <w:p w14:paraId="19C6B9BE">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5EC4E0E">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8"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（2）如果乙方没有按照合同规定的时间交货和提供相关服务，甲方有权从货款中扣除误期赔偿费而不影响合同项下的其他补救方法，赔偿费按【政府采购合同</w:t>
      </w:r>
      <w:r>
        <w:rPr>
          <w:rFonts w:hint="eastAsia" w:ascii="宋体" w:hAnsi="宋体" w:eastAsia="宋体" w:cs="宋体"/>
          <w:b/>
          <w:bCs/>
          <w:spacing w:val="9"/>
          <w:sz w:val="24"/>
          <w:szCs w:val="24"/>
        </w:rPr>
        <w:t>专用条款】</w:t>
      </w:r>
      <w:r>
        <w:rPr>
          <w:rFonts w:hint="eastAsia" w:ascii="宋体" w:hAnsi="宋体" w:eastAsia="宋体" w:cs="宋体"/>
          <w:spacing w:val="9"/>
          <w:sz w:val="24"/>
          <w:szCs w:val="24"/>
        </w:rPr>
        <w:t>规定执行。如果涉及公共利益，且赔偿金额无法弥补公共利益损</w:t>
      </w:r>
      <w:r>
        <w:rPr>
          <w:rFonts w:hint="eastAsia" w:ascii="宋体" w:hAnsi="宋体" w:eastAsia="宋体" w:cs="宋体"/>
          <w:spacing w:val="8"/>
          <w:sz w:val="24"/>
          <w:szCs w:val="24"/>
        </w:rPr>
        <w:t>失，</w:t>
      </w:r>
      <w:r>
        <w:rPr>
          <w:rFonts w:hint="eastAsia" w:ascii="宋体" w:hAnsi="宋体" w:eastAsia="宋体" w:cs="宋体"/>
          <w:spacing w:val="-58"/>
          <w:sz w:val="24"/>
          <w:szCs w:val="24"/>
        </w:rPr>
        <w:t xml:space="preserve"> </w:t>
      </w:r>
      <w:r>
        <w:rPr>
          <w:rFonts w:hint="eastAsia" w:ascii="宋体" w:hAnsi="宋体" w:eastAsia="宋体" w:cs="宋体"/>
          <w:spacing w:val="8"/>
          <w:sz w:val="24"/>
          <w:szCs w:val="24"/>
        </w:rPr>
        <w:t>甲方可要求继续履行或者采取其他补救措施。</w:t>
      </w:r>
    </w:p>
    <w:p w14:paraId="5B4DE93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z w:val="24"/>
          <w:szCs w:val="24"/>
          <w:lang w:eastAsia="zh-CN"/>
        </w:rPr>
      </w:pPr>
      <w:r>
        <w:rPr>
          <w:rFonts w:hint="eastAsia" w:ascii="宋体" w:hAnsi="宋体" w:eastAsia="宋体" w:cs="宋体"/>
          <w:spacing w:val="6"/>
          <w:sz w:val="24"/>
          <w:szCs w:val="24"/>
        </w:rPr>
        <w:t>15.3迟延支付的违约责任</w:t>
      </w:r>
      <w:r>
        <w:rPr>
          <w:rFonts w:hint="eastAsia" w:ascii="宋体" w:hAnsi="宋体" w:eastAsia="宋体" w:cs="宋体"/>
          <w:spacing w:val="6"/>
          <w:sz w:val="24"/>
          <w:szCs w:val="24"/>
          <w:lang w:eastAsia="zh-CN"/>
        </w:rPr>
        <w:t>；</w:t>
      </w:r>
    </w:p>
    <w:p w14:paraId="23034AC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甲方存在迟延支付乙方合同款项的，应当承担</w:t>
      </w:r>
      <w:r>
        <w:rPr>
          <w:rFonts w:hint="eastAsia" w:ascii="宋体" w:hAnsi="宋体" w:eastAsia="宋体" w:cs="宋体"/>
          <w:b/>
          <w:bCs/>
          <w:spacing w:val="5"/>
          <w:sz w:val="24"/>
          <w:szCs w:val="24"/>
        </w:rPr>
        <w:t>【政府采购合同专用条款】</w:t>
      </w:r>
      <w:r>
        <w:rPr>
          <w:rFonts w:hint="eastAsia" w:ascii="宋体" w:hAnsi="宋体" w:eastAsia="宋体" w:cs="宋体"/>
          <w:spacing w:val="5"/>
          <w:sz w:val="24"/>
          <w:szCs w:val="24"/>
        </w:rPr>
        <w:t>规定的逾期付款利息。</w:t>
      </w:r>
    </w:p>
    <w:p w14:paraId="7E0DD07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15.4其他违约责任根据项目实际需要按</w:t>
      </w:r>
      <w:r>
        <w:rPr>
          <w:rFonts w:hint="eastAsia" w:ascii="宋体" w:hAnsi="宋体" w:eastAsia="宋体" w:cs="宋体"/>
          <w:b/>
          <w:bCs/>
          <w:spacing w:val="8"/>
          <w:sz w:val="24"/>
          <w:szCs w:val="24"/>
        </w:rPr>
        <w:t>【政府采购</w:t>
      </w:r>
      <w:r>
        <w:rPr>
          <w:rFonts w:hint="eastAsia" w:ascii="宋体" w:hAnsi="宋体" w:eastAsia="宋体" w:cs="宋体"/>
          <w:b/>
          <w:bCs/>
          <w:spacing w:val="7"/>
          <w:sz w:val="24"/>
          <w:szCs w:val="24"/>
        </w:rPr>
        <w:t>合同专用条款】</w:t>
      </w:r>
      <w:r>
        <w:rPr>
          <w:rFonts w:hint="eastAsia" w:ascii="宋体" w:hAnsi="宋体" w:eastAsia="宋体" w:cs="宋体"/>
          <w:spacing w:val="7"/>
          <w:sz w:val="24"/>
          <w:szCs w:val="24"/>
        </w:rPr>
        <w:t>规定执行。</w:t>
      </w:r>
    </w:p>
    <w:p w14:paraId="7A44156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66" w:firstLineChars="200"/>
        <w:jc w:val="both"/>
        <w:textAlignment w:val="baseline"/>
        <w:rPr>
          <w:rFonts w:hint="eastAsia" w:ascii="宋体" w:hAnsi="宋体" w:eastAsia="宋体" w:cs="宋体"/>
          <w:sz w:val="24"/>
          <w:szCs w:val="24"/>
        </w:rPr>
      </w:pPr>
      <w:r>
        <w:rPr>
          <w:rFonts w:hint="eastAsia" w:ascii="宋体" w:hAnsi="宋体" w:eastAsia="宋体" w:cs="宋体"/>
          <w:b/>
          <w:bCs/>
          <w:spacing w:val="-4"/>
          <w:sz w:val="24"/>
          <w:szCs w:val="24"/>
        </w:rPr>
        <w:t>16.</w:t>
      </w:r>
      <w:r>
        <w:rPr>
          <w:rFonts w:hint="eastAsia" w:ascii="宋体" w:hAnsi="宋体" w:eastAsia="宋体" w:cs="宋体"/>
          <w:spacing w:val="-4"/>
          <w:sz w:val="24"/>
          <w:szCs w:val="24"/>
        </w:rPr>
        <w:t xml:space="preserve"> </w:t>
      </w:r>
      <w:r>
        <w:rPr>
          <w:rFonts w:hint="eastAsia" w:ascii="宋体" w:hAnsi="宋体" w:eastAsia="宋体" w:cs="宋体"/>
          <w:b/>
          <w:bCs/>
          <w:spacing w:val="-4"/>
          <w:sz w:val="24"/>
          <w:szCs w:val="24"/>
        </w:rPr>
        <w:t>合同变更、中止与终止</w:t>
      </w:r>
    </w:p>
    <w:p w14:paraId="1DF5290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16.1合同的变更</w:t>
      </w:r>
    </w:p>
    <w:p w14:paraId="08457F6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政府采购合同履行中，在不改变合同其他条款的前提下， 甲方可以在合同价款10%的范围内追加与合同标的相同的货物，并就此与乙方协商一致后签订补充协议。</w:t>
      </w:r>
    </w:p>
    <w:p w14:paraId="6782D26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16.2合同的中止</w:t>
      </w:r>
    </w:p>
    <w:p w14:paraId="3F3E5065">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（1）合同履行过程中因供应商就采购文件、采购过程或结果提起投诉的， 甲方认为有必要的，可以中止合同的履行。</w:t>
      </w:r>
    </w:p>
    <w:p w14:paraId="4B0470C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 甲方有权解除合同并要求乙方承担由此给甲方造成的损失。</w:t>
      </w:r>
    </w:p>
    <w:p w14:paraId="27EE54F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（3）乙方分立、合并或者变更住所的，应当及时以书面形式告知甲方。乙方没有及时告知甲方，致使合同履行发生困难的， 甲方可以中止合同履行并要求乙方承担由此给甲方造成的损失。</w:t>
      </w:r>
    </w:p>
    <w:p w14:paraId="2EBEC66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（4）甲方不得以行政区划调整、政府换届、机构或者职能调整以及相关责任人更替为由中止合同。</w:t>
      </w:r>
    </w:p>
    <w:p w14:paraId="0696FA1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16.3 合同的终止</w:t>
      </w:r>
    </w:p>
    <w:p w14:paraId="385BC3B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（1）合同因有效期限届满而终止；</w:t>
      </w:r>
    </w:p>
    <w:p w14:paraId="016C579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04"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（2）乙方未按合同约定履行，构成根本性违约的，甲方有权终止合同，并追究乙方的违约责任。</w:t>
      </w:r>
    </w:p>
    <w:p w14:paraId="0CECC03D">
      <w:pPr>
        <w:spacing w:before="65" w:line="358" w:lineRule="auto"/>
        <w:ind w:left="1" w:right="70" w:firstLine="418"/>
        <w:rPr>
          <w:rFonts w:hint="eastAsia" w:ascii="宋体" w:hAnsi="宋体" w:eastAsia="宋体" w:cs="宋体"/>
          <w:sz w:val="24"/>
          <w:szCs w:val="24"/>
        </w:rPr>
      </w:pPr>
      <w:r>
        <w:rPr>
          <w:rFonts w:hint="eastAsia" w:ascii="宋体" w:hAnsi="宋体" w:eastAsia="宋体" w:cs="宋体"/>
          <w:spacing w:val="6"/>
          <w:sz w:val="24"/>
          <w:szCs w:val="24"/>
        </w:rPr>
        <w:t>16.4 涉及国家利益、社会公共利益的情形</w:t>
      </w:r>
      <w:r>
        <w:rPr>
          <w:rFonts w:hint="eastAsia" w:ascii="宋体" w:hAnsi="宋体" w:eastAsia="宋体" w:cs="宋体"/>
          <w:spacing w:val="10"/>
          <w:sz w:val="24"/>
          <w:szCs w:val="24"/>
        </w:rPr>
        <w:t>政府采购合同继续履行将损害国家利益和社会公共利益的，</w:t>
      </w:r>
      <w:r>
        <w:rPr>
          <w:rFonts w:hint="eastAsia" w:ascii="宋体" w:hAnsi="宋体" w:eastAsia="宋体" w:cs="宋体"/>
          <w:spacing w:val="9"/>
          <w:sz w:val="24"/>
          <w:szCs w:val="24"/>
        </w:rPr>
        <w:t>双方当事人应当变更、中止或者终止合同。有过错的一方应当承担赔偿责任，双方都有过错的，各自承担相应的责任。</w:t>
      </w:r>
    </w:p>
    <w:p w14:paraId="79813BF5">
      <w:pPr>
        <w:spacing w:line="220" w:lineRule="auto"/>
        <w:ind w:left="19"/>
        <w:rPr>
          <w:rFonts w:hint="eastAsia" w:ascii="宋体" w:hAnsi="宋体" w:eastAsia="宋体" w:cs="宋体"/>
          <w:sz w:val="24"/>
          <w:szCs w:val="24"/>
        </w:rPr>
      </w:pPr>
      <w:r>
        <w:rPr>
          <w:rFonts w:hint="eastAsia" w:ascii="宋体" w:hAnsi="宋体" w:eastAsia="宋体" w:cs="宋体"/>
          <w:b/>
          <w:bCs/>
          <w:spacing w:val="-8"/>
          <w:sz w:val="24"/>
          <w:szCs w:val="24"/>
        </w:rPr>
        <w:t>17.</w:t>
      </w:r>
      <w:r>
        <w:rPr>
          <w:rFonts w:hint="eastAsia" w:ascii="宋体" w:hAnsi="宋体" w:eastAsia="宋体" w:cs="宋体"/>
          <w:spacing w:val="15"/>
          <w:sz w:val="24"/>
          <w:szCs w:val="24"/>
        </w:rPr>
        <w:t xml:space="preserve"> </w:t>
      </w:r>
      <w:r>
        <w:rPr>
          <w:rFonts w:hint="eastAsia" w:ascii="宋体" w:hAnsi="宋体" w:eastAsia="宋体" w:cs="宋体"/>
          <w:b/>
          <w:bCs/>
          <w:spacing w:val="-8"/>
          <w:sz w:val="24"/>
          <w:szCs w:val="24"/>
        </w:rPr>
        <w:t>合同分包</w:t>
      </w:r>
    </w:p>
    <w:p w14:paraId="38030EEE">
      <w:pPr>
        <w:spacing w:before="138" w:line="299" w:lineRule="auto"/>
        <w:ind w:right="171" w:firstLine="435"/>
        <w:rPr>
          <w:rFonts w:hint="eastAsia" w:ascii="宋体" w:hAnsi="宋体" w:eastAsia="宋体" w:cs="宋体"/>
          <w:sz w:val="24"/>
          <w:szCs w:val="24"/>
        </w:rPr>
      </w:pPr>
      <w:r>
        <w:rPr>
          <w:rFonts w:hint="eastAsia" w:ascii="宋体" w:hAnsi="宋体" w:eastAsia="宋体" w:cs="宋体"/>
          <w:spacing w:val="8"/>
          <w:sz w:val="24"/>
          <w:szCs w:val="24"/>
        </w:rPr>
        <w:t>17.1</w:t>
      </w:r>
      <w:r>
        <w:rPr>
          <w:rFonts w:hint="eastAsia" w:ascii="宋体" w:hAnsi="宋体" w:eastAsia="宋体" w:cs="宋体"/>
          <w:spacing w:val="42"/>
          <w:sz w:val="24"/>
          <w:szCs w:val="24"/>
        </w:rPr>
        <w:t xml:space="preserve"> </w:t>
      </w:r>
      <w:r>
        <w:rPr>
          <w:rFonts w:hint="eastAsia" w:ascii="宋体" w:hAnsi="宋体" w:eastAsia="宋体" w:cs="宋体"/>
          <w:spacing w:val="8"/>
          <w:sz w:val="24"/>
          <w:szCs w:val="24"/>
        </w:rPr>
        <w:t>乙方不得将合同转包给其他供应商。涉及合同分包的，乙方应根据采购文件和投标（响应）文件规定进行合同分包。</w:t>
      </w:r>
    </w:p>
    <w:p w14:paraId="3942FA32">
      <w:pPr>
        <w:spacing w:before="152" w:line="298" w:lineRule="auto"/>
        <w:ind w:right="171" w:firstLine="436"/>
        <w:rPr>
          <w:rFonts w:hint="eastAsia" w:ascii="宋体" w:hAnsi="宋体" w:eastAsia="宋体" w:cs="宋体"/>
          <w:sz w:val="24"/>
          <w:szCs w:val="24"/>
        </w:rPr>
      </w:pPr>
      <w:r>
        <w:rPr>
          <w:rFonts w:hint="eastAsia" w:ascii="宋体" w:hAnsi="宋体" w:eastAsia="宋体" w:cs="宋体"/>
          <w:spacing w:val="8"/>
          <w:sz w:val="24"/>
          <w:szCs w:val="24"/>
        </w:rPr>
        <w:t>17.2</w:t>
      </w:r>
      <w:r>
        <w:rPr>
          <w:rFonts w:hint="eastAsia" w:ascii="宋体" w:hAnsi="宋体" w:eastAsia="宋体" w:cs="宋体"/>
          <w:spacing w:val="42"/>
          <w:sz w:val="24"/>
          <w:szCs w:val="24"/>
        </w:rPr>
        <w:t xml:space="preserve"> </w:t>
      </w:r>
      <w:r>
        <w:rPr>
          <w:rFonts w:hint="eastAsia" w:ascii="宋体" w:hAnsi="宋体" w:eastAsia="宋体" w:cs="宋体"/>
          <w:spacing w:val="8"/>
          <w:sz w:val="24"/>
          <w:szCs w:val="24"/>
        </w:rPr>
        <w:t>乙方执行政府采购政策向中小企业依法分包的，乙方应当按采购文件和投标（响应）文</w:t>
      </w:r>
      <w:r>
        <w:rPr>
          <w:rFonts w:hint="eastAsia" w:ascii="宋体" w:hAnsi="宋体" w:eastAsia="宋体" w:cs="宋体"/>
          <w:spacing w:val="9"/>
          <w:sz w:val="24"/>
          <w:szCs w:val="24"/>
        </w:rPr>
        <w:t>件签订分包意向协议，分包意向协议属于本合同组成部分。</w:t>
      </w:r>
    </w:p>
    <w:p w14:paraId="56B440BE">
      <w:pPr>
        <w:spacing w:before="128" w:line="219" w:lineRule="auto"/>
        <w:ind w:left="19"/>
        <w:rPr>
          <w:rFonts w:hint="eastAsia" w:ascii="宋体" w:hAnsi="宋体" w:eastAsia="宋体" w:cs="宋体"/>
          <w:sz w:val="24"/>
          <w:szCs w:val="24"/>
        </w:rPr>
      </w:pPr>
      <w:r>
        <w:rPr>
          <w:rFonts w:hint="eastAsia" w:ascii="宋体" w:hAnsi="宋体" w:eastAsia="宋体" w:cs="宋体"/>
          <w:b/>
          <w:bCs/>
          <w:spacing w:val="-8"/>
          <w:sz w:val="24"/>
          <w:szCs w:val="24"/>
        </w:rPr>
        <w:t>18.</w:t>
      </w:r>
      <w:r>
        <w:rPr>
          <w:rFonts w:hint="eastAsia" w:ascii="宋体" w:hAnsi="宋体" w:eastAsia="宋体" w:cs="宋体"/>
          <w:spacing w:val="15"/>
          <w:sz w:val="24"/>
          <w:szCs w:val="24"/>
        </w:rPr>
        <w:t xml:space="preserve"> </w:t>
      </w:r>
      <w:r>
        <w:rPr>
          <w:rFonts w:hint="eastAsia" w:ascii="宋体" w:hAnsi="宋体" w:eastAsia="宋体" w:cs="宋体"/>
          <w:b/>
          <w:bCs/>
          <w:spacing w:val="-8"/>
          <w:sz w:val="24"/>
          <w:szCs w:val="24"/>
        </w:rPr>
        <w:t>不可抗力</w:t>
      </w:r>
    </w:p>
    <w:p w14:paraId="67724FDF">
      <w:pPr>
        <w:spacing w:before="139" w:line="228" w:lineRule="auto"/>
        <w:ind w:left="436"/>
        <w:rPr>
          <w:rFonts w:hint="eastAsia" w:ascii="宋体" w:hAnsi="宋体" w:eastAsia="宋体" w:cs="宋体"/>
          <w:sz w:val="24"/>
          <w:szCs w:val="24"/>
        </w:rPr>
      </w:pPr>
      <w:r>
        <w:rPr>
          <w:rFonts w:hint="eastAsia" w:ascii="宋体" w:hAnsi="宋体" w:eastAsia="宋体" w:cs="宋体"/>
          <w:spacing w:val="8"/>
          <w:sz w:val="24"/>
          <w:szCs w:val="24"/>
        </w:rPr>
        <w:t>18.1 不可抗力是指合同双方不能预见、不能避免且不能克服的客观情况。</w:t>
      </w:r>
    </w:p>
    <w:p w14:paraId="6482F95F">
      <w:pPr>
        <w:spacing w:before="154" w:line="299" w:lineRule="auto"/>
        <w:ind w:left="2" w:right="171" w:firstLine="433"/>
        <w:rPr>
          <w:rFonts w:hint="eastAsia" w:ascii="宋体" w:hAnsi="宋体" w:eastAsia="宋体" w:cs="宋体"/>
          <w:sz w:val="24"/>
          <w:szCs w:val="24"/>
        </w:rPr>
      </w:pPr>
      <w:r>
        <w:rPr>
          <w:rFonts w:hint="eastAsia" w:ascii="宋体" w:hAnsi="宋体" w:eastAsia="宋体" w:cs="宋体"/>
          <w:spacing w:val="9"/>
          <w:sz w:val="24"/>
          <w:szCs w:val="24"/>
        </w:rPr>
        <w:t>18.2 任何一方对由于不可抗力造成的部分或全部不能履行合同不承担违</w:t>
      </w:r>
      <w:r>
        <w:rPr>
          <w:rFonts w:hint="eastAsia" w:ascii="宋体" w:hAnsi="宋体" w:eastAsia="宋体" w:cs="宋体"/>
          <w:spacing w:val="8"/>
          <w:sz w:val="24"/>
          <w:szCs w:val="24"/>
        </w:rPr>
        <w:t>约责任。但迟延履行后发生不可抗力的，不能免除责任。</w:t>
      </w:r>
    </w:p>
    <w:p w14:paraId="3BE6FC5A">
      <w:pPr>
        <w:spacing w:before="150" w:line="323" w:lineRule="auto"/>
        <w:ind w:left="1" w:right="70" w:firstLine="434"/>
        <w:rPr>
          <w:rFonts w:hint="eastAsia" w:ascii="宋体" w:hAnsi="宋体" w:eastAsia="宋体" w:cs="宋体"/>
          <w:sz w:val="24"/>
          <w:szCs w:val="24"/>
        </w:rPr>
      </w:pPr>
      <w:r>
        <w:rPr>
          <w:rFonts w:hint="eastAsia" w:ascii="宋体" w:hAnsi="宋体" w:eastAsia="宋体" w:cs="宋体"/>
          <w:spacing w:val="9"/>
          <w:sz w:val="24"/>
          <w:szCs w:val="24"/>
        </w:rPr>
        <w:t>18.3 遇有不可抗力的一方，应及时将事件情况以书面形式告知另一方，</w:t>
      </w:r>
      <w:r>
        <w:rPr>
          <w:rFonts w:hint="eastAsia" w:ascii="宋体" w:hAnsi="宋体" w:eastAsia="宋体" w:cs="宋体"/>
          <w:spacing w:val="8"/>
          <w:sz w:val="24"/>
          <w:szCs w:val="24"/>
        </w:rPr>
        <w:t>并在事件发生后及时</w:t>
      </w:r>
      <w:r>
        <w:rPr>
          <w:rFonts w:hint="eastAsia" w:ascii="宋体" w:hAnsi="宋体" w:eastAsia="宋体" w:cs="宋体"/>
          <w:spacing w:val="10"/>
          <w:sz w:val="24"/>
          <w:szCs w:val="24"/>
        </w:rPr>
        <w:t>向另一方提交合同不能履行或部分不能履行或需要延期履行的</w:t>
      </w:r>
      <w:r>
        <w:rPr>
          <w:rFonts w:hint="eastAsia" w:ascii="宋体" w:hAnsi="宋体" w:eastAsia="宋体" w:cs="宋体"/>
          <w:spacing w:val="9"/>
          <w:sz w:val="24"/>
          <w:szCs w:val="24"/>
        </w:rPr>
        <w:t>详细报告，以及证明不可抗力发生及</w:t>
      </w:r>
      <w:r>
        <w:rPr>
          <w:rFonts w:hint="eastAsia" w:ascii="宋体" w:hAnsi="宋体" w:eastAsia="宋体" w:cs="宋体"/>
          <w:spacing w:val="7"/>
          <w:sz w:val="24"/>
          <w:szCs w:val="24"/>
        </w:rPr>
        <w:t>其持续时间的证据。</w:t>
      </w:r>
    </w:p>
    <w:p w14:paraId="74DF7CFE">
      <w:pPr>
        <w:spacing w:before="128" w:line="219" w:lineRule="auto"/>
        <w:ind w:left="19"/>
        <w:rPr>
          <w:rFonts w:hint="eastAsia" w:ascii="宋体" w:hAnsi="宋体" w:eastAsia="宋体" w:cs="宋体"/>
          <w:sz w:val="24"/>
          <w:szCs w:val="24"/>
        </w:rPr>
      </w:pPr>
      <w:r>
        <w:rPr>
          <w:rFonts w:hint="eastAsia" w:ascii="宋体" w:hAnsi="宋体" w:eastAsia="宋体" w:cs="宋体"/>
          <w:b/>
          <w:bCs/>
          <w:spacing w:val="-5"/>
          <w:sz w:val="24"/>
          <w:szCs w:val="24"/>
        </w:rPr>
        <w:t>19.</w:t>
      </w:r>
      <w:r>
        <w:rPr>
          <w:rFonts w:hint="eastAsia" w:ascii="宋体" w:hAnsi="宋体" w:eastAsia="宋体" w:cs="宋体"/>
          <w:spacing w:val="-5"/>
          <w:sz w:val="24"/>
          <w:szCs w:val="24"/>
        </w:rPr>
        <w:t xml:space="preserve"> </w:t>
      </w:r>
      <w:r>
        <w:rPr>
          <w:rFonts w:hint="eastAsia" w:ascii="宋体" w:hAnsi="宋体" w:eastAsia="宋体" w:cs="宋体"/>
          <w:b/>
          <w:bCs/>
          <w:spacing w:val="-5"/>
          <w:sz w:val="24"/>
          <w:szCs w:val="24"/>
        </w:rPr>
        <w:t>解决争议的方法</w:t>
      </w:r>
    </w:p>
    <w:p w14:paraId="681CF5B0">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19.1</w:t>
      </w:r>
      <w:r>
        <w:rPr>
          <w:rFonts w:hint="eastAsia" w:ascii="宋体" w:hAnsi="宋体" w:eastAsia="宋体" w:cs="宋体"/>
          <w:spacing w:val="34"/>
          <w:sz w:val="24"/>
          <w:szCs w:val="24"/>
        </w:rPr>
        <w:t xml:space="preserve"> </w:t>
      </w:r>
      <w:r>
        <w:rPr>
          <w:rFonts w:hint="eastAsia" w:ascii="宋体" w:hAnsi="宋体" w:eastAsia="宋体" w:cs="宋体"/>
          <w:spacing w:val="10"/>
          <w:sz w:val="24"/>
          <w:szCs w:val="24"/>
        </w:rPr>
        <w:t>因本合同及合同有关事项发生的争议，</w:t>
      </w:r>
      <w:r>
        <w:rPr>
          <w:rFonts w:hint="eastAsia" w:ascii="宋体" w:hAnsi="宋体" w:eastAsia="宋体" w:cs="宋体"/>
          <w:spacing w:val="-58"/>
          <w:sz w:val="24"/>
          <w:szCs w:val="24"/>
        </w:rPr>
        <w:t xml:space="preserve"> </w:t>
      </w:r>
      <w:r>
        <w:rPr>
          <w:rFonts w:hint="eastAsia" w:ascii="宋体" w:hAnsi="宋体" w:eastAsia="宋体" w:cs="宋体"/>
          <w:spacing w:val="10"/>
          <w:sz w:val="24"/>
          <w:szCs w:val="24"/>
        </w:rPr>
        <w:t>由甲乙双</w:t>
      </w:r>
      <w:r>
        <w:rPr>
          <w:rFonts w:hint="eastAsia" w:ascii="宋体" w:hAnsi="宋体" w:eastAsia="宋体" w:cs="宋体"/>
          <w:spacing w:val="9"/>
          <w:sz w:val="24"/>
          <w:szCs w:val="24"/>
        </w:rPr>
        <w:t>方友好协商解决。协商不成时，可以向</w:t>
      </w:r>
      <w:r>
        <w:rPr>
          <w:rFonts w:hint="eastAsia" w:ascii="宋体" w:hAnsi="宋体" w:eastAsia="宋体" w:cs="宋体"/>
          <w:spacing w:val="7"/>
          <w:sz w:val="24"/>
          <w:szCs w:val="24"/>
        </w:rPr>
        <w:t>有关组织申请调解。合同一方或双方不愿调解或</w:t>
      </w:r>
      <w:r>
        <w:rPr>
          <w:rFonts w:hint="eastAsia" w:ascii="宋体" w:hAnsi="宋体" w:eastAsia="宋体" w:cs="宋体"/>
          <w:spacing w:val="6"/>
          <w:sz w:val="24"/>
          <w:szCs w:val="24"/>
        </w:rPr>
        <w:t>调解不成的，可以通过仲裁或诉讼的方式解决争议。</w:t>
      </w:r>
    </w:p>
    <w:p w14:paraId="75BB8225">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19.2 选择仲裁的，应在</w:t>
      </w:r>
      <w:r>
        <w:rPr>
          <w:rFonts w:hint="eastAsia" w:ascii="宋体" w:hAnsi="宋体" w:eastAsia="宋体" w:cs="宋体"/>
          <w:b/>
          <w:bCs/>
          <w:spacing w:val="9"/>
          <w:sz w:val="24"/>
          <w:szCs w:val="24"/>
        </w:rPr>
        <w:t>【政府采购合同专用条款】</w:t>
      </w:r>
      <w:r>
        <w:rPr>
          <w:rFonts w:hint="eastAsia" w:ascii="宋体" w:hAnsi="宋体" w:eastAsia="宋体" w:cs="宋体"/>
          <w:spacing w:val="-33"/>
          <w:sz w:val="24"/>
          <w:szCs w:val="24"/>
        </w:rPr>
        <w:t xml:space="preserve"> </w:t>
      </w:r>
      <w:r>
        <w:rPr>
          <w:rFonts w:hint="eastAsia" w:ascii="宋体" w:hAnsi="宋体" w:eastAsia="宋体" w:cs="宋体"/>
          <w:spacing w:val="9"/>
          <w:sz w:val="24"/>
          <w:szCs w:val="24"/>
        </w:rPr>
        <w:t>中明确仲裁机构及仲裁地；通过诉讼方式解决的，可以在</w:t>
      </w:r>
      <w:r>
        <w:rPr>
          <w:rFonts w:hint="eastAsia" w:ascii="宋体" w:hAnsi="宋体" w:eastAsia="宋体" w:cs="宋体"/>
          <w:b/>
          <w:bCs/>
          <w:spacing w:val="9"/>
          <w:sz w:val="24"/>
          <w:szCs w:val="24"/>
        </w:rPr>
        <w:t>【政府采购合同专用条款】</w:t>
      </w:r>
      <w:r>
        <w:rPr>
          <w:rFonts w:hint="eastAsia" w:ascii="宋体" w:hAnsi="宋体" w:eastAsia="宋体" w:cs="宋体"/>
          <w:spacing w:val="9"/>
          <w:sz w:val="24"/>
          <w:szCs w:val="24"/>
        </w:rPr>
        <w:t>中进一步约定选择与争议有实际联系的地点的人民法院管辖，但管辖法院的约定不得违反级别管辖和专属管辖的规定。</w:t>
      </w:r>
    </w:p>
    <w:p w14:paraId="77ED3668">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19.3 如甲乙双方有争议的事项不影响合同其他部分的履行，在争议解决期间，合同其他部分</w:t>
      </w:r>
      <w:r>
        <w:rPr>
          <w:rFonts w:hint="eastAsia" w:ascii="宋体" w:hAnsi="宋体" w:eastAsia="宋体" w:cs="宋体"/>
          <w:spacing w:val="7"/>
          <w:sz w:val="24"/>
          <w:szCs w:val="24"/>
        </w:rPr>
        <w:t>应当继续履行。</w:t>
      </w:r>
    </w:p>
    <w:p w14:paraId="2C4CC7DA">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70" w:firstLineChars="200"/>
        <w:jc w:val="both"/>
        <w:textAlignment w:val="baseline"/>
        <w:rPr>
          <w:rFonts w:hint="eastAsia" w:ascii="宋体" w:hAnsi="宋体" w:eastAsia="宋体" w:cs="宋体"/>
          <w:sz w:val="24"/>
          <w:szCs w:val="24"/>
        </w:rPr>
      </w:pPr>
      <w:r>
        <w:rPr>
          <w:rFonts w:hint="eastAsia" w:ascii="宋体" w:hAnsi="宋体" w:eastAsia="宋体" w:cs="宋体"/>
          <w:b/>
          <w:bCs/>
          <w:spacing w:val="-3"/>
          <w:sz w:val="24"/>
          <w:szCs w:val="24"/>
        </w:rPr>
        <w:t>20.</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政府采购政策</w:t>
      </w:r>
    </w:p>
    <w:p w14:paraId="7EC02693">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20.1 本合同应当按照规定执行政府采购政</w:t>
      </w:r>
      <w:r>
        <w:rPr>
          <w:rFonts w:hint="eastAsia" w:ascii="宋体" w:hAnsi="宋体" w:eastAsia="宋体" w:cs="宋体"/>
          <w:spacing w:val="7"/>
          <w:sz w:val="24"/>
          <w:szCs w:val="24"/>
        </w:rPr>
        <w:t>策。</w:t>
      </w:r>
    </w:p>
    <w:p w14:paraId="3D8DCF7E">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20.2 本合同依法执行政府采购政策的方式和内容，属于合同履约验收的范围。</w:t>
      </w:r>
      <w:r>
        <w:rPr>
          <w:rFonts w:hint="eastAsia" w:ascii="宋体" w:hAnsi="宋体" w:eastAsia="宋体" w:cs="宋体"/>
          <w:spacing w:val="-53"/>
          <w:sz w:val="24"/>
          <w:szCs w:val="24"/>
        </w:rPr>
        <w:t xml:space="preserve"> </w:t>
      </w:r>
      <w:r>
        <w:rPr>
          <w:rFonts w:hint="eastAsia" w:ascii="宋体" w:hAnsi="宋体" w:eastAsia="宋体" w:cs="宋体"/>
          <w:spacing w:val="8"/>
          <w:sz w:val="24"/>
          <w:szCs w:val="24"/>
        </w:rPr>
        <w:t>甲乙双方未按</w:t>
      </w:r>
      <w:r>
        <w:rPr>
          <w:rFonts w:hint="eastAsia" w:ascii="宋体" w:hAnsi="宋体" w:eastAsia="宋体" w:cs="宋体"/>
          <w:spacing w:val="10"/>
          <w:sz w:val="24"/>
          <w:szCs w:val="24"/>
        </w:rPr>
        <w:t>规定要求执行政府采购政策造成损失的，有过错的一方应当承担</w:t>
      </w:r>
      <w:r>
        <w:rPr>
          <w:rFonts w:hint="eastAsia" w:ascii="宋体" w:hAnsi="宋体" w:eastAsia="宋体" w:cs="宋体"/>
          <w:spacing w:val="9"/>
          <w:sz w:val="24"/>
          <w:szCs w:val="24"/>
        </w:rPr>
        <w:t>赔偿责任，双方都有过错的，各自</w:t>
      </w:r>
      <w:r>
        <w:rPr>
          <w:rFonts w:hint="eastAsia" w:ascii="宋体" w:hAnsi="宋体" w:eastAsia="宋体" w:cs="宋体"/>
          <w:spacing w:val="7"/>
          <w:sz w:val="24"/>
          <w:szCs w:val="24"/>
        </w:rPr>
        <w:t>承担相应的责任。</w:t>
      </w:r>
    </w:p>
    <w:p w14:paraId="74CD426D">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20.3 对于为落实中小企业支持政策，通过采购项目整体预留、设置采购包专门预</w:t>
      </w:r>
      <w:r>
        <w:rPr>
          <w:rFonts w:hint="eastAsia" w:ascii="宋体" w:hAnsi="宋体" w:eastAsia="宋体" w:cs="宋体"/>
          <w:spacing w:val="-3"/>
          <w:sz w:val="24"/>
          <w:szCs w:val="24"/>
        </w:rPr>
        <w:t>留、要求以联合体形式参加或者合同分包等措施签订的采购合同，应当明确标注本合同为中小企业预留合同。其中，要求以联合体形式参加采购活动或者合同分包的，须将联</w:t>
      </w:r>
      <w:r>
        <w:rPr>
          <w:rFonts w:hint="eastAsia" w:ascii="宋体" w:hAnsi="宋体" w:eastAsia="宋体" w:cs="宋体"/>
          <w:spacing w:val="-1"/>
          <w:sz w:val="24"/>
          <w:szCs w:val="24"/>
        </w:rPr>
        <w:t>合协议或者分包意向协议作为采购合同的组成部分。</w:t>
      </w:r>
    </w:p>
    <w:p w14:paraId="71434374">
      <w:pPr>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458"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21.</w:t>
      </w:r>
      <w:r>
        <w:rPr>
          <w:rFonts w:hint="eastAsia" w:ascii="宋体" w:hAnsi="宋体" w:eastAsia="宋体" w:cs="宋体"/>
          <w:spacing w:val="15"/>
          <w:sz w:val="24"/>
          <w:szCs w:val="24"/>
        </w:rPr>
        <w:t xml:space="preserve"> </w:t>
      </w:r>
      <w:r>
        <w:rPr>
          <w:rFonts w:hint="eastAsia" w:ascii="宋体" w:hAnsi="宋体" w:eastAsia="宋体" w:cs="宋体"/>
          <w:b/>
          <w:bCs/>
          <w:spacing w:val="-6"/>
          <w:sz w:val="24"/>
          <w:szCs w:val="24"/>
        </w:rPr>
        <w:t>法律适用</w:t>
      </w:r>
    </w:p>
    <w:p w14:paraId="65DE7D3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21.1 本合同的订立、生效、解释、履行及与本合同有关的争议解决，均适用法律、行政法规。</w:t>
      </w:r>
    </w:p>
    <w:p w14:paraId="3A8584A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28" w:firstLineChars="20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21.2 本合同条款与法律、行政法规的</w:t>
      </w:r>
      <w:r>
        <w:rPr>
          <w:rFonts w:hint="eastAsia" w:ascii="宋体" w:hAnsi="宋体" w:eastAsia="宋体" w:cs="宋体"/>
          <w:spacing w:val="11"/>
          <w:sz w:val="24"/>
          <w:szCs w:val="24"/>
        </w:rPr>
        <w:t>强制性规定不一致的，双方当事人应按照法律、行政法</w:t>
      </w:r>
      <w:r>
        <w:rPr>
          <w:rFonts w:hint="eastAsia" w:ascii="宋体" w:hAnsi="宋体" w:eastAsia="宋体" w:cs="宋体"/>
          <w:spacing w:val="8"/>
          <w:sz w:val="24"/>
          <w:szCs w:val="24"/>
        </w:rPr>
        <w:t>规的强制性规定修改本合同的相关条款。</w:t>
      </w:r>
    </w:p>
    <w:p w14:paraId="412D53DB">
      <w:pPr>
        <w:spacing w:line="221" w:lineRule="auto"/>
        <w:ind w:left="4"/>
        <w:rPr>
          <w:rFonts w:hint="eastAsia" w:ascii="宋体" w:hAnsi="宋体" w:eastAsia="宋体" w:cs="宋体"/>
          <w:sz w:val="24"/>
          <w:szCs w:val="24"/>
        </w:rPr>
      </w:pPr>
      <w:r>
        <w:rPr>
          <w:rFonts w:hint="eastAsia" w:ascii="宋体" w:hAnsi="宋体" w:eastAsia="宋体" w:cs="宋体"/>
          <w:b/>
          <w:bCs/>
          <w:spacing w:val="-7"/>
          <w:sz w:val="24"/>
          <w:szCs w:val="24"/>
        </w:rPr>
        <w:t>22.</w:t>
      </w:r>
      <w:r>
        <w:rPr>
          <w:rFonts w:hint="eastAsia" w:ascii="宋体" w:hAnsi="宋体" w:eastAsia="宋体" w:cs="宋体"/>
          <w:spacing w:val="11"/>
          <w:sz w:val="24"/>
          <w:szCs w:val="24"/>
        </w:rPr>
        <w:t xml:space="preserve"> </w:t>
      </w:r>
      <w:r>
        <w:rPr>
          <w:rFonts w:hint="eastAsia" w:ascii="宋体" w:hAnsi="宋体" w:eastAsia="宋体" w:cs="宋体"/>
          <w:b/>
          <w:bCs/>
          <w:spacing w:val="-7"/>
          <w:sz w:val="24"/>
          <w:szCs w:val="24"/>
        </w:rPr>
        <w:t>通知</w:t>
      </w:r>
    </w:p>
    <w:p w14:paraId="1619E4F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22.1 本合同任何一方向对方发出的通知、信件、数据电文等，应当发送至本合同第一部分《政府采购合同协议书》所约定的通讯地址、联系人、联系电话或电子邮箱。</w:t>
      </w:r>
    </w:p>
    <w:p w14:paraId="318CC152">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22.2 一方当事人变更名称、住所、联系人、联系电话或电子邮箱等信息的，应当在变更后3日内及时书面通知对方，对方实际收到变更通知前的送达仍为有效送达。</w:t>
      </w:r>
    </w:p>
    <w:p w14:paraId="0519B628">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22.3 本合同一方给另一方的通知均应采用书面形式，传真或快递送到本合同中规定的对方的地址和办理签收手续。</w:t>
      </w:r>
    </w:p>
    <w:p w14:paraId="51BC8EC4">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22.4 通知以送达之日或通知书中规定的生效之日起生效，两者中以较迟之日为准。</w:t>
      </w:r>
    </w:p>
    <w:p w14:paraId="3DA935F9">
      <w:pPr>
        <w:spacing w:before="128" w:line="220" w:lineRule="auto"/>
        <w:ind w:left="4"/>
        <w:rPr>
          <w:rFonts w:hint="eastAsia" w:ascii="宋体" w:hAnsi="宋体" w:eastAsia="宋体" w:cs="宋体"/>
          <w:sz w:val="24"/>
          <w:szCs w:val="24"/>
        </w:rPr>
      </w:pPr>
      <w:r>
        <w:rPr>
          <w:rFonts w:hint="eastAsia" w:ascii="宋体" w:hAnsi="宋体" w:eastAsia="宋体" w:cs="宋体"/>
          <w:b/>
          <w:bCs/>
          <w:spacing w:val="-3"/>
          <w:sz w:val="24"/>
          <w:szCs w:val="24"/>
        </w:rPr>
        <w:t>23.</w:t>
      </w:r>
      <w:r>
        <w:rPr>
          <w:rFonts w:hint="eastAsia" w:ascii="宋体" w:hAnsi="宋体" w:eastAsia="宋体" w:cs="宋体"/>
          <w:spacing w:val="-3"/>
          <w:sz w:val="24"/>
          <w:szCs w:val="24"/>
        </w:rPr>
        <w:t xml:space="preserve"> </w:t>
      </w:r>
      <w:r>
        <w:rPr>
          <w:rFonts w:hint="eastAsia" w:ascii="宋体" w:hAnsi="宋体" w:eastAsia="宋体" w:cs="宋体"/>
          <w:b/>
          <w:bCs/>
          <w:spacing w:val="-3"/>
          <w:sz w:val="24"/>
          <w:szCs w:val="24"/>
        </w:rPr>
        <w:t>合同未尽事项</w:t>
      </w:r>
    </w:p>
    <w:p w14:paraId="1C60D906">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23.1 合同未尽事项见【政府采购合同专用条款】。</w:t>
      </w:r>
    </w:p>
    <w:p w14:paraId="765A94C9">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r>
        <w:rPr>
          <w:rFonts w:hint="eastAsia" w:ascii="宋体" w:hAnsi="宋体" w:eastAsia="宋体" w:cs="宋体"/>
          <w:spacing w:val="8"/>
          <w:sz w:val="24"/>
          <w:szCs w:val="24"/>
        </w:rPr>
        <w:t>23.2 合同附件与合同正文具有同等的法律效力。</w:t>
      </w:r>
    </w:p>
    <w:p w14:paraId="7E53320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p>
    <w:p w14:paraId="508BA00A">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512" w:firstLineChars="200"/>
        <w:jc w:val="both"/>
        <w:textAlignment w:val="baseline"/>
        <w:rPr>
          <w:rFonts w:hint="eastAsia" w:ascii="宋体" w:hAnsi="宋体" w:eastAsia="宋体" w:cs="宋体"/>
          <w:spacing w:val="8"/>
          <w:sz w:val="24"/>
          <w:szCs w:val="24"/>
        </w:rPr>
      </w:pPr>
    </w:p>
    <w:p w14:paraId="089BB958">
      <w:pPr>
        <w:pStyle w:val="3"/>
        <w:spacing w:line="248" w:lineRule="auto"/>
      </w:pPr>
    </w:p>
    <w:p w14:paraId="400CA379">
      <w:pPr>
        <w:rPr>
          <w:rFonts w:ascii="宋体" w:hAnsi="宋体" w:eastAsia="宋体" w:cs="宋体"/>
          <w:b/>
          <w:bCs/>
          <w:spacing w:val="-3"/>
          <w:sz w:val="24"/>
          <w:szCs w:val="24"/>
        </w:rPr>
      </w:pPr>
      <w:bookmarkStart w:id="16" w:name="bookmark16"/>
      <w:bookmarkEnd w:id="16"/>
      <w:bookmarkStart w:id="17" w:name="bookmark15"/>
      <w:bookmarkEnd w:id="17"/>
      <w:r>
        <w:rPr>
          <w:rFonts w:ascii="宋体" w:hAnsi="宋体" w:eastAsia="宋体" w:cs="宋体"/>
          <w:b/>
          <w:bCs/>
          <w:spacing w:val="-3"/>
          <w:sz w:val="24"/>
          <w:szCs w:val="24"/>
        </w:rPr>
        <w:br w:type="page"/>
      </w:r>
    </w:p>
    <w:p w14:paraId="64C7F404">
      <w:pPr>
        <w:spacing w:before="78" w:line="219" w:lineRule="auto"/>
        <w:ind w:left="3368"/>
        <w:outlineLvl w:val="0"/>
        <w:rPr>
          <w:rFonts w:ascii="宋体" w:hAnsi="宋体" w:eastAsia="宋体" w:cs="宋体"/>
          <w:b/>
          <w:bCs/>
          <w:sz w:val="28"/>
          <w:szCs w:val="28"/>
        </w:rPr>
      </w:pPr>
      <w:r>
        <w:rPr>
          <w:rFonts w:ascii="宋体" w:hAnsi="宋体" w:eastAsia="宋体" w:cs="宋体"/>
          <w:b/>
          <w:bCs/>
          <w:spacing w:val="-3"/>
          <w:sz w:val="28"/>
          <w:szCs w:val="28"/>
        </w:rPr>
        <w:t>第八章 投标文件格式</w:t>
      </w:r>
    </w:p>
    <w:p w14:paraId="3F12A820">
      <w:pPr>
        <w:pStyle w:val="3"/>
        <w:spacing w:line="280" w:lineRule="auto"/>
      </w:pPr>
    </w:p>
    <w:p w14:paraId="4A54F45C">
      <w:pPr>
        <w:spacing w:before="78" w:line="221" w:lineRule="auto"/>
        <w:ind w:left="4078"/>
        <w:rPr>
          <w:rFonts w:ascii="宋体" w:hAnsi="宋体" w:eastAsia="宋体" w:cs="宋体"/>
          <w:sz w:val="24"/>
          <w:szCs w:val="24"/>
        </w:rPr>
      </w:pPr>
      <w:r>
        <w:rPr>
          <w:rFonts w:ascii="宋体" w:hAnsi="宋体" w:eastAsia="宋体" w:cs="宋体"/>
          <w:spacing w:val="-28"/>
          <w:sz w:val="24"/>
          <w:szCs w:val="24"/>
        </w:rPr>
        <w:t>目</w:t>
      </w:r>
      <w:r>
        <w:rPr>
          <w:rFonts w:ascii="宋体" w:hAnsi="宋体" w:eastAsia="宋体" w:cs="宋体"/>
          <w:spacing w:val="2"/>
          <w:sz w:val="24"/>
          <w:szCs w:val="24"/>
        </w:rPr>
        <w:t xml:space="preserve">    </w:t>
      </w:r>
      <w:r>
        <w:rPr>
          <w:rFonts w:ascii="宋体" w:hAnsi="宋体" w:eastAsia="宋体" w:cs="宋体"/>
          <w:spacing w:val="-28"/>
          <w:sz w:val="24"/>
          <w:szCs w:val="24"/>
        </w:rPr>
        <w:t>录</w:t>
      </w:r>
    </w:p>
    <w:p w14:paraId="2E88E20B">
      <w:pPr>
        <w:pStyle w:val="3"/>
        <w:spacing w:line="344" w:lineRule="auto"/>
        <w:rPr>
          <w:sz w:val="24"/>
          <w:szCs w:val="24"/>
        </w:rPr>
      </w:pPr>
    </w:p>
    <w:p w14:paraId="57D3A006">
      <w:pPr>
        <w:spacing w:before="78" w:line="221" w:lineRule="auto"/>
        <w:ind w:left="4"/>
        <w:outlineLvl w:val="1"/>
        <w:rPr>
          <w:rFonts w:ascii="宋体" w:hAnsi="宋体" w:eastAsia="宋体" w:cs="宋体"/>
          <w:sz w:val="24"/>
          <w:szCs w:val="24"/>
        </w:rPr>
      </w:pPr>
      <w:r>
        <w:rPr>
          <w:rFonts w:ascii="宋体" w:hAnsi="宋体" w:eastAsia="宋体" w:cs="宋体"/>
          <w:spacing w:val="-4"/>
          <w:sz w:val="24"/>
          <w:szCs w:val="24"/>
        </w:rPr>
        <w:t>一、封面</w:t>
      </w:r>
    </w:p>
    <w:p w14:paraId="7FCC9A29">
      <w:pPr>
        <w:spacing w:before="265" w:line="220" w:lineRule="auto"/>
        <w:ind w:left="4"/>
        <w:rPr>
          <w:rFonts w:ascii="宋体" w:hAnsi="宋体" w:eastAsia="宋体" w:cs="宋体"/>
          <w:sz w:val="24"/>
          <w:szCs w:val="24"/>
        </w:rPr>
      </w:pPr>
      <w:r>
        <w:rPr>
          <w:rFonts w:ascii="宋体" w:hAnsi="宋体" w:eastAsia="宋体" w:cs="宋体"/>
          <w:spacing w:val="-3"/>
          <w:sz w:val="24"/>
          <w:szCs w:val="24"/>
        </w:rPr>
        <w:t>二、投标函</w:t>
      </w:r>
    </w:p>
    <w:p w14:paraId="1EAB1D44">
      <w:pPr>
        <w:spacing w:before="265" w:line="220" w:lineRule="auto"/>
        <w:rPr>
          <w:rFonts w:ascii="宋体" w:hAnsi="宋体" w:eastAsia="宋体" w:cs="宋体"/>
          <w:sz w:val="24"/>
          <w:szCs w:val="24"/>
        </w:rPr>
      </w:pPr>
      <w:r>
        <w:rPr>
          <w:rFonts w:ascii="宋体" w:hAnsi="宋体" w:eastAsia="宋体" w:cs="宋体"/>
          <w:spacing w:val="-2"/>
          <w:sz w:val="24"/>
          <w:szCs w:val="24"/>
        </w:rPr>
        <w:t>三、开标一览表</w:t>
      </w:r>
    </w:p>
    <w:p w14:paraId="36228AFA">
      <w:pPr>
        <w:spacing w:before="266" w:line="218" w:lineRule="auto"/>
        <w:ind w:left="23"/>
        <w:rPr>
          <w:rFonts w:ascii="宋体" w:hAnsi="宋体" w:eastAsia="宋体" w:cs="宋体"/>
          <w:sz w:val="24"/>
          <w:szCs w:val="24"/>
        </w:rPr>
      </w:pPr>
      <w:r>
        <w:rPr>
          <w:rFonts w:ascii="宋体" w:hAnsi="宋体" w:eastAsia="宋体" w:cs="宋体"/>
          <w:spacing w:val="-4"/>
          <w:sz w:val="24"/>
          <w:szCs w:val="24"/>
        </w:rPr>
        <w:t>四、投标价格明细表</w:t>
      </w:r>
    </w:p>
    <w:p w14:paraId="5661B34E">
      <w:pPr>
        <w:spacing w:before="269" w:line="219" w:lineRule="auto"/>
        <w:ind w:left="4"/>
        <w:rPr>
          <w:rFonts w:ascii="宋体" w:hAnsi="宋体" w:eastAsia="宋体" w:cs="宋体"/>
          <w:sz w:val="24"/>
          <w:szCs w:val="24"/>
        </w:rPr>
      </w:pPr>
      <w:r>
        <w:rPr>
          <w:rFonts w:ascii="宋体" w:hAnsi="宋体" w:eastAsia="宋体" w:cs="宋体"/>
          <w:spacing w:val="-2"/>
          <w:sz w:val="24"/>
          <w:szCs w:val="24"/>
        </w:rPr>
        <w:t>五、评审因素和内容响应详情</w:t>
      </w:r>
    </w:p>
    <w:p w14:paraId="2F745A37">
      <w:pPr>
        <w:spacing w:before="267" w:line="219" w:lineRule="auto"/>
        <w:ind w:left="2"/>
        <w:rPr>
          <w:rFonts w:ascii="宋体" w:hAnsi="宋体" w:eastAsia="宋体" w:cs="宋体"/>
          <w:sz w:val="24"/>
          <w:szCs w:val="24"/>
        </w:rPr>
      </w:pPr>
      <w:r>
        <w:rPr>
          <w:rFonts w:ascii="宋体" w:hAnsi="宋体" w:eastAsia="宋体" w:cs="宋体"/>
          <w:spacing w:val="-2"/>
          <w:sz w:val="24"/>
          <w:szCs w:val="24"/>
        </w:rPr>
        <w:t>六、资格证明文件</w:t>
      </w:r>
    </w:p>
    <w:p w14:paraId="3A867058">
      <w:pPr>
        <w:spacing w:before="268" w:line="219" w:lineRule="auto"/>
        <w:rPr>
          <w:rFonts w:ascii="宋体" w:hAnsi="宋体" w:eastAsia="宋体" w:cs="宋体"/>
          <w:sz w:val="24"/>
          <w:szCs w:val="24"/>
        </w:rPr>
      </w:pPr>
      <w:r>
        <w:rPr>
          <w:rFonts w:ascii="宋体" w:hAnsi="宋体" w:eastAsia="宋体" w:cs="宋体"/>
          <w:spacing w:val="-1"/>
          <w:sz w:val="24"/>
          <w:szCs w:val="24"/>
        </w:rPr>
        <w:t>七、符合性审查响应详情</w:t>
      </w:r>
    </w:p>
    <w:p w14:paraId="39968994">
      <w:pPr>
        <w:spacing w:line="219" w:lineRule="auto"/>
        <w:rPr>
          <w:rFonts w:ascii="宋体" w:hAnsi="宋体" w:eastAsia="宋体" w:cs="宋体"/>
          <w:sz w:val="24"/>
          <w:szCs w:val="24"/>
        </w:rPr>
        <w:sectPr>
          <w:footerReference r:id="rId7" w:type="default"/>
          <w:pgSz w:w="11905" w:h="16838"/>
          <w:pgMar w:top="1417" w:right="1417" w:bottom="1417" w:left="1417" w:header="0" w:footer="0" w:gutter="0"/>
          <w:cols w:space="0" w:num="1"/>
          <w:rtlGutter w:val="0"/>
          <w:docGrid w:linePitch="0" w:charSpace="0"/>
        </w:sectPr>
      </w:pPr>
    </w:p>
    <w:p w14:paraId="4DB9B4E5">
      <w:pPr>
        <w:pStyle w:val="3"/>
        <w:spacing w:line="248" w:lineRule="auto"/>
      </w:pPr>
    </w:p>
    <w:p w14:paraId="38334059">
      <w:pPr>
        <w:spacing w:before="78" w:line="221" w:lineRule="auto"/>
        <w:rPr>
          <w:rFonts w:ascii="宋体" w:hAnsi="宋体" w:eastAsia="宋体" w:cs="宋体"/>
          <w:sz w:val="24"/>
          <w:szCs w:val="24"/>
        </w:rPr>
      </w:pPr>
      <w:r>
        <w:rPr>
          <w:rFonts w:ascii="宋体" w:hAnsi="宋体" w:eastAsia="宋体" w:cs="宋体"/>
          <w:b/>
          <w:bCs/>
          <w:spacing w:val="-7"/>
          <w:sz w:val="24"/>
          <w:szCs w:val="24"/>
        </w:rPr>
        <w:t>封面</w:t>
      </w:r>
    </w:p>
    <w:p w14:paraId="3AA27564">
      <w:pPr>
        <w:spacing w:before="231" w:line="221" w:lineRule="auto"/>
        <w:ind w:left="3924"/>
        <w:rPr>
          <w:rFonts w:ascii="宋体" w:hAnsi="宋体" w:eastAsia="宋体" w:cs="宋体"/>
          <w:sz w:val="24"/>
          <w:szCs w:val="24"/>
        </w:rPr>
      </w:pPr>
      <w:r>
        <w:rPr>
          <w:rFonts w:ascii="宋体" w:hAnsi="宋体" w:eastAsia="宋体" w:cs="宋体"/>
          <w:spacing w:val="-8"/>
          <w:sz w:val="24"/>
          <w:szCs w:val="24"/>
        </w:rPr>
        <w:t>（封</w:t>
      </w:r>
      <w:r>
        <w:rPr>
          <w:rFonts w:ascii="宋体" w:hAnsi="宋体" w:eastAsia="宋体" w:cs="宋体"/>
          <w:spacing w:val="5"/>
          <w:sz w:val="24"/>
          <w:szCs w:val="24"/>
        </w:rPr>
        <w:t xml:space="preserve">  </w:t>
      </w:r>
      <w:r>
        <w:rPr>
          <w:rFonts w:ascii="宋体" w:hAnsi="宋体" w:eastAsia="宋体" w:cs="宋体"/>
          <w:spacing w:val="-8"/>
          <w:sz w:val="24"/>
          <w:szCs w:val="24"/>
        </w:rPr>
        <w:t>面）</w:t>
      </w:r>
    </w:p>
    <w:p w14:paraId="572B7203">
      <w:pPr>
        <w:pStyle w:val="3"/>
        <w:spacing w:line="298" w:lineRule="auto"/>
        <w:rPr>
          <w:sz w:val="24"/>
          <w:szCs w:val="24"/>
        </w:rPr>
      </w:pPr>
    </w:p>
    <w:p w14:paraId="0A174689">
      <w:pPr>
        <w:spacing w:before="78" w:line="242" w:lineRule="auto"/>
        <w:ind w:left="4035" w:right="3325" w:hanging="359"/>
        <w:rPr>
          <w:rFonts w:ascii="宋体" w:hAnsi="宋体" w:eastAsia="宋体" w:cs="宋体"/>
          <w:sz w:val="24"/>
          <w:szCs w:val="24"/>
        </w:rPr>
      </w:pPr>
      <w:r>
        <w:rPr>
          <w:rFonts w:ascii="宋体" w:hAnsi="宋体" w:eastAsia="宋体" w:cs="宋体"/>
          <w:b/>
          <w:bCs/>
          <w:spacing w:val="-4"/>
          <w:sz w:val="24"/>
          <w:szCs w:val="24"/>
        </w:rPr>
        <w:t>货物类政府采购</w:t>
      </w:r>
      <w:r>
        <w:rPr>
          <w:rFonts w:ascii="宋体" w:hAnsi="宋体" w:eastAsia="宋体" w:cs="宋体"/>
          <w:b/>
          <w:bCs/>
          <w:spacing w:val="-5"/>
          <w:sz w:val="24"/>
          <w:szCs w:val="24"/>
        </w:rPr>
        <w:t>投标文件</w:t>
      </w:r>
    </w:p>
    <w:p w14:paraId="01351FF4">
      <w:pPr>
        <w:pStyle w:val="3"/>
        <w:spacing w:line="287" w:lineRule="auto"/>
        <w:rPr>
          <w:sz w:val="24"/>
          <w:szCs w:val="24"/>
        </w:rPr>
      </w:pPr>
    </w:p>
    <w:p w14:paraId="7CF5BC30">
      <w:pPr>
        <w:pStyle w:val="3"/>
        <w:spacing w:line="287" w:lineRule="auto"/>
        <w:rPr>
          <w:sz w:val="24"/>
          <w:szCs w:val="24"/>
        </w:rPr>
      </w:pPr>
    </w:p>
    <w:p w14:paraId="67BFFEB9">
      <w:pPr>
        <w:pStyle w:val="3"/>
        <w:spacing w:line="287" w:lineRule="auto"/>
        <w:rPr>
          <w:sz w:val="24"/>
          <w:szCs w:val="24"/>
        </w:rPr>
      </w:pPr>
    </w:p>
    <w:p w14:paraId="5ADAD364">
      <w:pPr>
        <w:spacing w:before="78" w:line="220" w:lineRule="auto"/>
        <w:ind w:left="1684"/>
        <w:rPr>
          <w:rFonts w:ascii="宋体" w:hAnsi="宋体" w:eastAsia="宋体" w:cs="宋体"/>
          <w:sz w:val="24"/>
          <w:szCs w:val="24"/>
        </w:rPr>
      </w:pPr>
      <w:r>
        <w:rPr>
          <w:rFonts w:ascii="宋体" w:hAnsi="宋体" w:eastAsia="宋体" w:cs="宋体"/>
          <w:spacing w:val="-3"/>
          <w:sz w:val="24"/>
          <w:szCs w:val="24"/>
        </w:rPr>
        <w:t>项目名称：</w:t>
      </w:r>
      <w:r>
        <w:rPr>
          <w:rFonts w:ascii="宋体" w:hAnsi="宋体" w:eastAsia="宋体" w:cs="宋体"/>
          <w:sz w:val="24"/>
          <w:szCs w:val="24"/>
          <w:u w:val="single" w:color="auto"/>
        </w:rPr>
        <w:t xml:space="preserve">                             </w:t>
      </w:r>
    </w:p>
    <w:p w14:paraId="433C67FF">
      <w:pPr>
        <w:pStyle w:val="3"/>
        <w:spacing w:line="250" w:lineRule="auto"/>
        <w:rPr>
          <w:sz w:val="24"/>
          <w:szCs w:val="24"/>
        </w:rPr>
      </w:pPr>
    </w:p>
    <w:p w14:paraId="5FD9CB5B">
      <w:pPr>
        <w:pStyle w:val="3"/>
        <w:spacing w:line="250" w:lineRule="auto"/>
        <w:rPr>
          <w:sz w:val="24"/>
          <w:szCs w:val="24"/>
        </w:rPr>
      </w:pPr>
    </w:p>
    <w:p w14:paraId="79441BAC">
      <w:pPr>
        <w:pStyle w:val="3"/>
        <w:spacing w:line="251" w:lineRule="auto"/>
        <w:rPr>
          <w:sz w:val="24"/>
          <w:szCs w:val="24"/>
        </w:rPr>
      </w:pPr>
    </w:p>
    <w:p w14:paraId="04BD53E4">
      <w:pPr>
        <w:spacing w:before="78" w:line="219" w:lineRule="auto"/>
        <w:ind w:left="1680"/>
        <w:rPr>
          <w:rFonts w:ascii="宋体" w:hAnsi="宋体" w:eastAsia="宋体" w:cs="宋体"/>
          <w:sz w:val="24"/>
          <w:szCs w:val="24"/>
        </w:rPr>
      </w:pPr>
      <w:r>
        <w:rPr>
          <w:rFonts w:ascii="宋体" w:hAnsi="宋体" w:eastAsia="宋体" w:cs="宋体"/>
          <w:spacing w:val="-1"/>
          <w:sz w:val="24"/>
          <w:szCs w:val="24"/>
        </w:rPr>
        <w:t>政府采购计划编号：</w:t>
      </w:r>
      <w:r>
        <w:rPr>
          <w:rFonts w:ascii="宋体" w:hAnsi="宋体" w:eastAsia="宋体" w:cs="宋体"/>
          <w:sz w:val="24"/>
          <w:szCs w:val="24"/>
          <w:u w:val="single" w:color="auto"/>
        </w:rPr>
        <w:t xml:space="preserve">                     </w:t>
      </w:r>
    </w:p>
    <w:p w14:paraId="63B408C1">
      <w:pPr>
        <w:pStyle w:val="3"/>
        <w:spacing w:line="250" w:lineRule="auto"/>
        <w:rPr>
          <w:sz w:val="24"/>
          <w:szCs w:val="24"/>
        </w:rPr>
      </w:pPr>
    </w:p>
    <w:p w14:paraId="688378C3">
      <w:pPr>
        <w:pStyle w:val="3"/>
        <w:spacing w:line="250" w:lineRule="auto"/>
        <w:rPr>
          <w:sz w:val="24"/>
          <w:szCs w:val="24"/>
        </w:rPr>
      </w:pPr>
    </w:p>
    <w:p w14:paraId="23CEE7A8">
      <w:pPr>
        <w:pStyle w:val="3"/>
        <w:spacing w:line="251" w:lineRule="auto"/>
        <w:rPr>
          <w:sz w:val="24"/>
          <w:szCs w:val="24"/>
        </w:rPr>
      </w:pPr>
    </w:p>
    <w:p w14:paraId="5825C710">
      <w:pPr>
        <w:spacing w:before="79" w:line="219" w:lineRule="auto"/>
        <w:ind w:left="1684"/>
        <w:outlineLvl w:val="1"/>
        <w:rPr>
          <w:rFonts w:ascii="宋体" w:hAnsi="宋体" w:eastAsia="宋体" w:cs="宋体"/>
          <w:sz w:val="24"/>
          <w:szCs w:val="24"/>
        </w:rPr>
      </w:pPr>
      <w:r>
        <w:rPr>
          <w:rFonts w:ascii="宋体" w:hAnsi="宋体" w:eastAsia="宋体" w:cs="宋体"/>
          <w:spacing w:val="-3"/>
          <w:sz w:val="24"/>
          <w:szCs w:val="24"/>
        </w:rPr>
        <w:t>项目编号：</w:t>
      </w:r>
      <w:r>
        <w:rPr>
          <w:rFonts w:ascii="宋体" w:hAnsi="宋体" w:eastAsia="宋体" w:cs="宋体"/>
          <w:sz w:val="24"/>
          <w:szCs w:val="24"/>
          <w:u w:val="single" w:color="auto"/>
        </w:rPr>
        <w:t xml:space="preserve">                          </w:t>
      </w:r>
    </w:p>
    <w:p w14:paraId="2A3F72A6">
      <w:pPr>
        <w:pStyle w:val="3"/>
        <w:spacing w:line="251" w:lineRule="auto"/>
        <w:rPr>
          <w:sz w:val="24"/>
          <w:szCs w:val="24"/>
        </w:rPr>
      </w:pPr>
    </w:p>
    <w:p w14:paraId="5AACADEC">
      <w:pPr>
        <w:pStyle w:val="3"/>
        <w:spacing w:line="251" w:lineRule="auto"/>
        <w:rPr>
          <w:sz w:val="24"/>
          <w:szCs w:val="24"/>
        </w:rPr>
      </w:pPr>
    </w:p>
    <w:p w14:paraId="363E07E8">
      <w:pPr>
        <w:pStyle w:val="3"/>
        <w:spacing w:line="251" w:lineRule="auto"/>
        <w:rPr>
          <w:sz w:val="24"/>
          <w:szCs w:val="24"/>
        </w:rPr>
      </w:pPr>
    </w:p>
    <w:p w14:paraId="2A130674">
      <w:pPr>
        <w:spacing w:before="78" w:line="220" w:lineRule="auto"/>
        <w:ind w:left="1681"/>
        <w:rPr>
          <w:rFonts w:ascii="宋体" w:hAnsi="宋体" w:eastAsia="宋体" w:cs="宋体"/>
          <w:sz w:val="24"/>
          <w:szCs w:val="24"/>
        </w:rPr>
      </w:pPr>
      <w:r>
        <w:rPr>
          <w:rFonts w:ascii="宋体" w:hAnsi="宋体" w:eastAsia="宋体" w:cs="宋体"/>
          <w:spacing w:val="-3"/>
          <w:sz w:val="24"/>
          <w:szCs w:val="24"/>
        </w:rPr>
        <w:t>标段（包号</w:t>
      </w:r>
      <w:r>
        <w:rPr>
          <w:rFonts w:ascii="宋体" w:hAnsi="宋体" w:eastAsia="宋体" w:cs="宋体"/>
          <w:spacing w:val="1"/>
          <w:sz w:val="24"/>
          <w:szCs w:val="24"/>
        </w:rPr>
        <w:t>）：</w:t>
      </w:r>
      <w:r>
        <w:rPr>
          <w:rFonts w:ascii="宋体" w:hAnsi="宋体" w:eastAsia="宋体" w:cs="宋体"/>
          <w:sz w:val="24"/>
          <w:szCs w:val="24"/>
          <w:u w:val="single" w:color="auto"/>
        </w:rPr>
        <w:t xml:space="preserve">                          </w:t>
      </w:r>
    </w:p>
    <w:p w14:paraId="12682401">
      <w:pPr>
        <w:pStyle w:val="3"/>
        <w:spacing w:line="273" w:lineRule="auto"/>
        <w:rPr>
          <w:sz w:val="24"/>
          <w:szCs w:val="24"/>
        </w:rPr>
      </w:pPr>
    </w:p>
    <w:p w14:paraId="6639ED0D">
      <w:pPr>
        <w:pStyle w:val="3"/>
        <w:spacing w:line="273" w:lineRule="auto"/>
        <w:rPr>
          <w:sz w:val="24"/>
          <w:szCs w:val="24"/>
        </w:rPr>
      </w:pPr>
    </w:p>
    <w:p w14:paraId="7D20F707">
      <w:pPr>
        <w:pStyle w:val="3"/>
        <w:spacing w:line="273" w:lineRule="auto"/>
        <w:rPr>
          <w:sz w:val="24"/>
          <w:szCs w:val="24"/>
        </w:rPr>
      </w:pPr>
    </w:p>
    <w:p w14:paraId="2BF7DCC7">
      <w:pPr>
        <w:pStyle w:val="3"/>
        <w:spacing w:line="273" w:lineRule="auto"/>
        <w:rPr>
          <w:sz w:val="24"/>
          <w:szCs w:val="24"/>
        </w:rPr>
      </w:pPr>
    </w:p>
    <w:p w14:paraId="4649BFD0">
      <w:pPr>
        <w:spacing w:before="79" w:line="219" w:lineRule="auto"/>
        <w:ind w:left="963"/>
        <w:rPr>
          <w:rFonts w:ascii="宋体" w:hAnsi="宋体" w:eastAsia="宋体" w:cs="宋体"/>
          <w:sz w:val="24"/>
          <w:szCs w:val="24"/>
        </w:rPr>
      </w:pPr>
      <w:r>
        <w:rPr>
          <w:rFonts w:ascii="宋体" w:hAnsi="宋体" w:eastAsia="宋体" w:cs="宋体"/>
          <w:spacing w:val="1"/>
          <w:sz w:val="24"/>
          <w:szCs w:val="24"/>
        </w:rPr>
        <w:t>投标供应商</w:t>
      </w:r>
      <w:r>
        <w:rPr>
          <w:rFonts w:ascii="宋体" w:hAnsi="宋体" w:eastAsia="宋体" w:cs="宋体"/>
          <w:spacing w:val="-17"/>
          <w:sz w:val="24"/>
          <w:szCs w:val="24"/>
        </w:rPr>
        <w:t>：</w:t>
      </w:r>
      <w:r>
        <w:rPr>
          <w:rFonts w:ascii="宋体" w:hAnsi="宋体" w:eastAsia="宋体" w:cs="宋体"/>
          <w:spacing w:val="-17"/>
          <w:sz w:val="24"/>
          <w:szCs w:val="24"/>
          <w:u w:val="single" w:color="auto"/>
        </w:rPr>
        <w:t>（</w:t>
      </w:r>
      <w:r>
        <w:rPr>
          <w:rFonts w:ascii="宋体" w:hAnsi="宋体" w:eastAsia="宋体" w:cs="宋体"/>
          <w:spacing w:val="1"/>
          <w:sz w:val="24"/>
          <w:szCs w:val="24"/>
          <w:u w:val="single" w:color="auto"/>
        </w:rPr>
        <w:t xml:space="preserve">电子签章）                 </w:t>
      </w:r>
    </w:p>
    <w:p w14:paraId="699263CC">
      <w:pPr>
        <w:pStyle w:val="3"/>
        <w:spacing w:line="353" w:lineRule="auto"/>
        <w:rPr>
          <w:sz w:val="24"/>
          <w:szCs w:val="24"/>
        </w:rPr>
      </w:pPr>
    </w:p>
    <w:p w14:paraId="5DB45E5B">
      <w:pPr>
        <w:pStyle w:val="3"/>
        <w:spacing w:line="353" w:lineRule="auto"/>
        <w:rPr>
          <w:sz w:val="24"/>
          <w:szCs w:val="24"/>
        </w:rPr>
      </w:pPr>
    </w:p>
    <w:p w14:paraId="7B26A788">
      <w:pPr>
        <w:tabs>
          <w:tab w:val="left" w:pos="3962"/>
        </w:tabs>
        <w:spacing w:before="78" w:line="219" w:lineRule="auto"/>
        <w:ind w:left="3363"/>
        <w:rPr>
          <w:rFonts w:ascii="宋体" w:hAnsi="宋体" w:eastAsia="宋体" w:cs="宋体"/>
          <w:sz w:val="24"/>
          <w:szCs w:val="24"/>
        </w:rPr>
        <w:sectPr>
          <w:footerReference r:id="rId8" w:type="default"/>
          <w:pgSz w:w="11905" w:h="16838"/>
          <w:pgMar w:top="1417" w:right="1417" w:bottom="1417" w:left="1417" w:header="0" w:footer="0" w:gutter="0"/>
          <w:cols w:space="0" w:num="1"/>
          <w:rtlGutter w:val="0"/>
          <w:docGrid w:linePitch="0" w:charSpace="0"/>
        </w:sectPr>
      </w:pPr>
      <w:r>
        <w:rPr>
          <w:rFonts w:ascii="宋体" w:hAnsi="宋体" w:eastAsia="宋体" w:cs="宋体"/>
          <w:sz w:val="24"/>
          <w:szCs w:val="24"/>
          <w:u w:val="single" w:color="auto"/>
        </w:rPr>
        <w:tab/>
      </w:r>
      <w:r>
        <w:rPr>
          <w:rFonts w:ascii="宋体" w:hAnsi="宋体" w:eastAsia="宋体" w:cs="宋体"/>
          <w:spacing w:val="-109"/>
          <w:sz w:val="24"/>
          <w:szCs w:val="24"/>
        </w:rPr>
        <w:t xml:space="preserve"> </w:t>
      </w: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p>
    <w:p w14:paraId="5023612F">
      <w:pPr>
        <w:spacing w:before="78" w:line="220" w:lineRule="auto"/>
        <w:jc w:val="center"/>
        <w:rPr>
          <w:rFonts w:ascii="宋体" w:hAnsi="宋体" w:eastAsia="宋体" w:cs="宋体"/>
          <w:sz w:val="24"/>
          <w:szCs w:val="24"/>
        </w:rPr>
      </w:pPr>
      <w:r>
        <w:rPr>
          <w:rFonts w:ascii="宋体" w:hAnsi="宋体" w:eastAsia="宋体" w:cs="宋体"/>
          <w:b/>
          <w:bCs/>
          <w:spacing w:val="-5"/>
          <w:sz w:val="24"/>
          <w:szCs w:val="24"/>
        </w:rPr>
        <w:t>一、投标函</w:t>
      </w:r>
    </w:p>
    <w:p w14:paraId="5FB713FB">
      <w:pPr>
        <w:keepNext w:val="0"/>
        <w:keepLines w:val="0"/>
        <w:pageBreakBefore w:val="0"/>
        <w:widowControl/>
        <w:kinsoku w:val="0"/>
        <w:wordWrap/>
        <w:overflowPunct/>
        <w:topLinePunct w:val="0"/>
        <w:autoSpaceDE w:val="0"/>
        <w:autoSpaceDN w:val="0"/>
        <w:bidi w:val="0"/>
        <w:adjustRightInd w:val="0"/>
        <w:snapToGrid w:val="0"/>
        <w:spacing w:before="198" w:line="400" w:lineRule="exact"/>
        <w:ind w:left="489"/>
        <w:textAlignment w:val="baseline"/>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0B4BB853">
      <w:pPr>
        <w:keepNext w:val="0"/>
        <w:keepLines w:val="0"/>
        <w:pageBreakBefore w:val="0"/>
        <w:widowControl/>
        <w:kinsoku w:val="0"/>
        <w:wordWrap/>
        <w:overflowPunct/>
        <w:topLinePunct w:val="0"/>
        <w:autoSpaceDE w:val="0"/>
        <w:autoSpaceDN w:val="0"/>
        <w:bidi w:val="0"/>
        <w:adjustRightInd w:val="0"/>
        <w:snapToGrid w:val="0"/>
        <w:spacing w:before="235" w:line="400" w:lineRule="exact"/>
        <w:ind w:left="10" w:right="63" w:firstLine="480"/>
        <w:textAlignment w:val="baseline"/>
        <w:rPr>
          <w:rFonts w:ascii="宋体" w:hAnsi="宋体" w:eastAsia="宋体" w:cs="宋体"/>
          <w:sz w:val="24"/>
          <w:szCs w:val="24"/>
        </w:rPr>
      </w:pPr>
      <w:r>
        <w:rPr>
          <w:rFonts w:ascii="宋体" w:hAnsi="宋体" w:eastAsia="宋体" w:cs="宋体"/>
          <w:spacing w:val="-3"/>
          <w:sz w:val="24"/>
          <w:szCs w:val="24"/>
        </w:rPr>
        <w:t>我（单位/本人，以下统称我方）</w:t>
      </w:r>
      <w:r>
        <w:rPr>
          <w:rFonts w:ascii="宋体" w:hAnsi="宋体" w:eastAsia="宋体" w:cs="宋体"/>
          <w:spacing w:val="-69"/>
          <w:sz w:val="24"/>
          <w:szCs w:val="24"/>
        </w:rPr>
        <w:t xml:space="preserve"> </w:t>
      </w:r>
      <w:r>
        <w:rPr>
          <w:rFonts w:ascii="宋体" w:hAnsi="宋体" w:eastAsia="宋体" w:cs="宋体"/>
          <w:spacing w:val="-3"/>
          <w:sz w:val="24"/>
          <w:szCs w:val="24"/>
        </w:rPr>
        <w:t>自愿参加（</w:t>
      </w:r>
      <w:r>
        <w:rPr>
          <w:rFonts w:ascii="宋体" w:hAnsi="宋体" w:eastAsia="宋体" w:cs="宋体"/>
          <w:spacing w:val="-70"/>
          <w:sz w:val="24"/>
          <w:szCs w:val="24"/>
        </w:rPr>
        <w:t xml:space="preserve"> </w:t>
      </w:r>
      <w:r>
        <w:rPr>
          <w:rFonts w:ascii="宋体" w:hAnsi="宋体" w:eastAsia="宋体" w:cs="宋体"/>
          <w:spacing w:val="-3"/>
          <w:sz w:val="24"/>
          <w:szCs w:val="24"/>
          <w:u w:val="single" w:color="auto"/>
        </w:rPr>
        <w:t xml:space="preserve">项目名称、采购计划编号） </w:t>
      </w:r>
      <w:r>
        <w:rPr>
          <w:rFonts w:ascii="宋体" w:hAnsi="宋体" w:eastAsia="宋体" w:cs="宋体"/>
          <w:spacing w:val="-4"/>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4"/>
          <w:sz w:val="24"/>
          <w:szCs w:val="24"/>
        </w:rPr>
        <w:t>的投</w:t>
      </w:r>
      <w:r>
        <w:rPr>
          <w:rFonts w:ascii="宋体" w:hAnsi="宋体" w:eastAsia="宋体" w:cs="宋体"/>
          <w:spacing w:val="-2"/>
          <w:sz w:val="24"/>
          <w:szCs w:val="24"/>
        </w:rPr>
        <w:t>标,并做出如下承诺：</w:t>
      </w:r>
    </w:p>
    <w:p w14:paraId="0903B3F6">
      <w:pPr>
        <w:keepNext w:val="0"/>
        <w:keepLines w:val="0"/>
        <w:pageBreakBefore w:val="0"/>
        <w:widowControl/>
        <w:kinsoku w:val="0"/>
        <w:wordWrap/>
        <w:overflowPunct/>
        <w:topLinePunct w:val="0"/>
        <w:autoSpaceDE w:val="0"/>
        <w:autoSpaceDN w:val="0"/>
        <w:bidi w:val="0"/>
        <w:adjustRightInd w:val="0"/>
        <w:snapToGrid w:val="0"/>
        <w:spacing w:line="400" w:lineRule="exact"/>
        <w:ind w:left="10" w:right="61" w:firstLine="482"/>
        <w:textAlignment w:val="baseline"/>
        <w:rPr>
          <w:rFonts w:ascii="宋体" w:hAnsi="宋体" w:eastAsia="宋体" w:cs="宋体"/>
          <w:sz w:val="24"/>
          <w:szCs w:val="24"/>
        </w:rPr>
      </w:pPr>
      <w:r>
        <w:rPr>
          <w:rFonts w:ascii="宋体" w:hAnsi="宋体" w:eastAsia="宋体" w:cs="宋体"/>
          <w:spacing w:val="-3"/>
          <w:sz w:val="24"/>
          <w:szCs w:val="24"/>
        </w:rPr>
        <w:t>一、我方授权</w:t>
      </w:r>
      <w:r>
        <w:rPr>
          <w:rFonts w:ascii="宋体" w:hAnsi="宋体" w:eastAsia="宋体" w:cs="宋体"/>
          <w:spacing w:val="-3"/>
          <w:sz w:val="24"/>
          <w:szCs w:val="24"/>
          <w:u w:val="single" w:color="auto"/>
        </w:rPr>
        <w:t>(姓名和职务)</w:t>
      </w:r>
      <w:r>
        <w:rPr>
          <w:rFonts w:ascii="宋体" w:hAnsi="宋体" w:eastAsia="宋体" w:cs="宋体"/>
          <w:spacing w:val="-3"/>
          <w:sz w:val="24"/>
          <w:szCs w:val="24"/>
        </w:rPr>
        <w:t>代表我方</w:t>
      </w:r>
      <w:r>
        <w:rPr>
          <w:rFonts w:ascii="宋体" w:hAnsi="宋体" w:eastAsia="宋体" w:cs="宋体"/>
          <w:spacing w:val="-3"/>
          <w:sz w:val="24"/>
          <w:szCs w:val="24"/>
          <w:u w:val="single" w:color="auto"/>
        </w:rPr>
        <w:t>（投标供应商的名称）</w:t>
      </w:r>
      <w:r>
        <w:rPr>
          <w:rFonts w:ascii="宋体" w:hAnsi="宋体" w:eastAsia="宋体" w:cs="宋体"/>
          <w:spacing w:val="-3"/>
          <w:sz w:val="24"/>
          <w:szCs w:val="24"/>
        </w:rPr>
        <w:t>全权处理本项目投标的有关事宜。</w:t>
      </w:r>
    </w:p>
    <w:p w14:paraId="011DD009">
      <w:pPr>
        <w:keepNext w:val="0"/>
        <w:keepLines w:val="0"/>
        <w:pageBreakBefore w:val="0"/>
        <w:widowControl/>
        <w:kinsoku w:val="0"/>
        <w:wordWrap/>
        <w:overflowPunct/>
        <w:topLinePunct w:val="0"/>
        <w:autoSpaceDE w:val="0"/>
        <w:autoSpaceDN w:val="0"/>
        <w:bidi w:val="0"/>
        <w:adjustRightInd w:val="0"/>
        <w:snapToGrid w:val="0"/>
        <w:spacing w:before="235" w:line="400" w:lineRule="exact"/>
        <w:ind w:left="11" w:firstLine="481"/>
        <w:textAlignment w:val="baseline"/>
        <w:rPr>
          <w:rFonts w:ascii="宋体" w:hAnsi="宋体" w:eastAsia="宋体" w:cs="宋体"/>
          <w:sz w:val="24"/>
          <w:szCs w:val="24"/>
        </w:rPr>
      </w:pPr>
      <w:r>
        <w:rPr>
          <w:rFonts w:ascii="宋体" w:hAnsi="宋体" w:eastAsia="宋体" w:cs="宋体"/>
          <w:spacing w:val="-8"/>
          <w:sz w:val="24"/>
          <w:szCs w:val="24"/>
        </w:rPr>
        <w:t>二、我方愿意按照采购文件规定的各项要求，向采购人提供所需的货物和相关服务，</w:t>
      </w:r>
      <w:r>
        <w:rPr>
          <w:rFonts w:ascii="宋体" w:hAnsi="宋体" w:eastAsia="宋体" w:cs="宋体"/>
          <w:spacing w:val="1"/>
          <w:sz w:val="24"/>
          <w:szCs w:val="24"/>
        </w:rPr>
        <w:t>我方投标价为人民币（大写</w:t>
      </w:r>
      <w:r>
        <w:rPr>
          <w:rFonts w:ascii="宋体" w:hAnsi="宋体" w:eastAsia="宋体" w:cs="宋体"/>
          <w:spacing w:val="-10"/>
          <w:sz w:val="24"/>
          <w:szCs w:val="24"/>
        </w:rPr>
        <w:t>）：</w:t>
      </w:r>
      <w:r>
        <w:rPr>
          <w:rFonts w:ascii="宋体" w:hAnsi="宋体" w:eastAsia="宋体" w:cs="宋体"/>
          <w:sz w:val="24"/>
          <w:szCs w:val="24"/>
          <w:u w:val="single" w:color="auto"/>
        </w:rPr>
        <w:t xml:space="preserve">       </w:t>
      </w:r>
      <w:r>
        <w:rPr>
          <w:rFonts w:ascii="宋体" w:hAnsi="宋体" w:eastAsia="宋体" w:cs="宋体"/>
          <w:spacing w:val="33"/>
          <w:sz w:val="24"/>
          <w:szCs w:val="24"/>
        </w:rPr>
        <w:t xml:space="preserve"> </w:t>
      </w:r>
      <w:r>
        <w:rPr>
          <w:rFonts w:ascii="宋体" w:hAnsi="宋体" w:eastAsia="宋体" w:cs="宋体"/>
          <w:spacing w:val="-10"/>
          <w:sz w:val="24"/>
          <w:szCs w:val="24"/>
        </w:rPr>
        <w:t>；（</w:t>
      </w:r>
      <w:r>
        <w:rPr>
          <w:rFonts w:ascii="宋体" w:hAnsi="宋体" w:eastAsia="宋体" w:cs="宋体"/>
          <w:spacing w:val="1"/>
          <w:sz w:val="24"/>
          <w:szCs w:val="24"/>
        </w:rPr>
        <w:t>小写</w:t>
      </w:r>
      <w:r>
        <w:rPr>
          <w:rFonts w:ascii="宋体" w:hAnsi="宋体" w:eastAsia="宋体" w:cs="宋体"/>
          <w:spacing w:val="-10"/>
          <w:sz w:val="24"/>
          <w:szCs w:val="24"/>
        </w:rPr>
        <w:t>）：</w:t>
      </w:r>
      <w:r>
        <w:rPr>
          <w:rFonts w:ascii="宋体" w:hAnsi="宋体" w:eastAsia="宋体" w:cs="宋体"/>
          <w:sz w:val="24"/>
          <w:szCs w:val="24"/>
          <w:u w:val="single" w:color="auto"/>
        </w:rPr>
        <w:t xml:space="preserve">    </w:t>
      </w:r>
    </w:p>
    <w:p w14:paraId="0C5FF159">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91"/>
        <w:textAlignment w:val="baseline"/>
        <w:rPr>
          <w:rFonts w:ascii="宋体" w:hAnsi="宋体" w:eastAsia="宋体" w:cs="宋体"/>
          <w:sz w:val="24"/>
          <w:szCs w:val="24"/>
        </w:rPr>
      </w:pPr>
      <w:r>
        <w:rPr>
          <w:rFonts w:ascii="宋体" w:hAnsi="宋体" w:eastAsia="宋体" w:cs="宋体"/>
          <w:sz w:val="24"/>
          <w:szCs w:val="24"/>
        </w:rPr>
        <w:t>我方愿意按照采购文件规定的各项要求，向采购人</w:t>
      </w:r>
      <w:r>
        <w:rPr>
          <w:rFonts w:ascii="宋体" w:hAnsi="宋体" w:eastAsia="宋体" w:cs="宋体"/>
          <w:spacing w:val="-1"/>
          <w:sz w:val="24"/>
          <w:szCs w:val="24"/>
        </w:rPr>
        <w:t>提供所需的货物和相关服务。</w:t>
      </w:r>
    </w:p>
    <w:p w14:paraId="1FD772D0">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9" w:right="61" w:firstLine="480"/>
        <w:textAlignment w:val="baseline"/>
        <w:rPr>
          <w:rFonts w:ascii="宋体" w:hAnsi="宋体" w:eastAsia="宋体" w:cs="宋体"/>
          <w:sz w:val="24"/>
          <w:szCs w:val="24"/>
        </w:rPr>
      </w:pPr>
      <w:r>
        <w:rPr>
          <w:rFonts w:ascii="宋体" w:hAnsi="宋体" w:eastAsia="宋体" w:cs="宋体"/>
          <w:spacing w:val="-2"/>
          <w:sz w:val="24"/>
          <w:szCs w:val="24"/>
        </w:rPr>
        <w:t>三、我方已详细审查全部采购文件，包括所有补充</w:t>
      </w:r>
      <w:r>
        <w:rPr>
          <w:rFonts w:ascii="宋体" w:hAnsi="宋体" w:eastAsia="宋体" w:cs="宋体"/>
          <w:spacing w:val="-3"/>
          <w:sz w:val="24"/>
          <w:szCs w:val="24"/>
        </w:rPr>
        <w:t>通知（如有</w:t>
      </w:r>
      <w:r>
        <w:rPr>
          <w:rFonts w:ascii="宋体" w:hAnsi="宋体" w:eastAsia="宋体" w:cs="宋体"/>
          <w:spacing w:val="-12"/>
          <w:sz w:val="24"/>
          <w:szCs w:val="24"/>
        </w:rPr>
        <w:t>），</w:t>
      </w:r>
      <w:r>
        <w:rPr>
          <w:rFonts w:ascii="宋体" w:hAnsi="宋体" w:eastAsia="宋体" w:cs="宋体"/>
          <w:spacing w:val="-3"/>
          <w:sz w:val="24"/>
          <w:szCs w:val="24"/>
        </w:rPr>
        <w:t>完全理解并同意</w:t>
      </w:r>
      <w:r>
        <w:rPr>
          <w:rFonts w:ascii="宋体" w:hAnsi="宋体" w:eastAsia="宋体" w:cs="宋体"/>
          <w:spacing w:val="-1"/>
          <w:sz w:val="24"/>
          <w:szCs w:val="24"/>
        </w:rPr>
        <w:t>放弃对这方面有不明、误解的权利。</w:t>
      </w:r>
    </w:p>
    <w:p w14:paraId="06B7341C">
      <w:pPr>
        <w:keepNext w:val="0"/>
        <w:keepLines w:val="0"/>
        <w:pageBreakBefore w:val="0"/>
        <w:widowControl/>
        <w:kinsoku w:val="0"/>
        <w:wordWrap/>
        <w:overflowPunct/>
        <w:topLinePunct w:val="0"/>
        <w:autoSpaceDE w:val="0"/>
        <w:autoSpaceDN w:val="0"/>
        <w:bidi w:val="0"/>
        <w:adjustRightInd w:val="0"/>
        <w:snapToGrid w:val="0"/>
        <w:spacing w:before="235" w:line="400" w:lineRule="exact"/>
        <w:ind w:right="61" w:firstLine="511"/>
        <w:textAlignment w:val="baseline"/>
        <w:rPr>
          <w:rFonts w:ascii="宋体" w:hAnsi="宋体" w:eastAsia="宋体" w:cs="宋体"/>
          <w:sz w:val="24"/>
          <w:szCs w:val="24"/>
        </w:rPr>
      </w:pPr>
      <w:r>
        <w:rPr>
          <w:rFonts w:ascii="宋体" w:hAnsi="宋体" w:eastAsia="宋体" w:cs="宋体"/>
          <w:spacing w:val="-4"/>
          <w:sz w:val="24"/>
          <w:szCs w:val="24"/>
        </w:rPr>
        <w:t>四、我方已提供投标供应商（供应商）须知规定的全部投标文件，包括纸质版文件</w:t>
      </w:r>
      <w:r>
        <w:rPr>
          <w:rFonts w:ascii="宋体" w:hAnsi="宋体" w:eastAsia="宋体" w:cs="宋体"/>
          <w:sz w:val="24"/>
          <w:szCs w:val="24"/>
          <w:u w:val="none" w:color="auto"/>
        </w:rPr>
        <w:t>____</w:t>
      </w:r>
      <w:r>
        <w:rPr>
          <w:rFonts w:ascii="宋体" w:hAnsi="宋体" w:eastAsia="宋体" w:cs="宋体"/>
          <w:sz w:val="24"/>
          <w:szCs w:val="24"/>
        </w:rPr>
        <w:t>份，电子版（NXTF）文件</w:t>
      </w:r>
      <w:r>
        <w:rPr>
          <w:rFonts w:ascii="宋体" w:hAnsi="宋体" w:eastAsia="宋体" w:cs="宋体"/>
          <w:sz w:val="24"/>
          <w:szCs w:val="24"/>
          <w:u w:val="none" w:color="auto"/>
        </w:rPr>
        <w:t>____</w:t>
      </w:r>
      <w:r>
        <w:rPr>
          <w:rFonts w:ascii="宋体" w:hAnsi="宋体" w:eastAsia="宋体" w:cs="宋体"/>
          <w:sz w:val="24"/>
          <w:szCs w:val="24"/>
        </w:rPr>
        <w:t>份。</w:t>
      </w:r>
    </w:p>
    <w:p w14:paraId="0CB20E92">
      <w:pPr>
        <w:keepNext w:val="0"/>
        <w:keepLines w:val="0"/>
        <w:pageBreakBefore w:val="0"/>
        <w:widowControl/>
        <w:kinsoku w:val="0"/>
        <w:wordWrap/>
        <w:overflowPunct/>
        <w:topLinePunct w:val="0"/>
        <w:autoSpaceDE w:val="0"/>
        <w:autoSpaceDN w:val="0"/>
        <w:bidi w:val="0"/>
        <w:adjustRightInd w:val="0"/>
        <w:snapToGrid w:val="0"/>
        <w:spacing w:before="241" w:line="400" w:lineRule="exact"/>
        <w:ind w:left="10" w:right="7" w:firstLine="482"/>
        <w:textAlignment w:val="baseline"/>
        <w:rPr>
          <w:rFonts w:ascii="宋体" w:hAnsi="宋体" w:eastAsia="宋体" w:cs="宋体"/>
          <w:sz w:val="24"/>
          <w:szCs w:val="24"/>
        </w:rPr>
      </w:pPr>
      <w:r>
        <w:rPr>
          <w:rFonts w:ascii="宋体" w:hAnsi="宋体" w:eastAsia="宋体" w:cs="宋体"/>
          <w:spacing w:val="-3"/>
          <w:sz w:val="24"/>
          <w:szCs w:val="24"/>
        </w:rPr>
        <w:t>五、我方承诺：自投标截止时间至本项目发布中标公告为止，撤销投标的、或者中</w:t>
      </w:r>
      <w:r>
        <w:rPr>
          <w:rFonts w:ascii="宋体" w:hAnsi="宋体" w:eastAsia="宋体" w:cs="宋体"/>
          <w:spacing w:val="-1"/>
          <w:sz w:val="24"/>
          <w:szCs w:val="24"/>
        </w:rPr>
        <w:t>标后不依法与采购人签订合同、或者中标后不按照本采</w:t>
      </w:r>
      <w:r>
        <w:rPr>
          <w:rFonts w:ascii="宋体" w:hAnsi="宋体" w:eastAsia="宋体" w:cs="宋体"/>
          <w:spacing w:val="-2"/>
          <w:sz w:val="24"/>
          <w:szCs w:val="24"/>
        </w:rPr>
        <w:t>购文件规定缴纳招标代理费的，</w:t>
      </w:r>
      <w:r>
        <w:rPr>
          <w:rFonts w:ascii="宋体" w:hAnsi="宋体" w:eastAsia="宋体" w:cs="宋体"/>
          <w:spacing w:val="-1"/>
          <w:sz w:val="24"/>
          <w:szCs w:val="24"/>
        </w:rPr>
        <w:t>我方将向采购人、采购代理机构支付相应的违约赔偿金</w:t>
      </w:r>
      <w:r>
        <w:rPr>
          <w:rFonts w:ascii="宋体" w:hAnsi="宋体" w:eastAsia="宋体" w:cs="宋体"/>
          <w:spacing w:val="-2"/>
          <w:sz w:val="24"/>
          <w:szCs w:val="24"/>
        </w:rPr>
        <w:t>（不低于投标保证金的金额）。</w:t>
      </w:r>
    </w:p>
    <w:p w14:paraId="4AFFA944">
      <w:pPr>
        <w:keepNext w:val="0"/>
        <w:keepLines w:val="0"/>
        <w:pageBreakBefore w:val="0"/>
        <w:widowControl/>
        <w:kinsoku w:val="0"/>
        <w:wordWrap/>
        <w:overflowPunct/>
        <w:topLinePunct w:val="0"/>
        <w:autoSpaceDE w:val="0"/>
        <w:autoSpaceDN w:val="0"/>
        <w:bidi w:val="0"/>
        <w:adjustRightInd w:val="0"/>
        <w:snapToGrid w:val="0"/>
        <w:spacing w:before="235" w:line="400" w:lineRule="exact"/>
        <w:ind w:left="9" w:right="61" w:firstLine="481"/>
        <w:textAlignment w:val="baseline"/>
        <w:rPr>
          <w:rFonts w:ascii="宋体" w:hAnsi="宋体" w:eastAsia="宋体" w:cs="宋体"/>
          <w:sz w:val="24"/>
          <w:szCs w:val="24"/>
        </w:rPr>
      </w:pPr>
      <w:r>
        <w:rPr>
          <w:rFonts w:ascii="宋体" w:hAnsi="宋体" w:eastAsia="宋体" w:cs="宋体"/>
          <w:spacing w:val="-3"/>
          <w:sz w:val="24"/>
          <w:szCs w:val="24"/>
        </w:rPr>
        <w:t>六、我方愿意按照采购文件的要求，提供与项目有关的所有文件资料，并保证我方</w:t>
      </w:r>
      <w:r>
        <w:rPr>
          <w:rFonts w:ascii="宋体" w:hAnsi="宋体" w:eastAsia="宋体" w:cs="宋体"/>
          <w:spacing w:val="-1"/>
          <w:sz w:val="24"/>
          <w:szCs w:val="24"/>
        </w:rPr>
        <w:t>所有文件资料的合法性、真实性、完整性和准确性。</w:t>
      </w:r>
    </w:p>
    <w:p w14:paraId="53828272">
      <w:pPr>
        <w:keepNext w:val="0"/>
        <w:keepLines w:val="0"/>
        <w:pageBreakBefore w:val="0"/>
        <w:widowControl/>
        <w:kinsoku w:val="0"/>
        <w:wordWrap/>
        <w:overflowPunct/>
        <w:topLinePunct w:val="0"/>
        <w:autoSpaceDE w:val="0"/>
        <w:autoSpaceDN w:val="0"/>
        <w:bidi w:val="0"/>
        <w:adjustRightInd w:val="0"/>
        <w:snapToGrid w:val="0"/>
        <w:spacing w:before="234" w:line="400" w:lineRule="exact"/>
        <w:ind w:left="13" w:right="61" w:firstLine="475"/>
        <w:textAlignment w:val="baseline"/>
        <w:rPr>
          <w:rFonts w:ascii="宋体" w:hAnsi="宋体" w:eastAsia="宋体" w:cs="宋体"/>
          <w:sz w:val="24"/>
          <w:szCs w:val="24"/>
        </w:rPr>
      </w:pPr>
      <w:r>
        <w:rPr>
          <w:rFonts w:ascii="宋体" w:hAnsi="宋体" w:eastAsia="宋体" w:cs="宋体"/>
          <w:spacing w:val="-3"/>
          <w:sz w:val="24"/>
          <w:szCs w:val="24"/>
        </w:rPr>
        <w:t>七、一旦我方被确定为中标供应商，我方将严格履行合同规定的责任和义务，保证</w:t>
      </w:r>
      <w:r>
        <w:rPr>
          <w:rFonts w:ascii="宋体" w:hAnsi="宋体" w:eastAsia="宋体" w:cs="宋体"/>
          <w:spacing w:val="-1"/>
          <w:sz w:val="24"/>
          <w:szCs w:val="24"/>
        </w:rPr>
        <w:t>于合同签字生效后按照约定时间完成项目，并交付采购人验收。</w:t>
      </w:r>
    </w:p>
    <w:p w14:paraId="03849B67">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92"/>
        <w:textAlignment w:val="baseline"/>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2B845426">
      <w:pPr>
        <w:keepNext w:val="0"/>
        <w:keepLines w:val="0"/>
        <w:pageBreakBefore w:val="0"/>
        <w:widowControl/>
        <w:kinsoku w:val="0"/>
        <w:wordWrap/>
        <w:overflowPunct/>
        <w:topLinePunct w:val="0"/>
        <w:autoSpaceDE w:val="0"/>
        <w:autoSpaceDN w:val="0"/>
        <w:bidi w:val="0"/>
        <w:adjustRightInd w:val="0"/>
        <w:snapToGrid w:val="0"/>
        <w:spacing w:before="236" w:line="400" w:lineRule="exact"/>
        <w:ind w:left="489"/>
        <w:textAlignment w:val="baseline"/>
        <w:rPr>
          <w:rFonts w:ascii="宋体" w:hAnsi="宋体" w:eastAsia="宋体" w:cs="宋体"/>
          <w:sz w:val="24"/>
          <w:szCs w:val="24"/>
        </w:rPr>
      </w:pPr>
      <w:r>
        <w:rPr>
          <w:rFonts w:ascii="宋体" w:hAnsi="宋体" w:eastAsia="宋体" w:cs="宋体"/>
          <w:spacing w:val="-4"/>
          <w:sz w:val="24"/>
          <w:szCs w:val="24"/>
        </w:rPr>
        <w:t>地址：</w:t>
      </w:r>
      <w:r>
        <w:rPr>
          <w:rFonts w:ascii="宋体" w:hAnsi="宋体" w:eastAsia="宋体" w:cs="宋体"/>
          <w:sz w:val="24"/>
          <w:szCs w:val="24"/>
          <w:u w:val="single" w:color="auto"/>
        </w:rPr>
        <w:t xml:space="preserve">                </w:t>
      </w:r>
    </w:p>
    <w:p w14:paraId="25535C09">
      <w:pPr>
        <w:keepNext w:val="0"/>
        <w:keepLines w:val="0"/>
        <w:pageBreakBefore w:val="0"/>
        <w:widowControl/>
        <w:kinsoku w:val="0"/>
        <w:wordWrap/>
        <w:overflowPunct/>
        <w:topLinePunct w:val="0"/>
        <w:autoSpaceDE w:val="0"/>
        <w:autoSpaceDN w:val="0"/>
        <w:bidi w:val="0"/>
        <w:adjustRightInd w:val="0"/>
        <w:snapToGrid w:val="0"/>
        <w:spacing w:before="220" w:line="400" w:lineRule="exact"/>
        <w:ind w:left="517"/>
        <w:textAlignment w:val="baseline"/>
        <w:rPr>
          <w:rFonts w:ascii="宋体" w:hAnsi="宋体" w:eastAsia="宋体" w:cs="宋体"/>
          <w:sz w:val="24"/>
          <w:szCs w:val="24"/>
        </w:rPr>
      </w:pPr>
      <w:r>
        <w:rPr>
          <w:rFonts w:ascii="宋体" w:hAnsi="宋体" w:eastAsia="宋体" w:cs="宋体"/>
          <w:spacing w:val="-8"/>
          <w:sz w:val="24"/>
          <w:szCs w:val="24"/>
        </w:rPr>
        <w:t>电话：</w:t>
      </w:r>
      <w:r>
        <w:rPr>
          <w:rFonts w:ascii="宋体" w:hAnsi="宋体" w:eastAsia="宋体" w:cs="宋体"/>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8"/>
          <w:sz w:val="24"/>
          <w:szCs w:val="24"/>
        </w:rPr>
        <w:t>传真：</w:t>
      </w:r>
      <w:r>
        <w:rPr>
          <w:rFonts w:ascii="宋体" w:hAnsi="宋体" w:eastAsia="宋体" w:cs="宋体"/>
          <w:sz w:val="24"/>
          <w:szCs w:val="24"/>
          <w:u w:val="single" w:color="auto"/>
        </w:rPr>
        <w:t xml:space="preserve">                </w:t>
      </w:r>
    </w:p>
    <w:p w14:paraId="2FD086A5">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517"/>
        <w:textAlignment w:val="baseline"/>
        <w:rPr>
          <w:rFonts w:ascii="宋体" w:hAnsi="宋体" w:eastAsia="宋体" w:cs="宋体"/>
          <w:sz w:val="24"/>
          <w:szCs w:val="24"/>
        </w:rPr>
      </w:pPr>
      <w:r>
        <w:rPr>
          <w:rFonts w:ascii="宋体" w:hAnsi="宋体" w:eastAsia="宋体" w:cs="宋体"/>
          <w:spacing w:val="-9"/>
          <w:sz w:val="24"/>
          <w:szCs w:val="24"/>
        </w:rPr>
        <w:t>电子邮件：</w:t>
      </w:r>
      <w:r>
        <w:rPr>
          <w:rFonts w:ascii="宋体" w:hAnsi="宋体" w:eastAsia="宋体" w:cs="宋体"/>
          <w:sz w:val="24"/>
          <w:szCs w:val="24"/>
          <w:u w:val="single" w:color="auto"/>
        </w:rPr>
        <w:t xml:space="preserve">                </w:t>
      </w:r>
      <w:r>
        <w:rPr>
          <w:rFonts w:ascii="宋体" w:hAnsi="宋体" w:eastAsia="宋体" w:cs="宋体"/>
          <w:spacing w:val="-87"/>
          <w:sz w:val="24"/>
          <w:szCs w:val="24"/>
        </w:rPr>
        <w:t xml:space="preserve"> </w:t>
      </w:r>
      <w:r>
        <w:rPr>
          <w:rFonts w:ascii="宋体" w:hAnsi="宋体" w:eastAsia="宋体" w:cs="宋体"/>
          <w:spacing w:val="-9"/>
          <w:sz w:val="24"/>
          <w:szCs w:val="24"/>
        </w:rPr>
        <w:t>邮编：</w:t>
      </w:r>
      <w:r>
        <w:rPr>
          <w:rFonts w:ascii="宋体" w:hAnsi="宋体" w:eastAsia="宋体" w:cs="宋体"/>
          <w:sz w:val="24"/>
          <w:szCs w:val="24"/>
          <w:u w:val="single" w:color="auto"/>
        </w:rPr>
        <w:t xml:space="preserve">                </w:t>
      </w:r>
    </w:p>
    <w:p w14:paraId="314ABBC1">
      <w:pPr>
        <w:keepNext w:val="0"/>
        <w:keepLines w:val="0"/>
        <w:pageBreakBefore w:val="0"/>
        <w:widowControl/>
        <w:kinsoku w:val="0"/>
        <w:wordWrap/>
        <w:overflowPunct/>
        <w:topLinePunct w:val="0"/>
        <w:autoSpaceDE w:val="0"/>
        <w:autoSpaceDN w:val="0"/>
        <w:bidi w:val="0"/>
        <w:adjustRightInd w:val="0"/>
        <w:snapToGrid w:val="0"/>
        <w:spacing w:before="236" w:line="400" w:lineRule="exact"/>
        <w:ind w:left="490"/>
        <w:textAlignment w:val="baseline"/>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465DA25C">
      <w:pPr>
        <w:keepNext w:val="0"/>
        <w:keepLines w:val="0"/>
        <w:pageBreakBefore w:val="0"/>
        <w:widowControl/>
        <w:kinsoku w:val="0"/>
        <w:wordWrap/>
        <w:overflowPunct/>
        <w:topLinePunct w:val="0"/>
        <w:autoSpaceDE w:val="0"/>
        <w:autoSpaceDN w:val="0"/>
        <w:bidi w:val="0"/>
        <w:adjustRightInd w:val="0"/>
        <w:snapToGrid w:val="0"/>
        <w:spacing w:before="234" w:line="400" w:lineRule="exact"/>
        <w:ind w:left="530"/>
        <w:textAlignment w:val="baseline"/>
        <w:outlineLvl w:val="1"/>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532C797D">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ascii="宋体" w:hAnsi="宋体" w:eastAsia="宋体" w:cs="宋体"/>
          <w:sz w:val="24"/>
          <w:szCs w:val="24"/>
        </w:rPr>
        <w:sectPr>
          <w:footerReference r:id="rId9" w:type="default"/>
          <w:pgSz w:w="11905" w:h="16838"/>
          <w:pgMar w:top="1417" w:right="1417" w:bottom="1417" w:left="1417" w:header="0" w:footer="0" w:gutter="0"/>
          <w:cols w:space="0" w:num="1"/>
          <w:rtlGutter w:val="0"/>
          <w:docGrid w:linePitch="0" w:charSpace="0"/>
        </w:sectPr>
      </w:pPr>
    </w:p>
    <w:p w14:paraId="1181079D">
      <w:pPr>
        <w:spacing w:before="78" w:line="220" w:lineRule="auto"/>
        <w:jc w:val="center"/>
        <w:rPr>
          <w:rFonts w:ascii="宋体" w:hAnsi="宋体" w:eastAsia="宋体" w:cs="宋体"/>
          <w:sz w:val="24"/>
          <w:szCs w:val="24"/>
        </w:rPr>
      </w:pPr>
      <w:r>
        <w:rPr>
          <w:rFonts w:ascii="宋体" w:hAnsi="宋体" w:eastAsia="宋体" w:cs="宋体"/>
          <w:b/>
          <w:bCs/>
          <w:spacing w:val="-4"/>
          <w:sz w:val="24"/>
          <w:szCs w:val="24"/>
        </w:rPr>
        <w:t>二、开标一览表</w:t>
      </w:r>
    </w:p>
    <w:p w14:paraId="64E119E8">
      <w:pPr>
        <w:spacing w:line="23" w:lineRule="exact"/>
      </w:pPr>
    </w:p>
    <w:tbl>
      <w:tblPr>
        <w:tblStyle w:val="11"/>
        <w:tblW w:w="92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11"/>
        <w:gridCol w:w="7254"/>
      </w:tblGrid>
      <w:tr w14:paraId="37D28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2011" w:type="dxa"/>
            <w:vAlign w:val="top"/>
          </w:tcPr>
          <w:p w14:paraId="5F2EF870">
            <w:pPr>
              <w:spacing w:line="310" w:lineRule="auto"/>
              <w:rPr>
                <w:rFonts w:hint="eastAsia" w:ascii="宋体" w:hAnsi="宋体" w:eastAsia="宋体" w:cs="宋体"/>
                <w:sz w:val="24"/>
                <w:szCs w:val="24"/>
              </w:rPr>
            </w:pPr>
          </w:p>
          <w:p w14:paraId="46438ADB">
            <w:pPr>
              <w:pStyle w:val="12"/>
              <w:spacing w:before="78" w:line="220" w:lineRule="auto"/>
              <w:ind w:left="541"/>
              <w:rPr>
                <w:rFonts w:hint="eastAsia" w:ascii="宋体" w:hAnsi="宋体" w:eastAsia="宋体" w:cs="宋体"/>
                <w:sz w:val="24"/>
                <w:szCs w:val="24"/>
              </w:rPr>
            </w:pPr>
            <w:r>
              <w:rPr>
                <w:rFonts w:hint="eastAsia" w:ascii="宋体" w:hAnsi="宋体" w:eastAsia="宋体" w:cs="宋体"/>
                <w:spacing w:val="-4"/>
                <w:sz w:val="24"/>
                <w:szCs w:val="24"/>
              </w:rPr>
              <w:t>项目名称</w:t>
            </w:r>
          </w:p>
        </w:tc>
        <w:tc>
          <w:tcPr>
            <w:tcW w:w="7254" w:type="dxa"/>
            <w:vAlign w:val="top"/>
          </w:tcPr>
          <w:p w14:paraId="3A9082C1">
            <w:pPr>
              <w:rPr>
                <w:rFonts w:hint="eastAsia" w:ascii="宋体" w:hAnsi="宋体" w:eastAsia="宋体" w:cs="宋体"/>
                <w:sz w:val="24"/>
                <w:szCs w:val="24"/>
              </w:rPr>
            </w:pPr>
          </w:p>
        </w:tc>
      </w:tr>
      <w:tr w14:paraId="11994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1" w:hRule="atLeast"/>
        </w:trPr>
        <w:tc>
          <w:tcPr>
            <w:tcW w:w="2011" w:type="dxa"/>
            <w:vAlign w:val="top"/>
          </w:tcPr>
          <w:p w14:paraId="7D06ECAA">
            <w:pPr>
              <w:spacing w:line="286" w:lineRule="auto"/>
              <w:rPr>
                <w:rFonts w:hint="eastAsia" w:ascii="宋体" w:hAnsi="宋体" w:eastAsia="宋体" w:cs="宋体"/>
                <w:sz w:val="24"/>
                <w:szCs w:val="24"/>
              </w:rPr>
            </w:pPr>
          </w:p>
          <w:p w14:paraId="685BA316">
            <w:pPr>
              <w:pStyle w:val="12"/>
              <w:spacing w:before="78" w:line="219" w:lineRule="auto"/>
              <w:ind w:left="541"/>
              <w:rPr>
                <w:rFonts w:hint="eastAsia" w:ascii="宋体" w:hAnsi="宋体" w:eastAsia="宋体" w:cs="宋体"/>
                <w:sz w:val="24"/>
                <w:szCs w:val="24"/>
              </w:rPr>
            </w:pPr>
            <w:r>
              <w:rPr>
                <w:rFonts w:hint="eastAsia" w:ascii="宋体" w:hAnsi="宋体" w:eastAsia="宋体" w:cs="宋体"/>
                <w:spacing w:val="-4"/>
                <w:sz w:val="24"/>
                <w:szCs w:val="24"/>
              </w:rPr>
              <w:t>项目编号</w:t>
            </w:r>
          </w:p>
        </w:tc>
        <w:tc>
          <w:tcPr>
            <w:tcW w:w="7254" w:type="dxa"/>
            <w:vAlign w:val="top"/>
          </w:tcPr>
          <w:p w14:paraId="63B0B752">
            <w:pPr>
              <w:rPr>
                <w:rFonts w:hint="eastAsia" w:ascii="宋体" w:hAnsi="宋体" w:eastAsia="宋体" w:cs="宋体"/>
                <w:sz w:val="24"/>
                <w:szCs w:val="24"/>
              </w:rPr>
            </w:pPr>
          </w:p>
        </w:tc>
      </w:tr>
      <w:tr w14:paraId="730EF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2011" w:type="dxa"/>
            <w:vAlign w:val="top"/>
          </w:tcPr>
          <w:p w14:paraId="25E09DF7">
            <w:pPr>
              <w:spacing w:line="288" w:lineRule="auto"/>
              <w:rPr>
                <w:rFonts w:hint="eastAsia" w:ascii="宋体" w:hAnsi="宋体" w:eastAsia="宋体" w:cs="宋体"/>
                <w:sz w:val="24"/>
                <w:szCs w:val="24"/>
              </w:rPr>
            </w:pPr>
          </w:p>
          <w:p w14:paraId="16B88F4A">
            <w:pPr>
              <w:pStyle w:val="12"/>
              <w:spacing w:before="78" w:line="220" w:lineRule="auto"/>
              <w:ind w:left="298"/>
              <w:rPr>
                <w:rFonts w:hint="eastAsia" w:ascii="宋体" w:hAnsi="宋体" w:eastAsia="宋体" w:cs="宋体"/>
                <w:sz w:val="24"/>
                <w:szCs w:val="24"/>
              </w:rPr>
            </w:pPr>
            <w:r>
              <w:rPr>
                <w:rFonts w:hint="eastAsia" w:ascii="宋体" w:hAnsi="宋体" w:eastAsia="宋体" w:cs="宋体"/>
                <w:spacing w:val="-2"/>
                <w:sz w:val="24"/>
                <w:szCs w:val="24"/>
              </w:rPr>
              <w:t>标段（包号）</w:t>
            </w:r>
          </w:p>
        </w:tc>
        <w:tc>
          <w:tcPr>
            <w:tcW w:w="7254" w:type="dxa"/>
            <w:vAlign w:val="top"/>
          </w:tcPr>
          <w:p w14:paraId="03D8C7CA">
            <w:pPr>
              <w:rPr>
                <w:rFonts w:hint="eastAsia" w:ascii="宋体" w:hAnsi="宋体" w:eastAsia="宋体" w:cs="宋体"/>
                <w:sz w:val="24"/>
                <w:szCs w:val="24"/>
              </w:rPr>
            </w:pPr>
          </w:p>
        </w:tc>
      </w:tr>
      <w:tr w14:paraId="16956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9" w:hRule="atLeast"/>
        </w:trPr>
        <w:tc>
          <w:tcPr>
            <w:tcW w:w="2011" w:type="dxa"/>
            <w:vMerge w:val="restart"/>
            <w:tcBorders>
              <w:bottom w:val="nil"/>
            </w:tcBorders>
            <w:vAlign w:val="top"/>
          </w:tcPr>
          <w:p w14:paraId="799C2E14">
            <w:pPr>
              <w:spacing w:line="252" w:lineRule="auto"/>
              <w:rPr>
                <w:rFonts w:hint="eastAsia" w:ascii="宋体" w:hAnsi="宋体" w:eastAsia="宋体" w:cs="宋体"/>
                <w:sz w:val="24"/>
                <w:szCs w:val="24"/>
              </w:rPr>
            </w:pPr>
          </w:p>
          <w:p w14:paraId="53C09885">
            <w:pPr>
              <w:spacing w:line="253" w:lineRule="auto"/>
              <w:rPr>
                <w:rFonts w:hint="eastAsia" w:ascii="宋体" w:hAnsi="宋体" w:eastAsia="宋体" w:cs="宋体"/>
                <w:sz w:val="24"/>
                <w:szCs w:val="24"/>
              </w:rPr>
            </w:pPr>
          </w:p>
          <w:p w14:paraId="6EF34E6B">
            <w:pPr>
              <w:spacing w:line="253" w:lineRule="auto"/>
              <w:rPr>
                <w:rFonts w:hint="eastAsia" w:ascii="宋体" w:hAnsi="宋体" w:eastAsia="宋体" w:cs="宋体"/>
                <w:sz w:val="24"/>
                <w:szCs w:val="24"/>
              </w:rPr>
            </w:pPr>
          </w:p>
          <w:p w14:paraId="6747A9BF">
            <w:pPr>
              <w:spacing w:line="253" w:lineRule="auto"/>
              <w:rPr>
                <w:rFonts w:hint="eastAsia" w:ascii="宋体" w:hAnsi="宋体" w:eastAsia="宋体" w:cs="宋体"/>
                <w:sz w:val="24"/>
                <w:szCs w:val="24"/>
              </w:rPr>
            </w:pPr>
          </w:p>
          <w:p w14:paraId="15B3B536">
            <w:pPr>
              <w:spacing w:line="253" w:lineRule="auto"/>
              <w:rPr>
                <w:rFonts w:hint="eastAsia" w:ascii="宋体" w:hAnsi="宋体" w:eastAsia="宋体" w:cs="宋体"/>
                <w:sz w:val="24"/>
                <w:szCs w:val="24"/>
              </w:rPr>
            </w:pPr>
          </w:p>
          <w:p w14:paraId="660995B0">
            <w:pPr>
              <w:spacing w:line="253" w:lineRule="auto"/>
              <w:rPr>
                <w:rFonts w:hint="eastAsia" w:ascii="宋体" w:hAnsi="宋体" w:eastAsia="宋体" w:cs="宋体"/>
                <w:sz w:val="24"/>
                <w:szCs w:val="24"/>
              </w:rPr>
            </w:pPr>
          </w:p>
          <w:p w14:paraId="1C67148D">
            <w:pPr>
              <w:spacing w:line="253" w:lineRule="auto"/>
              <w:rPr>
                <w:rFonts w:hint="eastAsia" w:ascii="宋体" w:hAnsi="宋体" w:eastAsia="宋体" w:cs="宋体"/>
                <w:sz w:val="24"/>
                <w:szCs w:val="24"/>
              </w:rPr>
            </w:pPr>
          </w:p>
          <w:p w14:paraId="7777D5BE">
            <w:pPr>
              <w:pStyle w:val="12"/>
              <w:spacing w:before="78" w:line="218" w:lineRule="auto"/>
              <w:ind w:left="540"/>
              <w:rPr>
                <w:rFonts w:hint="eastAsia" w:ascii="宋体" w:hAnsi="宋体" w:eastAsia="宋体" w:cs="宋体"/>
                <w:sz w:val="24"/>
                <w:szCs w:val="24"/>
              </w:rPr>
            </w:pPr>
            <w:r>
              <w:rPr>
                <w:rFonts w:hint="eastAsia" w:ascii="宋体" w:hAnsi="宋体" w:eastAsia="宋体" w:cs="宋体"/>
                <w:spacing w:val="-4"/>
                <w:sz w:val="24"/>
                <w:szCs w:val="24"/>
              </w:rPr>
              <w:t>投标价格</w:t>
            </w:r>
          </w:p>
        </w:tc>
        <w:tc>
          <w:tcPr>
            <w:tcW w:w="7254" w:type="dxa"/>
            <w:vAlign w:val="top"/>
          </w:tcPr>
          <w:p w14:paraId="1B23D607">
            <w:pPr>
              <w:spacing w:line="296" w:lineRule="auto"/>
              <w:rPr>
                <w:rFonts w:hint="eastAsia" w:ascii="宋体" w:hAnsi="宋体" w:eastAsia="宋体" w:cs="宋体"/>
                <w:sz w:val="24"/>
                <w:szCs w:val="24"/>
              </w:rPr>
            </w:pPr>
          </w:p>
          <w:p w14:paraId="3A8E5420">
            <w:pPr>
              <w:pStyle w:val="12"/>
              <w:spacing w:before="78" w:line="218" w:lineRule="auto"/>
              <w:ind w:left="114"/>
              <w:rPr>
                <w:rFonts w:hint="eastAsia" w:ascii="宋体" w:hAnsi="宋体" w:eastAsia="宋体" w:cs="宋体"/>
                <w:sz w:val="24"/>
                <w:szCs w:val="24"/>
              </w:rPr>
            </w:pPr>
            <w:r>
              <w:rPr>
                <w:rFonts w:hint="eastAsia" w:ascii="宋体" w:hAnsi="宋体" w:eastAsia="宋体" w:cs="宋体"/>
                <w:sz w:val="24"/>
                <w:szCs w:val="24"/>
              </w:rPr>
              <w:t>人民币小写(元):</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（项目报价</w:t>
            </w:r>
            <w:r>
              <w:rPr>
                <w:rFonts w:hint="eastAsia" w:ascii="宋体" w:hAnsi="宋体" w:eastAsia="宋体" w:cs="宋体"/>
                <w:spacing w:val="-1"/>
                <w:sz w:val="24"/>
                <w:szCs w:val="24"/>
              </w:rPr>
              <w:t>方式为总价招标的填写此栏）</w:t>
            </w:r>
          </w:p>
        </w:tc>
      </w:tr>
      <w:tr w14:paraId="0CC51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11" w:type="dxa"/>
            <w:vMerge w:val="continue"/>
            <w:tcBorders>
              <w:top w:val="nil"/>
              <w:bottom w:val="nil"/>
            </w:tcBorders>
            <w:vAlign w:val="top"/>
          </w:tcPr>
          <w:p w14:paraId="6AB25915">
            <w:pPr>
              <w:rPr>
                <w:rFonts w:hint="eastAsia" w:ascii="宋体" w:hAnsi="宋体" w:eastAsia="宋体" w:cs="宋体"/>
                <w:sz w:val="24"/>
                <w:szCs w:val="24"/>
              </w:rPr>
            </w:pPr>
          </w:p>
        </w:tc>
        <w:tc>
          <w:tcPr>
            <w:tcW w:w="7254" w:type="dxa"/>
            <w:vAlign w:val="top"/>
          </w:tcPr>
          <w:p w14:paraId="79B8D8E0">
            <w:pPr>
              <w:pStyle w:val="12"/>
              <w:spacing w:before="245" w:line="218" w:lineRule="auto"/>
              <w:ind w:left="114"/>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（项目报价方式</w:t>
            </w:r>
            <w:r>
              <w:rPr>
                <w:rFonts w:hint="eastAsia" w:ascii="宋体" w:hAnsi="宋体" w:eastAsia="宋体" w:cs="宋体"/>
                <w:spacing w:val="-1"/>
                <w:sz w:val="24"/>
                <w:szCs w:val="24"/>
              </w:rPr>
              <w:t>为总价招标的同时填写此栏）</w:t>
            </w:r>
          </w:p>
        </w:tc>
      </w:tr>
      <w:tr w14:paraId="575299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11" w:type="dxa"/>
            <w:vMerge w:val="continue"/>
            <w:tcBorders>
              <w:top w:val="nil"/>
              <w:bottom w:val="nil"/>
            </w:tcBorders>
            <w:vAlign w:val="top"/>
          </w:tcPr>
          <w:p w14:paraId="7B143CFF">
            <w:pPr>
              <w:rPr>
                <w:rFonts w:hint="eastAsia" w:ascii="宋体" w:hAnsi="宋体" w:eastAsia="宋体" w:cs="宋体"/>
                <w:sz w:val="24"/>
                <w:szCs w:val="24"/>
              </w:rPr>
            </w:pPr>
          </w:p>
        </w:tc>
        <w:tc>
          <w:tcPr>
            <w:tcW w:w="7254" w:type="dxa"/>
            <w:vAlign w:val="top"/>
          </w:tcPr>
          <w:p w14:paraId="61D8E72C">
            <w:pPr>
              <w:pStyle w:val="12"/>
              <w:spacing w:before="244" w:line="218" w:lineRule="auto"/>
              <w:ind w:left="114"/>
              <w:rPr>
                <w:rFonts w:hint="eastAsia" w:ascii="宋体" w:hAnsi="宋体" w:eastAsia="宋体" w:cs="宋体"/>
                <w:sz w:val="24"/>
                <w:szCs w:val="24"/>
              </w:rPr>
            </w:pPr>
            <w:r>
              <w:rPr>
                <w:rFonts w:hint="eastAsia" w:ascii="宋体" w:hAnsi="宋体" w:eastAsia="宋体" w:cs="宋体"/>
                <w:spacing w:val="2"/>
                <w:sz w:val="24"/>
                <w:szCs w:val="24"/>
              </w:rPr>
              <w:t>单价</w:t>
            </w:r>
            <w:r>
              <w:rPr>
                <w:rFonts w:hint="eastAsia" w:ascii="宋体" w:hAnsi="宋体" w:eastAsia="宋体" w:cs="宋体"/>
                <w:spacing w:val="-14"/>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4"/>
                <w:sz w:val="24"/>
                <w:szCs w:val="24"/>
              </w:rPr>
              <w:t>（</w:t>
            </w:r>
            <w:r>
              <w:rPr>
                <w:rFonts w:hint="eastAsia" w:ascii="宋体" w:hAnsi="宋体" w:eastAsia="宋体" w:cs="宋体"/>
                <w:spacing w:val="2"/>
                <w:sz w:val="24"/>
                <w:szCs w:val="24"/>
              </w:rPr>
              <w:t>元</w:t>
            </w:r>
            <w:r>
              <w:rPr>
                <w:rFonts w:hint="eastAsia" w:ascii="宋体" w:hAnsi="宋体" w:eastAsia="宋体" w:cs="宋体"/>
                <w:spacing w:val="-14"/>
                <w:sz w:val="24"/>
                <w:szCs w:val="24"/>
              </w:rPr>
              <w:t>）（</w:t>
            </w:r>
            <w:r>
              <w:rPr>
                <w:rFonts w:hint="eastAsia" w:ascii="宋体" w:hAnsi="宋体" w:eastAsia="宋体" w:cs="宋体"/>
                <w:spacing w:val="2"/>
                <w:sz w:val="24"/>
                <w:szCs w:val="24"/>
              </w:rPr>
              <w:t>项目报价方式为单价招标的填写此栏）</w:t>
            </w:r>
          </w:p>
        </w:tc>
      </w:tr>
      <w:tr w14:paraId="5B76C5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2011" w:type="dxa"/>
            <w:vMerge w:val="continue"/>
            <w:tcBorders>
              <w:top w:val="nil"/>
              <w:bottom w:val="nil"/>
            </w:tcBorders>
            <w:vAlign w:val="top"/>
          </w:tcPr>
          <w:p w14:paraId="61ED2681">
            <w:pPr>
              <w:rPr>
                <w:rFonts w:hint="eastAsia" w:ascii="宋体" w:hAnsi="宋体" w:eastAsia="宋体" w:cs="宋体"/>
                <w:sz w:val="24"/>
                <w:szCs w:val="24"/>
              </w:rPr>
            </w:pPr>
          </w:p>
        </w:tc>
        <w:tc>
          <w:tcPr>
            <w:tcW w:w="7254" w:type="dxa"/>
            <w:vAlign w:val="top"/>
          </w:tcPr>
          <w:p w14:paraId="39AA0098">
            <w:pPr>
              <w:pStyle w:val="12"/>
              <w:spacing w:before="245" w:line="334" w:lineRule="auto"/>
              <w:ind w:left="117" w:right="116" w:firstLine="8"/>
              <w:rPr>
                <w:rFonts w:hint="eastAsia" w:ascii="宋体" w:hAnsi="宋体" w:eastAsia="宋体" w:cs="宋体"/>
                <w:sz w:val="24"/>
                <w:szCs w:val="24"/>
              </w:rPr>
            </w:pPr>
            <w:r>
              <w:rPr>
                <w:rFonts w:hint="eastAsia" w:ascii="宋体" w:hAnsi="宋体" w:eastAsia="宋体" w:cs="宋体"/>
                <w:spacing w:val="1"/>
                <w:sz w:val="24"/>
                <w:szCs w:val="24"/>
              </w:rPr>
              <w:t>费率：按照</w:t>
            </w:r>
            <w:r>
              <w:rPr>
                <w:rFonts w:hint="eastAsia" w:ascii="宋体" w:hAnsi="宋体" w:eastAsia="宋体" w:cs="宋体"/>
                <w:spacing w:val="1"/>
                <w:sz w:val="24"/>
                <w:szCs w:val="24"/>
                <w:u w:val="single" w:color="auto"/>
              </w:rPr>
              <w:t>****（招标文件中规定的）</w:t>
            </w:r>
            <w:r>
              <w:rPr>
                <w:rFonts w:hint="eastAsia" w:ascii="宋体" w:hAnsi="宋体" w:eastAsia="宋体" w:cs="宋体"/>
                <w:spacing w:val="1"/>
                <w:sz w:val="24"/>
                <w:szCs w:val="24"/>
              </w:rPr>
              <w:t>标准的</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（项目报价方</w:t>
            </w:r>
            <w:r>
              <w:rPr>
                <w:rFonts w:hint="eastAsia" w:ascii="宋体" w:hAnsi="宋体" w:eastAsia="宋体" w:cs="宋体"/>
                <w:spacing w:val="-2"/>
                <w:sz w:val="24"/>
                <w:szCs w:val="24"/>
              </w:rPr>
              <w:t>式为费率招标的填写此栏）</w:t>
            </w:r>
          </w:p>
        </w:tc>
      </w:tr>
      <w:tr w14:paraId="5DB67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2011" w:type="dxa"/>
            <w:vMerge w:val="continue"/>
            <w:tcBorders>
              <w:top w:val="nil"/>
            </w:tcBorders>
            <w:vAlign w:val="top"/>
          </w:tcPr>
          <w:p w14:paraId="0EEE97B8">
            <w:pPr>
              <w:rPr>
                <w:rFonts w:hint="eastAsia" w:ascii="宋体" w:hAnsi="宋体" w:eastAsia="宋体" w:cs="宋体"/>
                <w:sz w:val="24"/>
                <w:szCs w:val="24"/>
              </w:rPr>
            </w:pPr>
          </w:p>
        </w:tc>
        <w:tc>
          <w:tcPr>
            <w:tcW w:w="7254" w:type="dxa"/>
            <w:vAlign w:val="top"/>
          </w:tcPr>
          <w:p w14:paraId="14D26417">
            <w:pPr>
              <w:pStyle w:val="12"/>
              <w:spacing w:before="248" w:line="333" w:lineRule="auto"/>
              <w:ind w:left="114" w:right="116"/>
              <w:rPr>
                <w:rFonts w:hint="eastAsia" w:ascii="宋体" w:hAnsi="宋体" w:eastAsia="宋体" w:cs="宋体"/>
                <w:sz w:val="24"/>
                <w:szCs w:val="24"/>
              </w:rPr>
            </w:pPr>
            <w:r>
              <w:rPr>
                <w:rFonts w:hint="eastAsia" w:ascii="宋体" w:hAnsi="宋体" w:eastAsia="宋体" w:cs="宋体"/>
                <w:spacing w:val="-2"/>
                <w:sz w:val="24"/>
                <w:szCs w:val="24"/>
              </w:rPr>
              <w:t>折扣：按照</w:t>
            </w:r>
            <w:r>
              <w:rPr>
                <w:rFonts w:hint="eastAsia" w:ascii="宋体" w:hAnsi="宋体" w:eastAsia="宋体" w:cs="宋体"/>
                <w:spacing w:val="-2"/>
                <w:sz w:val="24"/>
                <w:szCs w:val="24"/>
                <w:u w:val="single" w:color="auto"/>
              </w:rPr>
              <w:t>****（招标文件中规定的）</w:t>
            </w:r>
            <w:r>
              <w:rPr>
                <w:rFonts w:hint="eastAsia" w:ascii="宋体" w:hAnsi="宋体" w:eastAsia="宋体" w:cs="宋体"/>
                <w:spacing w:val="-2"/>
                <w:sz w:val="24"/>
                <w:szCs w:val="24"/>
              </w:rPr>
              <w:t>标准的</w:t>
            </w:r>
            <w:r>
              <w:rPr>
                <w:rFonts w:hint="eastAsia" w:ascii="宋体" w:hAnsi="宋体" w:eastAsia="宋体" w:cs="宋体"/>
                <w:spacing w:val="-2"/>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折（项目报价方式</w:t>
            </w:r>
            <w:r>
              <w:rPr>
                <w:rFonts w:hint="eastAsia" w:ascii="宋体" w:hAnsi="宋体" w:eastAsia="宋体" w:cs="宋体"/>
                <w:spacing w:val="-2"/>
                <w:sz w:val="24"/>
                <w:szCs w:val="24"/>
              </w:rPr>
              <w:t>为折扣招标的填写此栏）</w:t>
            </w:r>
          </w:p>
        </w:tc>
      </w:tr>
      <w:tr w14:paraId="4D88A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11" w:type="dxa"/>
            <w:vAlign w:val="top"/>
          </w:tcPr>
          <w:p w14:paraId="76DFA01D">
            <w:pPr>
              <w:pStyle w:val="12"/>
              <w:spacing w:before="248" w:line="220" w:lineRule="auto"/>
              <w:ind w:left="298"/>
              <w:rPr>
                <w:rFonts w:hint="eastAsia" w:ascii="宋体" w:hAnsi="宋体" w:eastAsia="宋体" w:cs="宋体"/>
                <w:sz w:val="24"/>
                <w:szCs w:val="24"/>
              </w:rPr>
            </w:pPr>
            <w:r>
              <w:rPr>
                <w:rFonts w:hint="eastAsia" w:ascii="宋体" w:hAnsi="宋体" w:eastAsia="宋体" w:cs="宋体"/>
                <w:spacing w:val="-2"/>
                <w:sz w:val="24"/>
                <w:szCs w:val="24"/>
              </w:rPr>
              <w:t>合同履行期限</w:t>
            </w:r>
          </w:p>
        </w:tc>
        <w:tc>
          <w:tcPr>
            <w:tcW w:w="7254" w:type="dxa"/>
            <w:vAlign w:val="top"/>
          </w:tcPr>
          <w:p w14:paraId="420BFC5D">
            <w:pPr>
              <w:rPr>
                <w:rFonts w:hint="eastAsia" w:ascii="宋体" w:hAnsi="宋体" w:eastAsia="宋体" w:cs="宋体"/>
                <w:sz w:val="24"/>
                <w:szCs w:val="24"/>
              </w:rPr>
            </w:pPr>
          </w:p>
        </w:tc>
      </w:tr>
      <w:tr w14:paraId="026B1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2011" w:type="dxa"/>
            <w:vAlign w:val="top"/>
          </w:tcPr>
          <w:p w14:paraId="39426978">
            <w:pPr>
              <w:pStyle w:val="12"/>
              <w:spacing w:before="247" w:line="220" w:lineRule="auto"/>
              <w:ind w:left="420"/>
              <w:rPr>
                <w:rFonts w:hint="eastAsia" w:ascii="宋体" w:hAnsi="宋体" w:eastAsia="宋体" w:cs="宋体"/>
                <w:sz w:val="24"/>
                <w:szCs w:val="24"/>
              </w:rPr>
            </w:pPr>
            <w:r>
              <w:rPr>
                <w:rFonts w:hint="eastAsia" w:ascii="宋体" w:hAnsi="宋体" w:eastAsia="宋体" w:cs="宋体"/>
                <w:spacing w:val="-3"/>
                <w:sz w:val="24"/>
                <w:szCs w:val="24"/>
              </w:rPr>
              <w:t>投标有效期</w:t>
            </w:r>
          </w:p>
        </w:tc>
        <w:tc>
          <w:tcPr>
            <w:tcW w:w="7254" w:type="dxa"/>
            <w:vAlign w:val="top"/>
          </w:tcPr>
          <w:p w14:paraId="2D4BD034">
            <w:pPr>
              <w:rPr>
                <w:rFonts w:hint="eastAsia" w:ascii="宋体" w:hAnsi="宋体" w:eastAsia="宋体" w:cs="宋体"/>
                <w:sz w:val="24"/>
                <w:szCs w:val="24"/>
              </w:rPr>
            </w:pPr>
          </w:p>
        </w:tc>
      </w:tr>
      <w:tr w14:paraId="69B62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7" w:hRule="atLeast"/>
        </w:trPr>
        <w:tc>
          <w:tcPr>
            <w:tcW w:w="2011" w:type="dxa"/>
            <w:vAlign w:val="top"/>
          </w:tcPr>
          <w:p w14:paraId="4C51698F">
            <w:pPr>
              <w:spacing w:line="282" w:lineRule="auto"/>
              <w:rPr>
                <w:rFonts w:hint="eastAsia" w:ascii="宋体" w:hAnsi="宋体" w:eastAsia="宋体" w:cs="宋体"/>
                <w:sz w:val="24"/>
                <w:szCs w:val="24"/>
              </w:rPr>
            </w:pPr>
          </w:p>
          <w:p w14:paraId="68D84BB8">
            <w:pPr>
              <w:spacing w:line="283" w:lineRule="auto"/>
              <w:rPr>
                <w:rFonts w:hint="eastAsia" w:ascii="宋体" w:hAnsi="宋体" w:eastAsia="宋体" w:cs="宋体"/>
                <w:sz w:val="24"/>
                <w:szCs w:val="24"/>
              </w:rPr>
            </w:pPr>
          </w:p>
          <w:p w14:paraId="16AC628B">
            <w:pPr>
              <w:pStyle w:val="12"/>
              <w:spacing w:before="78" w:line="221" w:lineRule="auto"/>
              <w:ind w:left="660"/>
              <w:rPr>
                <w:rFonts w:hint="eastAsia" w:ascii="宋体" w:hAnsi="宋体" w:eastAsia="宋体" w:cs="宋体"/>
                <w:sz w:val="24"/>
                <w:szCs w:val="24"/>
              </w:rPr>
            </w:pPr>
            <w:r>
              <w:rPr>
                <w:rFonts w:hint="eastAsia" w:ascii="宋体" w:hAnsi="宋体" w:eastAsia="宋体" w:cs="宋体"/>
                <w:spacing w:val="-7"/>
                <w:sz w:val="24"/>
                <w:szCs w:val="24"/>
              </w:rPr>
              <w:t>备</w:t>
            </w:r>
            <w:r>
              <w:rPr>
                <w:rFonts w:hint="eastAsia" w:ascii="宋体" w:hAnsi="宋体" w:eastAsia="宋体" w:cs="宋体"/>
                <w:spacing w:val="5"/>
                <w:sz w:val="24"/>
                <w:szCs w:val="24"/>
              </w:rPr>
              <w:t xml:space="preserve">  </w:t>
            </w:r>
            <w:r>
              <w:rPr>
                <w:rFonts w:hint="eastAsia" w:ascii="宋体" w:hAnsi="宋体" w:eastAsia="宋体" w:cs="宋体"/>
                <w:spacing w:val="-7"/>
                <w:sz w:val="24"/>
                <w:szCs w:val="24"/>
              </w:rPr>
              <w:t>注</w:t>
            </w:r>
          </w:p>
        </w:tc>
        <w:tc>
          <w:tcPr>
            <w:tcW w:w="7254" w:type="dxa"/>
            <w:vAlign w:val="top"/>
          </w:tcPr>
          <w:p w14:paraId="78037FDD">
            <w:pPr>
              <w:spacing w:line="286" w:lineRule="auto"/>
              <w:rPr>
                <w:rFonts w:hint="eastAsia" w:ascii="宋体" w:hAnsi="宋体" w:eastAsia="宋体" w:cs="宋体"/>
                <w:sz w:val="24"/>
                <w:szCs w:val="24"/>
              </w:rPr>
            </w:pPr>
          </w:p>
          <w:p w14:paraId="1BF1CB78">
            <w:pPr>
              <w:pStyle w:val="12"/>
              <w:spacing w:before="78" w:line="218" w:lineRule="auto"/>
              <w:jc w:val="right"/>
              <w:rPr>
                <w:rFonts w:hint="eastAsia" w:ascii="宋体" w:hAnsi="宋体" w:eastAsia="宋体" w:cs="宋体"/>
                <w:sz w:val="24"/>
                <w:szCs w:val="24"/>
              </w:rPr>
            </w:pPr>
            <w:r>
              <w:rPr>
                <w:rFonts w:hint="eastAsia" w:ascii="宋体" w:hAnsi="宋体" w:eastAsia="宋体" w:cs="宋体"/>
                <w:spacing w:val="-4"/>
                <w:sz w:val="24"/>
                <w:szCs w:val="24"/>
              </w:rPr>
              <w:t>1.投标价格为供应商考虑各种因素（含折扣、优惠等）的最终报价。</w:t>
            </w:r>
          </w:p>
          <w:p w14:paraId="1E5BB90C">
            <w:pPr>
              <w:pStyle w:val="12"/>
              <w:spacing w:before="277" w:line="219" w:lineRule="auto"/>
              <w:ind w:left="115"/>
              <w:rPr>
                <w:rFonts w:hint="eastAsia" w:ascii="宋体" w:hAnsi="宋体" w:eastAsia="宋体" w:cs="宋体"/>
                <w:sz w:val="24"/>
                <w:szCs w:val="24"/>
              </w:rPr>
            </w:pPr>
            <w:r>
              <w:rPr>
                <w:rFonts w:hint="eastAsia" w:ascii="宋体" w:hAnsi="宋体" w:eastAsia="宋体" w:cs="宋体"/>
                <w:spacing w:val="-1"/>
                <w:sz w:val="24"/>
                <w:szCs w:val="24"/>
              </w:rPr>
              <w:t>2.投标人提出的赠送不作为评标依据。</w:t>
            </w:r>
          </w:p>
        </w:tc>
      </w:tr>
    </w:tbl>
    <w:p w14:paraId="16434B7C">
      <w:pPr>
        <w:pStyle w:val="3"/>
        <w:rPr>
          <w:rFonts w:hint="eastAsia" w:ascii="宋体" w:hAnsi="宋体" w:eastAsia="宋体" w:cs="宋体"/>
          <w:sz w:val="24"/>
          <w:szCs w:val="24"/>
        </w:rPr>
      </w:pPr>
    </w:p>
    <w:p w14:paraId="220937A1">
      <w:pPr>
        <w:pStyle w:val="3"/>
        <w:rPr>
          <w:rFonts w:hint="eastAsia" w:ascii="宋体" w:hAnsi="宋体" w:eastAsia="宋体" w:cs="宋体"/>
          <w:sz w:val="24"/>
          <w:szCs w:val="24"/>
        </w:rPr>
      </w:pPr>
    </w:p>
    <w:p w14:paraId="0E0709C7">
      <w:pPr>
        <w:pStyle w:val="3"/>
        <w:spacing w:line="241" w:lineRule="auto"/>
        <w:rPr>
          <w:rFonts w:hint="eastAsia" w:ascii="宋体" w:hAnsi="宋体" w:eastAsia="宋体" w:cs="宋体"/>
          <w:sz w:val="24"/>
          <w:szCs w:val="24"/>
        </w:rPr>
      </w:pPr>
    </w:p>
    <w:p w14:paraId="44C93B14">
      <w:pPr>
        <w:spacing w:before="78" w:line="219" w:lineRule="auto"/>
        <w:ind w:left="708"/>
        <w:rPr>
          <w:rFonts w:hint="eastAsia" w:ascii="宋体" w:hAnsi="宋体" w:eastAsia="宋体" w:cs="宋体"/>
          <w:sz w:val="24"/>
          <w:szCs w:val="24"/>
        </w:rPr>
      </w:pPr>
      <w:r>
        <w:rPr>
          <w:rFonts w:hint="eastAsia" w:ascii="宋体" w:hAnsi="宋体" w:eastAsia="宋体" w:cs="宋体"/>
          <w:spacing w:val="2"/>
          <w:sz w:val="24"/>
          <w:szCs w:val="24"/>
        </w:rPr>
        <w:t>投标供应商</w:t>
      </w:r>
      <w:r>
        <w:rPr>
          <w:rFonts w:hint="eastAsia" w:ascii="宋体" w:hAnsi="宋体" w:eastAsia="宋体" w:cs="宋体"/>
          <w:spacing w:val="-17"/>
          <w:sz w:val="24"/>
          <w:szCs w:val="24"/>
        </w:rPr>
        <w:t>：</w:t>
      </w:r>
      <w:r>
        <w:rPr>
          <w:rFonts w:hint="eastAsia" w:ascii="宋体" w:hAnsi="宋体" w:eastAsia="宋体" w:cs="宋体"/>
          <w:spacing w:val="8"/>
          <w:sz w:val="24"/>
          <w:szCs w:val="24"/>
          <w:u w:val="single" w:color="auto"/>
        </w:rPr>
        <w:t xml:space="preserve">               </w:t>
      </w:r>
      <w:r>
        <w:rPr>
          <w:rFonts w:hint="eastAsia" w:ascii="宋体" w:hAnsi="宋体" w:eastAsia="宋体" w:cs="宋体"/>
          <w:spacing w:val="-17"/>
          <w:sz w:val="24"/>
          <w:szCs w:val="24"/>
        </w:rPr>
        <w:t>（</w:t>
      </w:r>
      <w:r>
        <w:rPr>
          <w:rFonts w:hint="eastAsia" w:ascii="宋体" w:hAnsi="宋体" w:eastAsia="宋体" w:cs="宋体"/>
          <w:spacing w:val="2"/>
          <w:sz w:val="24"/>
          <w:szCs w:val="24"/>
        </w:rPr>
        <w:t>电子签章）</w:t>
      </w:r>
    </w:p>
    <w:p w14:paraId="6622008C">
      <w:pPr>
        <w:spacing w:before="275" w:line="219" w:lineRule="auto"/>
        <w:ind w:left="672"/>
        <w:rPr>
          <w:rFonts w:hint="eastAsia" w:ascii="宋体" w:hAnsi="宋体" w:eastAsia="宋体" w:cs="宋体"/>
          <w:sz w:val="24"/>
          <w:szCs w:val="24"/>
        </w:rPr>
      </w:pPr>
      <w:r>
        <w:rPr>
          <w:rFonts w:hint="eastAsia" w:ascii="宋体" w:hAnsi="宋体" w:eastAsia="宋体" w:cs="宋体"/>
          <w:spacing w:val="-1"/>
          <w:sz w:val="24"/>
          <w:szCs w:val="24"/>
        </w:rPr>
        <w:t>法定代表人或委托代理人(签字或签章)：</w:t>
      </w:r>
      <w:r>
        <w:rPr>
          <w:rFonts w:hint="eastAsia" w:ascii="宋体" w:hAnsi="宋体" w:eastAsia="宋体" w:cs="宋体"/>
          <w:sz w:val="24"/>
          <w:szCs w:val="24"/>
          <w:u w:val="single" w:color="auto"/>
        </w:rPr>
        <w:t xml:space="preserve">                </w:t>
      </w:r>
    </w:p>
    <w:p w14:paraId="271F5FA4">
      <w:pPr>
        <w:spacing w:before="275" w:line="220" w:lineRule="auto"/>
        <w:ind w:left="713"/>
        <w:rPr>
          <w:rFonts w:hint="eastAsia" w:ascii="宋体" w:hAnsi="宋体" w:eastAsia="宋体" w:cs="宋体"/>
          <w:sz w:val="24"/>
          <w:szCs w:val="24"/>
        </w:rPr>
      </w:pPr>
      <w:r>
        <w:rPr>
          <w:rFonts w:hint="eastAsia" w:ascii="宋体" w:hAnsi="宋体" w:eastAsia="宋体" w:cs="宋体"/>
          <w:spacing w:val="-17"/>
          <w:sz w:val="24"/>
          <w:szCs w:val="24"/>
        </w:rPr>
        <w:t>日期：</w:t>
      </w:r>
      <w:r>
        <w:rPr>
          <w:rFonts w:hint="eastAsia" w:ascii="宋体" w:hAnsi="宋体" w:eastAsia="宋体" w:cs="宋体"/>
          <w:sz w:val="24"/>
          <w:szCs w:val="24"/>
          <w:u w:val="single" w:color="auto"/>
        </w:rPr>
        <w:t xml:space="preserve">                </w:t>
      </w:r>
    </w:p>
    <w:p w14:paraId="0E660ED3">
      <w:pPr>
        <w:spacing w:line="220" w:lineRule="auto"/>
        <w:rPr>
          <w:rFonts w:hint="eastAsia" w:ascii="宋体" w:hAnsi="宋体" w:eastAsia="宋体" w:cs="宋体"/>
          <w:sz w:val="24"/>
          <w:szCs w:val="24"/>
        </w:rPr>
        <w:sectPr>
          <w:footerReference r:id="rId10" w:type="default"/>
          <w:pgSz w:w="11905" w:h="16838"/>
          <w:pgMar w:top="1417" w:right="1417" w:bottom="1417" w:left="1417" w:header="0" w:footer="0" w:gutter="0"/>
          <w:cols w:space="0" w:num="1"/>
          <w:rtlGutter w:val="0"/>
          <w:docGrid w:linePitch="0" w:charSpace="0"/>
        </w:sectPr>
      </w:pPr>
    </w:p>
    <w:p w14:paraId="0E52A76A">
      <w:pPr>
        <w:spacing w:before="78" w:line="218" w:lineRule="auto"/>
        <w:jc w:val="center"/>
        <w:rPr>
          <w:rFonts w:hint="eastAsia" w:ascii="宋体" w:hAnsi="宋体" w:eastAsia="宋体" w:cs="宋体"/>
          <w:sz w:val="24"/>
          <w:szCs w:val="24"/>
        </w:rPr>
      </w:pPr>
      <w:r>
        <w:rPr>
          <w:rFonts w:hint="eastAsia" w:ascii="宋体" w:hAnsi="宋体" w:eastAsia="宋体" w:cs="宋体"/>
          <w:b/>
          <w:bCs/>
          <w:spacing w:val="-3"/>
          <w:sz w:val="24"/>
          <w:szCs w:val="24"/>
        </w:rPr>
        <w:t>三、投标价格明细表</w:t>
      </w:r>
    </w:p>
    <w:p w14:paraId="0E0E3982">
      <w:pPr>
        <w:pStyle w:val="3"/>
        <w:spacing w:line="260" w:lineRule="auto"/>
        <w:rPr>
          <w:rFonts w:hint="eastAsia" w:ascii="宋体" w:hAnsi="宋体" w:eastAsia="宋体" w:cs="宋体"/>
          <w:sz w:val="24"/>
          <w:szCs w:val="24"/>
        </w:rPr>
      </w:pPr>
    </w:p>
    <w:p w14:paraId="606EEB7C">
      <w:pPr>
        <w:spacing w:before="78" w:line="219" w:lineRule="auto"/>
        <w:ind w:left="4266"/>
        <w:rPr>
          <w:rFonts w:hint="eastAsia" w:ascii="宋体" w:hAnsi="宋体" w:eastAsia="宋体" w:cs="宋体"/>
          <w:sz w:val="24"/>
          <w:szCs w:val="24"/>
        </w:rPr>
      </w:pPr>
      <w:r>
        <w:rPr>
          <w:rFonts w:hint="eastAsia" w:ascii="宋体" w:hAnsi="宋体" w:eastAsia="宋体" w:cs="宋体"/>
          <w:spacing w:val="-5"/>
          <w:sz w:val="24"/>
          <w:szCs w:val="24"/>
        </w:rPr>
        <w:t>（货物类）</w:t>
      </w:r>
    </w:p>
    <w:p w14:paraId="2297B2DA">
      <w:pPr>
        <w:spacing w:before="28" w:line="219" w:lineRule="auto"/>
        <w:ind w:left="563"/>
        <w:rPr>
          <w:rFonts w:hint="eastAsia" w:ascii="宋体" w:hAnsi="宋体" w:eastAsia="宋体" w:cs="宋体"/>
          <w:sz w:val="24"/>
          <w:szCs w:val="24"/>
        </w:rPr>
      </w:pPr>
      <w:r>
        <w:rPr>
          <w:rFonts w:hint="eastAsia" w:ascii="宋体" w:hAnsi="宋体" w:eastAsia="宋体" w:cs="宋体"/>
          <w:spacing w:val="-2"/>
          <w:sz w:val="24"/>
          <w:szCs w:val="24"/>
        </w:rPr>
        <w:t>（此表格需固化在投标文件编制软件中由投标人逐项填写，并在填写后将中标人此</w:t>
      </w:r>
    </w:p>
    <w:p w14:paraId="2999A3AF">
      <w:pPr>
        <w:spacing w:before="27" w:line="211" w:lineRule="auto"/>
        <w:ind w:left="2842"/>
        <w:rPr>
          <w:rFonts w:hint="eastAsia" w:ascii="宋体" w:hAnsi="宋体" w:eastAsia="宋体" w:cs="宋体"/>
          <w:sz w:val="24"/>
          <w:szCs w:val="24"/>
        </w:rPr>
      </w:pPr>
      <w:r>
        <w:rPr>
          <w:rFonts w:hint="eastAsia" w:ascii="宋体" w:hAnsi="宋体" w:eastAsia="宋体" w:cs="宋体"/>
          <w:spacing w:val="-1"/>
          <w:sz w:val="24"/>
          <w:szCs w:val="24"/>
        </w:rPr>
        <w:t>表内容同步至政府采购管理系统）</w:t>
      </w:r>
    </w:p>
    <w:tbl>
      <w:tblPr>
        <w:tblStyle w:val="11"/>
        <w:tblW w:w="92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0"/>
        <w:gridCol w:w="671"/>
        <w:gridCol w:w="821"/>
        <w:gridCol w:w="794"/>
        <w:gridCol w:w="935"/>
        <w:gridCol w:w="529"/>
        <w:gridCol w:w="935"/>
        <w:gridCol w:w="955"/>
        <w:gridCol w:w="696"/>
        <w:gridCol w:w="794"/>
        <w:gridCol w:w="738"/>
        <w:gridCol w:w="927"/>
      </w:tblGrid>
      <w:tr w14:paraId="7A495B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8" w:hRule="atLeast"/>
        </w:trPr>
        <w:tc>
          <w:tcPr>
            <w:tcW w:w="470" w:type="dxa"/>
            <w:textDirection w:val="tbRlV"/>
            <w:vAlign w:val="top"/>
          </w:tcPr>
          <w:p w14:paraId="6D1E07DE">
            <w:pPr>
              <w:pStyle w:val="12"/>
              <w:spacing w:before="107" w:line="210" w:lineRule="auto"/>
              <w:ind w:left="1270"/>
              <w:rPr>
                <w:rFonts w:hint="eastAsia" w:ascii="宋体" w:hAnsi="宋体" w:eastAsia="宋体" w:cs="宋体"/>
                <w:sz w:val="24"/>
                <w:szCs w:val="24"/>
              </w:rPr>
            </w:pPr>
            <w:r>
              <w:rPr>
                <w:rFonts w:hint="eastAsia" w:ascii="宋体" w:hAnsi="宋体" w:eastAsia="宋体" w:cs="宋体"/>
                <w:spacing w:val="-1"/>
                <w:sz w:val="24"/>
                <w:szCs w:val="24"/>
              </w:rPr>
              <w:t>序</w:t>
            </w:r>
            <w:r>
              <w:rPr>
                <w:rFonts w:hint="eastAsia" w:ascii="宋体" w:hAnsi="宋体" w:eastAsia="宋体" w:cs="宋体"/>
                <w:spacing w:val="82"/>
                <w:sz w:val="24"/>
                <w:szCs w:val="24"/>
              </w:rPr>
              <w:t xml:space="preserve"> </w:t>
            </w:r>
            <w:r>
              <w:rPr>
                <w:rFonts w:hint="eastAsia" w:ascii="宋体" w:hAnsi="宋体" w:eastAsia="宋体" w:cs="宋体"/>
                <w:spacing w:val="-1"/>
                <w:sz w:val="24"/>
                <w:szCs w:val="24"/>
              </w:rPr>
              <w:t>号</w:t>
            </w:r>
          </w:p>
        </w:tc>
        <w:tc>
          <w:tcPr>
            <w:tcW w:w="671" w:type="dxa"/>
            <w:textDirection w:val="tbRlV"/>
            <w:vAlign w:val="top"/>
          </w:tcPr>
          <w:p w14:paraId="3E5FC5D0">
            <w:pPr>
              <w:pStyle w:val="12"/>
              <w:spacing w:before="213" w:line="209" w:lineRule="auto"/>
              <w:ind w:left="831"/>
              <w:rPr>
                <w:rFonts w:hint="eastAsia" w:ascii="宋体" w:hAnsi="宋体" w:eastAsia="宋体" w:cs="宋体"/>
                <w:sz w:val="24"/>
                <w:szCs w:val="24"/>
              </w:rPr>
            </w:pPr>
            <w:r>
              <w:rPr>
                <w:rFonts w:hint="eastAsia" w:ascii="宋体" w:hAnsi="宋体" w:eastAsia="宋体" w:cs="宋体"/>
                <w:spacing w:val="-1"/>
                <w:sz w:val="24"/>
                <w:szCs w:val="24"/>
              </w:rPr>
              <w:t>产</w:t>
            </w:r>
            <w:r>
              <w:rPr>
                <w:rFonts w:hint="eastAsia" w:ascii="宋体" w:hAnsi="宋体" w:eastAsia="宋体" w:cs="宋体"/>
                <w:spacing w:val="81"/>
                <w:sz w:val="24"/>
                <w:szCs w:val="24"/>
              </w:rPr>
              <w:t xml:space="preserve"> </w:t>
            </w:r>
            <w:r>
              <w:rPr>
                <w:rFonts w:hint="eastAsia" w:ascii="宋体" w:hAnsi="宋体" w:eastAsia="宋体" w:cs="宋体"/>
                <w:spacing w:val="-1"/>
                <w:sz w:val="24"/>
                <w:szCs w:val="24"/>
              </w:rPr>
              <w:t>品</w:t>
            </w:r>
            <w:r>
              <w:rPr>
                <w:rFonts w:hint="eastAsia" w:ascii="宋体" w:hAnsi="宋体" w:eastAsia="宋体" w:cs="宋体"/>
                <w:spacing w:val="82"/>
                <w:sz w:val="24"/>
                <w:szCs w:val="24"/>
              </w:rPr>
              <w:t xml:space="preserve"> </w:t>
            </w:r>
            <w:r>
              <w:rPr>
                <w:rFonts w:hint="eastAsia" w:ascii="宋体" w:hAnsi="宋体" w:eastAsia="宋体" w:cs="宋体"/>
                <w:spacing w:val="-1"/>
                <w:sz w:val="24"/>
                <w:szCs w:val="24"/>
              </w:rPr>
              <w:t>名</w:t>
            </w:r>
            <w:r>
              <w:rPr>
                <w:rFonts w:hint="eastAsia" w:ascii="宋体" w:hAnsi="宋体" w:eastAsia="宋体" w:cs="宋体"/>
                <w:spacing w:val="80"/>
                <w:sz w:val="24"/>
                <w:szCs w:val="24"/>
              </w:rPr>
              <w:t xml:space="preserve"> </w:t>
            </w:r>
            <w:r>
              <w:rPr>
                <w:rFonts w:hint="eastAsia" w:ascii="宋体" w:hAnsi="宋体" w:eastAsia="宋体" w:cs="宋体"/>
                <w:spacing w:val="-1"/>
                <w:sz w:val="24"/>
                <w:szCs w:val="24"/>
              </w:rPr>
              <w:t>称</w:t>
            </w:r>
          </w:p>
        </w:tc>
        <w:tc>
          <w:tcPr>
            <w:tcW w:w="821" w:type="dxa"/>
            <w:vAlign w:val="top"/>
          </w:tcPr>
          <w:p w14:paraId="0B7706A2">
            <w:pPr>
              <w:spacing w:line="241" w:lineRule="auto"/>
              <w:rPr>
                <w:rFonts w:hint="eastAsia" w:ascii="宋体" w:hAnsi="宋体" w:eastAsia="宋体" w:cs="宋体"/>
                <w:sz w:val="24"/>
                <w:szCs w:val="24"/>
              </w:rPr>
            </w:pPr>
          </w:p>
          <w:p w14:paraId="2A15978F">
            <w:pPr>
              <w:spacing w:line="242" w:lineRule="auto"/>
              <w:rPr>
                <w:rFonts w:hint="eastAsia" w:ascii="宋体" w:hAnsi="宋体" w:eastAsia="宋体" w:cs="宋体"/>
                <w:sz w:val="24"/>
                <w:szCs w:val="24"/>
              </w:rPr>
            </w:pPr>
          </w:p>
          <w:p w14:paraId="579B4833">
            <w:pPr>
              <w:spacing w:line="242" w:lineRule="auto"/>
              <w:rPr>
                <w:rFonts w:hint="eastAsia" w:ascii="宋体" w:hAnsi="宋体" w:eastAsia="宋体" w:cs="宋体"/>
                <w:sz w:val="24"/>
                <w:szCs w:val="24"/>
              </w:rPr>
            </w:pPr>
          </w:p>
          <w:p w14:paraId="467250B9">
            <w:pPr>
              <w:spacing w:line="242" w:lineRule="auto"/>
              <w:rPr>
                <w:rFonts w:hint="eastAsia" w:ascii="宋体" w:hAnsi="宋体" w:eastAsia="宋体" w:cs="宋体"/>
                <w:sz w:val="24"/>
                <w:szCs w:val="24"/>
              </w:rPr>
            </w:pPr>
          </w:p>
          <w:p w14:paraId="133C1CF2">
            <w:pPr>
              <w:pStyle w:val="12"/>
              <w:spacing w:before="78" w:line="340" w:lineRule="auto"/>
              <w:ind w:left="176" w:right="31" w:hanging="43"/>
              <w:jc w:val="both"/>
              <w:rPr>
                <w:rFonts w:hint="eastAsia" w:ascii="宋体" w:hAnsi="宋体" w:eastAsia="宋体" w:cs="宋体"/>
                <w:sz w:val="24"/>
                <w:szCs w:val="24"/>
              </w:rPr>
            </w:pPr>
            <w:r>
              <w:rPr>
                <w:rFonts w:hint="eastAsia" w:ascii="宋体" w:hAnsi="宋体" w:eastAsia="宋体" w:cs="宋体"/>
                <w:spacing w:val="-23"/>
                <w:sz w:val="24"/>
                <w:szCs w:val="24"/>
              </w:rPr>
              <w:t>品牌、</w:t>
            </w:r>
            <w:r>
              <w:rPr>
                <w:rFonts w:hint="eastAsia" w:ascii="宋体" w:hAnsi="宋体" w:eastAsia="宋体" w:cs="宋体"/>
                <w:spacing w:val="-6"/>
                <w:sz w:val="24"/>
                <w:szCs w:val="24"/>
              </w:rPr>
              <w:t>规格型号</w:t>
            </w:r>
          </w:p>
        </w:tc>
        <w:tc>
          <w:tcPr>
            <w:tcW w:w="794" w:type="dxa"/>
            <w:vAlign w:val="top"/>
          </w:tcPr>
          <w:p w14:paraId="5EC5EB4F">
            <w:pPr>
              <w:spacing w:line="296" w:lineRule="auto"/>
              <w:rPr>
                <w:rFonts w:hint="eastAsia" w:ascii="宋体" w:hAnsi="宋体" w:eastAsia="宋体" w:cs="宋体"/>
                <w:sz w:val="24"/>
                <w:szCs w:val="24"/>
              </w:rPr>
            </w:pPr>
          </w:p>
          <w:p w14:paraId="4C156877">
            <w:pPr>
              <w:spacing w:line="296" w:lineRule="auto"/>
              <w:rPr>
                <w:rFonts w:hint="eastAsia" w:ascii="宋体" w:hAnsi="宋体" w:eastAsia="宋体" w:cs="宋体"/>
                <w:sz w:val="24"/>
                <w:szCs w:val="24"/>
              </w:rPr>
            </w:pPr>
          </w:p>
          <w:p w14:paraId="3AADAB50">
            <w:pPr>
              <w:spacing w:line="296" w:lineRule="auto"/>
              <w:rPr>
                <w:rFonts w:hint="eastAsia" w:ascii="宋体" w:hAnsi="宋体" w:eastAsia="宋体" w:cs="宋体"/>
                <w:sz w:val="24"/>
                <w:szCs w:val="24"/>
              </w:rPr>
            </w:pPr>
          </w:p>
          <w:p w14:paraId="74A64EE6">
            <w:pPr>
              <w:spacing w:line="297" w:lineRule="auto"/>
              <w:rPr>
                <w:rFonts w:hint="eastAsia" w:ascii="宋体" w:hAnsi="宋体" w:eastAsia="宋体" w:cs="宋体"/>
                <w:sz w:val="24"/>
                <w:szCs w:val="24"/>
              </w:rPr>
            </w:pPr>
          </w:p>
          <w:p w14:paraId="0FFEE1EF">
            <w:pPr>
              <w:pStyle w:val="12"/>
              <w:spacing w:before="78" w:line="342" w:lineRule="auto"/>
              <w:ind w:left="285" w:right="156" w:hanging="123"/>
              <w:rPr>
                <w:rFonts w:hint="eastAsia" w:ascii="宋体" w:hAnsi="宋体" w:eastAsia="宋体" w:cs="宋体"/>
                <w:sz w:val="24"/>
                <w:szCs w:val="24"/>
              </w:rPr>
            </w:pPr>
            <w:r>
              <w:rPr>
                <w:rFonts w:hint="eastAsia" w:ascii="宋体" w:hAnsi="宋体" w:eastAsia="宋体" w:cs="宋体"/>
                <w:spacing w:val="-6"/>
                <w:sz w:val="24"/>
                <w:szCs w:val="24"/>
              </w:rPr>
              <w:t>制造</w:t>
            </w:r>
            <w:r>
              <w:rPr>
                <w:rFonts w:hint="eastAsia" w:ascii="宋体" w:hAnsi="宋体" w:eastAsia="宋体" w:cs="宋体"/>
                <w:sz w:val="24"/>
                <w:szCs w:val="24"/>
              </w:rPr>
              <w:t>商</w:t>
            </w:r>
          </w:p>
        </w:tc>
        <w:tc>
          <w:tcPr>
            <w:tcW w:w="935" w:type="dxa"/>
            <w:vAlign w:val="top"/>
          </w:tcPr>
          <w:p w14:paraId="39952C46">
            <w:pPr>
              <w:pStyle w:val="12"/>
              <w:spacing w:before="171" w:line="218" w:lineRule="auto"/>
              <w:ind w:left="235"/>
              <w:rPr>
                <w:rFonts w:hint="eastAsia" w:ascii="宋体" w:hAnsi="宋体" w:eastAsia="宋体" w:cs="宋体"/>
                <w:sz w:val="24"/>
                <w:szCs w:val="24"/>
              </w:rPr>
            </w:pPr>
            <w:r>
              <w:rPr>
                <w:rFonts w:hint="eastAsia" w:ascii="宋体" w:hAnsi="宋体" w:eastAsia="宋体" w:cs="宋体"/>
                <w:spacing w:val="-6"/>
                <w:sz w:val="24"/>
                <w:szCs w:val="24"/>
              </w:rPr>
              <w:t>单价</w:t>
            </w:r>
          </w:p>
          <w:p w14:paraId="781C1381">
            <w:pPr>
              <w:pStyle w:val="12"/>
              <w:spacing w:before="156" w:line="220" w:lineRule="auto"/>
              <w:ind w:left="125"/>
              <w:rPr>
                <w:rFonts w:hint="eastAsia" w:ascii="宋体" w:hAnsi="宋体" w:eastAsia="宋体" w:cs="宋体"/>
                <w:sz w:val="24"/>
                <w:szCs w:val="24"/>
              </w:rPr>
            </w:pPr>
            <w:r>
              <w:rPr>
                <w:rFonts w:hint="eastAsia" w:ascii="宋体" w:hAnsi="宋体" w:eastAsia="宋体" w:cs="宋体"/>
                <w:spacing w:val="-36"/>
                <w:sz w:val="24"/>
                <w:szCs w:val="24"/>
              </w:rPr>
              <w:t>（元）/</w:t>
            </w:r>
          </w:p>
          <w:p w14:paraId="234C704F">
            <w:pPr>
              <w:pStyle w:val="12"/>
              <w:spacing w:before="155" w:line="219" w:lineRule="auto"/>
              <w:ind w:left="247"/>
              <w:rPr>
                <w:rFonts w:hint="eastAsia" w:ascii="宋体" w:hAnsi="宋体" w:eastAsia="宋体" w:cs="宋体"/>
                <w:sz w:val="24"/>
                <w:szCs w:val="24"/>
              </w:rPr>
            </w:pPr>
            <w:r>
              <w:rPr>
                <w:rFonts w:hint="eastAsia" w:ascii="宋体" w:hAnsi="宋体" w:eastAsia="宋体" w:cs="宋体"/>
                <w:spacing w:val="-12"/>
                <w:sz w:val="24"/>
                <w:szCs w:val="24"/>
              </w:rPr>
              <w:t>费率</w:t>
            </w:r>
          </w:p>
          <w:p w14:paraId="40AB59B5">
            <w:pPr>
              <w:pStyle w:val="12"/>
              <w:spacing w:before="154" w:line="224" w:lineRule="auto"/>
              <w:ind w:left="125"/>
              <w:rPr>
                <w:rFonts w:hint="eastAsia" w:ascii="宋体" w:hAnsi="宋体" w:eastAsia="宋体" w:cs="宋体"/>
                <w:sz w:val="24"/>
                <w:szCs w:val="24"/>
              </w:rPr>
            </w:pPr>
            <w:r>
              <w:rPr>
                <w:rFonts w:hint="eastAsia" w:ascii="宋体" w:hAnsi="宋体" w:eastAsia="宋体" w:cs="宋体"/>
                <w:spacing w:val="-4"/>
                <w:sz w:val="24"/>
                <w:szCs w:val="24"/>
              </w:rPr>
              <w:t>（%）/</w:t>
            </w:r>
          </w:p>
          <w:p w14:paraId="071A787C">
            <w:pPr>
              <w:pStyle w:val="12"/>
              <w:spacing w:before="147" w:line="220" w:lineRule="auto"/>
              <w:ind w:left="235"/>
              <w:rPr>
                <w:rFonts w:hint="eastAsia" w:ascii="宋体" w:hAnsi="宋体" w:eastAsia="宋体" w:cs="宋体"/>
                <w:sz w:val="24"/>
                <w:szCs w:val="24"/>
              </w:rPr>
            </w:pPr>
            <w:r>
              <w:rPr>
                <w:rFonts w:hint="eastAsia" w:ascii="宋体" w:hAnsi="宋体" w:eastAsia="宋体" w:cs="宋体"/>
                <w:spacing w:val="-6"/>
                <w:sz w:val="24"/>
                <w:szCs w:val="24"/>
              </w:rPr>
              <w:t>折扣</w:t>
            </w:r>
          </w:p>
          <w:p w14:paraId="1BEAAF27">
            <w:pPr>
              <w:pStyle w:val="12"/>
              <w:spacing w:before="155" w:line="220" w:lineRule="auto"/>
              <w:ind w:left="125"/>
              <w:rPr>
                <w:rFonts w:hint="eastAsia" w:ascii="宋体" w:hAnsi="宋体" w:eastAsia="宋体" w:cs="宋体"/>
                <w:sz w:val="24"/>
                <w:szCs w:val="24"/>
              </w:rPr>
            </w:pPr>
            <w:r>
              <w:rPr>
                <w:rFonts w:hint="eastAsia" w:ascii="宋体" w:hAnsi="宋体" w:eastAsia="宋体" w:cs="宋体"/>
                <w:spacing w:val="-7"/>
                <w:sz w:val="24"/>
                <w:szCs w:val="24"/>
              </w:rPr>
              <w:t>（折）</w:t>
            </w:r>
          </w:p>
        </w:tc>
        <w:tc>
          <w:tcPr>
            <w:tcW w:w="529" w:type="dxa"/>
            <w:textDirection w:val="tbRlV"/>
            <w:vAlign w:val="top"/>
          </w:tcPr>
          <w:p w14:paraId="52ACF4EA">
            <w:pPr>
              <w:pStyle w:val="12"/>
              <w:spacing w:before="142" w:line="208" w:lineRule="auto"/>
              <w:ind w:left="1270"/>
              <w:rPr>
                <w:rFonts w:hint="eastAsia" w:ascii="宋体" w:hAnsi="宋体" w:eastAsia="宋体" w:cs="宋体"/>
                <w:sz w:val="24"/>
                <w:szCs w:val="24"/>
              </w:rPr>
            </w:pPr>
            <w:r>
              <w:rPr>
                <w:rFonts w:hint="eastAsia" w:ascii="宋体" w:hAnsi="宋体" w:eastAsia="宋体" w:cs="宋体"/>
                <w:spacing w:val="-1"/>
                <w:sz w:val="24"/>
                <w:szCs w:val="24"/>
              </w:rPr>
              <w:t>数</w:t>
            </w:r>
            <w:r>
              <w:rPr>
                <w:rFonts w:hint="eastAsia" w:ascii="宋体" w:hAnsi="宋体" w:eastAsia="宋体" w:cs="宋体"/>
                <w:spacing w:val="82"/>
                <w:sz w:val="24"/>
                <w:szCs w:val="24"/>
              </w:rPr>
              <w:t xml:space="preserve"> </w:t>
            </w:r>
            <w:r>
              <w:rPr>
                <w:rFonts w:hint="eastAsia" w:ascii="宋体" w:hAnsi="宋体" w:eastAsia="宋体" w:cs="宋体"/>
                <w:spacing w:val="-1"/>
                <w:sz w:val="24"/>
                <w:szCs w:val="24"/>
              </w:rPr>
              <w:t>量</w:t>
            </w:r>
          </w:p>
        </w:tc>
        <w:tc>
          <w:tcPr>
            <w:tcW w:w="935" w:type="dxa"/>
            <w:vAlign w:val="top"/>
          </w:tcPr>
          <w:p w14:paraId="06D7FDBE">
            <w:pPr>
              <w:spacing w:line="296" w:lineRule="auto"/>
              <w:rPr>
                <w:rFonts w:hint="eastAsia" w:ascii="宋体" w:hAnsi="宋体" w:eastAsia="宋体" w:cs="宋体"/>
                <w:sz w:val="24"/>
                <w:szCs w:val="24"/>
              </w:rPr>
            </w:pPr>
          </w:p>
          <w:p w14:paraId="5B0CC357">
            <w:pPr>
              <w:spacing w:line="296" w:lineRule="auto"/>
              <w:rPr>
                <w:rFonts w:hint="eastAsia" w:ascii="宋体" w:hAnsi="宋体" w:eastAsia="宋体" w:cs="宋体"/>
                <w:sz w:val="24"/>
                <w:szCs w:val="24"/>
              </w:rPr>
            </w:pPr>
          </w:p>
          <w:p w14:paraId="53FE1948">
            <w:pPr>
              <w:spacing w:line="296" w:lineRule="auto"/>
              <w:rPr>
                <w:rFonts w:hint="eastAsia" w:ascii="宋体" w:hAnsi="宋体" w:eastAsia="宋体" w:cs="宋体"/>
                <w:sz w:val="24"/>
                <w:szCs w:val="24"/>
              </w:rPr>
            </w:pPr>
          </w:p>
          <w:p w14:paraId="11C12D7D">
            <w:pPr>
              <w:spacing w:line="297" w:lineRule="auto"/>
              <w:rPr>
                <w:rFonts w:hint="eastAsia" w:ascii="宋体" w:hAnsi="宋体" w:eastAsia="宋体" w:cs="宋体"/>
                <w:sz w:val="24"/>
                <w:szCs w:val="24"/>
              </w:rPr>
            </w:pPr>
          </w:p>
          <w:p w14:paraId="4A8C0548">
            <w:pPr>
              <w:pStyle w:val="12"/>
              <w:spacing w:before="78" w:line="342" w:lineRule="auto"/>
              <w:ind w:left="125" w:right="126" w:firstLine="115"/>
              <w:rPr>
                <w:rFonts w:hint="eastAsia" w:ascii="宋体" w:hAnsi="宋体" w:eastAsia="宋体" w:cs="宋体"/>
                <w:sz w:val="24"/>
                <w:szCs w:val="24"/>
              </w:rPr>
            </w:pPr>
            <w:r>
              <w:rPr>
                <w:rFonts w:hint="eastAsia" w:ascii="宋体" w:hAnsi="宋体" w:eastAsia="宋体" w:cs="宋体"/>
                <w:spacing w:val="-8"/>
                <w:sz w:val="24"/>
                <w:szCs w:val="24"/>
              </w:rPr>
              <w:t>总价</w:t>
            </w:r>
            <w:r>
              <w:rPr>
                <w:rFonts w:hint="eastAsia" w:ascii="宋体" w:hAnsi="宋体" w:eastAsia="宋体" w:cs="宋体"/>
                <w:spacing w:val="-14"/>
                <w:sz w:val="24"/>
                <w:szCs w:val="24"/>
              </w:rPr>
              <w:t>（元）</w:t>
            </w:r>
          </w:p>
        </w:tc>
        <w:tc>
          <w:tcPr>
            <w:tcW w:w="955" w:type="dxa"/>
            <w:vAlign w:val="top"/>
          </w:tcPr>
          <w:p w14:paraId="73626DCA">
            <w:pPr>
              <w:spacing w:line="264" w:lineRule="auto"/>
              <w:rPr>
                <w:rFonts w:hint="eastAsia" w:ascii="宋体" w:hAnsi="宋体" w:eastAsia="宋体" w:cs="宋体"/>
                <w:sz w:val="24"/>
                <w:szCs w:val="24"/>
              </w:rPr>
            </w:pPr>
          </w:p>
          <w:p w14:paraId="67FF8F55">
            <w:pPr>
              <w:spacing w:line="265" w:lineRule="auto"/>
              <w:rPr>
                <w:rFonts w:hint="eastAsia" w:ascii="宋体" w:hAnsi="宋体" w:eastAsia="宋体" w:cs="宋体"/>
                <w:sz w:val="24"/>
                <w:szCs w:val="24"/>
              </w:rPr>
            </w:pPr>
          </w:p>
          <w:p w14:paraId="034B3C1A">
            <w:pPr>
              <w:pStyle w:val="12"/>
              <w:spacing w:before="78" w:line="220" w:lineRule="auto"/>
              <w:ind w:left="267"/>
              <w:rPr>
                <w:rFonts w:hint="eastAsia" w:ascii="宋体" w:hAnsi="宋体" w:eastAsia="宋体" w:cs="宋体"/>
                <w:sz w:val="24"/>
                <w:szCs w:val="24"/>
              </w:rPr>
            </w:pPr>
            <w:r>
              <w:rPr>
                <w:rFonts w:hint="eastAsia" w:ascii="宋体" w:hAnsi="宋体" w:eastAsia="宋体" w:cs="宋体"/>
                <w:spacing w:val="-16"/>
                <w:sz w:val="24"/>
                <w:szCs w:val="24"/>
              </w:rPr>
              <w:t>中小</w:t>
            </w:r>
          </w:p>
          <w:p w14:paraId="2F270464">
            <w:pPr>
              <w:pStyle w:val="12"/>
              <w:spacing w:before="156" w:line="229" w:lineRule="auto"/>
              <w:ind w:left="248"/>
              <w:rPr>
                <w:rFonts w:hint="eastAsia" w:ascii="宋体" w:hAnsi="宋体" w:eastAsia="宋体" w:cs="宋体"/>
                <w:sz w:val="24"/>
                <w:szCs w:val="24"/>
              </w:rPr>
            </w:pPr>
            <w:r>
              <w:rPr>
                <w:rFonts w:hint="eastAsia" w:ascii="宋体" w:hAnsi="宋体" w:eastAsia="宋体" w:cs="宋体"/>
                <w:spacing w:val="-7"/>
                <w:sz w:val="24"/>
                <w:szCs w:val="24"/>
              </w:rPr>
              <w:t>企业</w:t>
            </w:r>
          </w:p>
          <w:p w14:paraId="42A4B423">
            <w:pPr>
              <w:pStyle w:val="12"/>
              <w:spacing w:before="141" w:line="220" w:lineRule="auto"/>
              <w:ind w:left="136"/>
              <w:rPr>
                <w:rFonts w:hint="eastAsia" w:ascii="宋体" w:hAnsi="宋体" w:eastAsia="宋体" w:cs="宋体"/>
                <w:sz w:val="24"/>
                <w:szCs w:val="24"/>
              </w:rPr>
            </w:pPr>
            <w:r>
              <w:rPr>
                <w:rFonts w:hint="eastAsia" w:ascii="宋体" w:hAnsi="宋体" w:eastAsia="宋体" w:cs="宋体"/>
                <w:spacing w:val="-7"/>
                <w:sz w:val="24"/>
                <w:szCs w:val="24"/>
              </w:rPr>
              <w:t>（中型</w:t>
            </w:r>
          </w:p>
          <w:p w14:paraId="2E409FC5">
            <w:pPr>
              <w:pStyle w:val="12"/>
              <w:spacing w:before="153" w:line="221" w:lineRule="auto"/>
              <w:ind w:left="123"/>
              <w:rPr>
                <w:rFonts w:hint="eastAsia" w:ascii="宋体" w:hAnsi="宋体" w:eastAsia="宋体" w:cs="宋体"/>
                <w:sz w:val="24"/>
                <w:szCs w:val="24"/>
              </w:rPr>
            </w:pPr>
            <w:r>
              <w:rPr>
                <w:rFonts w:hint="eastAsia" w:ascii="宋体" w:hAnsi="宋体" w:eastAsia="宋体" w:cs="宋体"/>
                <w:spacing w:val="-3"/>
                <w:sz w:val="24"/>
                <w:szCs w:val="24"/>
              </w:rPr>
              <w:t>/小型/</w:t>
            </w:r>
          </w:p>
          <w:p w14:paraId="68C02B3E">
            <w:pPr>
              <w:pStyle w:val="12"/>
              <w:spacing w:before="154" w:line="219" w:lineRule="auto"/>
              <w:ind w:left="124"/>
              <w:rPr>
                <w:rFonts w:hint="eastAsia" w:ascii="宋体" w:hAnsi="宋体" w:eastAsia="宋体" w:cs="宋体"/>
                <w:sz w:val="24"/>
                <w:szCs w:val="24"/>
              </w:rPr>
            </w:pPr>
            <w:r>
              <w:rPr>
                <w:rFonts w:hint="eastAsia" w:ascii="宋体" w:hAnsi="宋体" w:eastAsia="宋体" w:cs="宋体"/>
                <w:spacing w:val="-4"/>
                <w:sz w:val="24"/>
                <w:szCs w:val="24"/>
              </w:rPr>
              <w:t>微型）</w:t>
            </w:r>
          </w:p>
        </w:tc>
        <w:tc>
          <w:tcPr>
            <w:tcW w:w="696" w:type="dxa"/>
            <w:vAlign w:val="top"/>
          </w:tcPr>
          <w:p w14:paraId="1BF650E3">
            <w:pPr>
              <w:spacing w:line="249" w:lineRule="auto"/>
              <w:rPr>
                <w:rFonts w:hint="eastAsia" w:ascii="宋体" w:hAnsi="宋体" w:eastAsia="宋体" w:cs="宋体"/>
                <w:sz w:val="24"/>
                <w:szCs w:val="24"/>
              </w:rPr>
            </w:pPr>
          </w:p>
          <w:p w14:paraId="6EAE2794">
            <w:pPr>
              <w:spacing w:line="249" w:lineRule="auto"/>
              <w:rPr>
                <w:rFonts w:hint="eastAsia" w:ascii="宋体" w:hAnsi="宋体" w:eastAsia="宋体" w:cs="宋体"/>
                <w:sz w:val="24"/>
                <w:szCs w:val="24"/>
              </w:rPr>
            </w:pPr>
          </w:p>
          <w:p w14:paraId="7C8EC578">
            <w:pPr>
              <w:spacing w:line="249" w:lineRule="auto"/>
              <w:rPr>
                <w:rFonts w:hint="eastAsia" w:ascii="宋体" w:hAnsi="宋体" w:eastAsia="宋体" w:cs="宋体"/>
                <w:sz w:val="24"/>
                <w:szCs w:val="24"/>
              </w:rPr>
            </w:pPr>
          </w:p>
          <w:p w14:paraId="61E37208">
            <w:pPr>
              <w:pStyle w:val="12"/>
              <w:spacing w:before="78" w:line="340" w:lineRule="auto"/>
              <w:ind w:left="116" w:right="3"/>
              <w:jc w:val="both"/>
              <w:rPr>
                <w:rFonts w:hint="eastAsia" w:ascii="宋体" w:hAnsi="宋体" w:eastAsia="宋体" w:cs="宋体"/>
                <w:sz w:val="24"/>
                <w:szCs w:val="24"/>
              </w:rPr>
            </w:pPr>
            <w:r>
              <w:rPr>
                <w:rFonts w:hint="eastAsia" w:ascii="宋体" w:hAnsi="宋体" w:eastAsia="宋体" w:cs="宋体"/>
                <w:spacing w:val="-5"/>
                <w:sz w:val="24"/>
                <w:szCs w:val="24"/>
              </w:rPr>
              <w:t>节能环保（是</w:t>
            </w:r>
            <w:r>
              <w:rPr>
                <w:rFonts w:hint="eastAsia" w:ascii="宋体" w:hAnsi="宋体" w:eastAsia="宋体" w:cs="宋体"/>
                <w:spacing w:val="-10"/>
                <w:sz w:val="24"/>
                <w:szCs w:val="24"/>
              </w:rPr>
              <w:t>/否）</w:t>
            </w:r>
          </w:p>
        </w:tc>
        <w:tc>
          <w:tcPr>
            <w:tcW w:w="794" w:type="dxa"/>
            <w:vAlign w:val="top"/>
          </w:tcPr>
          <w:p w14:paraId="4CA9CF40">
            <w:pPr>
              <w:spacing w:line="312" w:lineRule="auto"/>
              <w:rPr>
                <w:rFonts w:hint="eastAsia" w:ascii="宋体" w:hAnsi="宋体" w:eastAsia="宋体" w:cs="宋体"/>
                <w:sz w:val="24"/>
                <w:szCs w:val="24"/>
              </w:rPr>
            </w:pPr>
          </w:p>
          <w:p w14:paraId="0E583FAC">
            <w:pPr>
              <w:pStyle w:val="12"/>
              <w:spacing w:before="78" w:line="220" w:lineRule="auto"/>
              <w:ind w:left="165"/>
              <w:rPr>
                <w:rFonts w:hint="eastAsia" w:ascii="宋体" w:hAnsi="宋体" w:eastAsia="宋体" w:cs="宋体"/>
                <w:sz w:val="24"/>
                <w:szCs w:val="24"/>
              </w:rPr>
            </w:pPr>
            <w:r>
              <w:rPr>
                <w:rFonts w:hint="eastAsia" w:ascii="宋体" w:hAnsi="宋体" w:eastAsia="宋体" w:cs="宋体"/>
                <w:spacing w:val="-5"/>
                <w:sz w:val="24"/>
                <w:szCs w:val="24"/>
              </w:rPr>
              <w:t>节能</w:t>
            </w:r>
          </w:p>
          <w:p w14:paraId="313635E9">
            <w:pPr>
              <w:pStyle w:val="12"/>
              <w:spacing w:before="153" w:line="220" w:lineRule="auto"/>
              <w:ind w:left="165"/>
              <w:rPr>
                <w:rFonts w:hint="eastAsia" w:ascii="宋体" w:hAnsi="宋体" w:eastAsia="宋体" w:cs="宋体"/>
                <w:sz w:val="24"/>
                <w:szCs w:val="24"/>
              </w:rPr>
            </w:pPr>
            <w:r>
              <w:rPr>
                <w:rFonts w:hint="eastAsia" w:ascii="宋体" w:hAnsi="宋体" w:eastAsia="宋体" w:cs="宋体"/>
                <w:spacing w:val="-5"/>
                <w:sz w:val="24"/>
                <w:szCs w:val="24"/>
              </w:rPr>
              <w:t>环保</w:t>
            </w:r>
          </w:p>
          <w:p w14:paraId="282C5E2C">
            <w:pPr>
              <w:pStyle w:val="12"/>
              <w:spacing w:before="152" w:line="219" w:lineRule="auto"/>
              <w:ind w:left="165"/>
              <w:rPr>
                <w:rFonts w:hint="eastAsia" w:ascii="宋体" w:hAnsi="宋体" w:eastAsia="宋体" w:cs="宋体"/>
                <w:sz w:val="24"/>
                <w:szCs w:val="24"/>
              </w:rPr>
            </w:pPr>
            <w:r>
              <w:rPr>
                <w:rFonts w:hint="eastAsia" w:ascii="宋体" w:hAnsi="宋体" w:eastAsia="宋体" w:cs="宋体"/>
                <w:spacing w:val="-5"/>
                <w:sz w:val="24"/>
                <w:szCs w:val="24"/>
              </w:rPr>
              <w:t>证书</w:t>
            </w:r>
          </w:p>
          <w:p w14:paraId="76E2E2E6">
            <w:pPr>
              <w:pStyle w:val="12"/>
              <w:spacing w:before="157" w:line="219" w:lineRule="auto"/>
              <w:ind w:left="167"/>
              <w:rPr>
                <w:rFonts w:hint="eastAsia" w:ascii="宋体" w:hAnsi="宋体" w:eastAsia="宋体" w:cs="宋体"/>
                <w:sz w:val="24"/>
                <w:szCs w:val="24"/>
              </w:rPr>
            </w:pPr>
            <w:r>
              <w:rPr>
                <w:rFonts w:hint="eastAsia" w:ascii="宋体" w:hAnsi="宋体" w:eastAsia="宋体" w:cs="宋体"/>
                <w:spacing w:val="-6"/>
                <w:sz w:val="24"/>
                <w:szCs w:val="24"/>
              </w:rPr>
              <w:t>编号</w:t>
            </w:r>
          </w:p>
          <w:p w14:paraId="5647BAA9">
            <w:pPr>
              <w:pStyle w:val="12"/>
              <w:spacing w:before="154" w:line="220" w:lineRule="auto"/>
              <w:ind w:left="164"/>
              <w:rPr>
                <w:rFonts w:hint="eastAsia" w:ascii="宋体" w:hAnsi="宋体" w:eastAsia="宋体" w:cs="宋体"/>
                <w:sz w:val="24"/>
                <w:szCs w:val="24"/>
              </w:rPr>
            </w:pPr>
            <w:r>
              <w:rPr>
                <w:rFonts w:hint="eastAsia" w:ascii="宋体" w:hAnsi="宋体" w:eastAsia="宋体" w:cs="宋体"/>
                <w:spacing w:val="-5"/>
                <w:sz w:val="24"/>
                <w:szCs w:val="24"/>
              </w:rPr>
              <w:t>及有</w:t>
            </w:r>
          </w:p>
          <w:p w14:paraId="0EF38636">
            <w:pPr>
              <w:pStyle w:val="12"/>
              <w:spacing w:before="153" w:line="220" w:lineRule="auto"/>
              <w:ind w:left="171"/>
              <w:rPr>
                <w:rFonts w:hint="eastAsia" w:ascii="宋体" w:hAnsi="宋体" w:eastAsia="宋体" w:cs="宋体"/>
                <w:sz w:val="24"/>
                <w:szCs w:val="24"/>
              </w:rPr>
            </w:pPr>
            <w:r>
              <w:rPr>
                <w:rFonts w:hint="eastAsia" w:ascii="宋体" w:hAnsi="宋体" w:eastAsia="宋体" w:cs="宋体"/>
                <w:spacing w:val="-8"/>
                <w:sz w:val="24"/>
                <w:szCs w:val="24"/>
              </w:rPr>
              <w:t>效期</w:t>
            </w:r>
          </w:p>
        </w:tc>
        <w:tc>
          <w:tcPr>
            <w:tcW w:w="738" w:type="dxa"/>
            <w:vAlign w:val="top"/>
          </w:tcPr>
          <w:p w14:paraId="7853BB6F">
            <w:pPr>
              <w:spacing w:line="263" w:lineRule="auto"/>
              <w:rPr>
                <w:rFonts w:hint="eastAsia" w:ascii="宋体" w:hAnsi="宋体" w:eastAsia="宋体" w:cs="宋体"/>
                <w:sz w:val="24"/>
                <w:szCs w:val="24"/>
              </w:rPr>
            </w:pPr>
          </w:p>
          <w:p w14:paraId="5208446C">
            <w:pPr>
              <w:spacing w:line="264" w:lineRule="auto"/>
              <w:rPr>
                <w:rFonts w:hint="eastAsia" w:ascii="宋体" w:hAnsi="宋体" w:eastAsia="宋体" w:cs="宋体"/>
                <w:sz w:val="24"/>
                <w:szCs w:val="24"/>
              </w:rPr>
            </w:pPr>
          </w:p>
          <w:p w14:paraId="77CEAE40">
            <w:pPr>
              <w:pStyle w:val="12"/>
              <w:spacing w:before="78" w:line="340" w:lineRule="auto"/>
              <w:ind w:left="116" w:right="45" w:firstLine="28"/>
              <w:jc w:val="both"/>
              <w:rPr>
                <w:rFonts w:hint="eastAsia" w:ascii="宋体" w:hAnsi="宋体" w:eastAsia="宋体" w:cs="宋体"/>
                <w:sz w:val="24"/>
                <w:szCs w:val="24"/>
              </w:rPr>
            </w:pPr>
            <w:r>
              <w:rPr>
                <w:rFonts w:hint="eastAsia" w:ascii="宋体" w:hAnsi="宋体" w:eastAsia="宋体" w:cs="宋体"/>
                <w:spacing w:val="-8"/>
                <w:sz w:val="24"/>
                <w:szCs w:val="24"/>
              </w:rPr>
              <w:t>强制</w:t>
            </w:r>
            <w:r>
              <w:rPr>
                <w:rFonts w:hint="eastAsia" w:ascii="宋体" w:hAnsi="宋体" w:eastAsia="宋体" w:cs="宋体"/>
                <w:spacing w:val="6"/>
                <w:sz w:val="24"/>
                <w:szCs w:val="24"/>
              </w:rPr>
              <w:t>采购产品（是</w:t>
            </w:r>
            <w:r>
              <w:rPr>
                <w:rFonts w:hint="eastAsia" w:ascii="宋体" w:hAnsi="宋体" w:eastAsia="宋体" w:cs="宋体"/>
                <w:spacing w:val="-10"/>
                <w:sz w:val="24"/>
                <w:szCs w:val="24"/>
              </w:rPr>
              <w:t>/否）</w:t>
            </w:r>
          </w:p>
        </w:tc>
        <w:tc>
          <w:tcPr>
            <w:tcW w:w="927" w:type="dxa"/>
            <w:vAlign w:val="top"/>
          </w:tcPr>
          <w:p w14:paraId="573EAE6F">
            <w:pPr>
              <w:pStyle w:val="12"/>
              <w:spacing w:before="171" w:line="220" w:lineRule="auto"/>
              <w:ind w:left="230"/>
              <w:rPr>
                <w:rFonts w:hint="eastAsia" w:ascii="宋体" w:hAnsi="宋体" w:eastAsia="宋体" w:cs="宋体"/>
                <w:sz w:val="24"/>
                <w:szCs w:val="24"/>
              </w:rPr>
            </w:pPr>
            <w:r>
              <w:rPr>
                <w:rFonts w:hint="eastAsia" w:ascii="宋体" w:hAnsi="宋体" w:eastAsia="宋体" w:cs="宋体"/>
                <w:spacing w:val="-8"/>
                <w:sz w:val="24"/>
                <w:szCs w:val="24"/>
              </w:rPr>
              <w:t>强制</w:t>
            </w:r>
          </w:p>
          <w:p w14:paraId="0FC8BD77">
            <w:pPr>
              <w:pStyle w:val="12"/>
              <w:spacing w:before="152" w:line="219" w:lineRule="auto"/>
              <w:ind w:left="223"/>
              <w:rPr>
                <w:rFonts w:hint="eastAsia" w:ascii="宋体" w:hAnsi="宋体" w:eastAsia="宋体" w:cs="宋体"/>
                <w:sz w:val="24"/>
                <w:szCs w:val="24"/>
              </w:rPr>
            </w:pPr>
            <w:r>
              <w:rPr>
                <w:rFonts w:hint="eastAsia" w:ascii="宋体" w:hAnsi="宋体" w:eastAsia="宋体" w:cs="宋体"/>
                <w:spacing w:val="-5"/>
                <w:sz w:val="24"/>
                <w:szCs w:val="24"/>
              </w:rPr>
              <w:t>采购</w:t>
            </w:r>
          </w:p>
          <w:p w14:paraId="36481AF5">
            <w:pPr>
              <w:pStyle w:val="12"/>
              <w:spacing w:before="157" w:line="219" w:lineRule="auto"/>
              <w:ind w:left="224"/>
              <w:rPr>
                <w:rFonts w:hint="eastAsia" w:ascii="宋体" w:hAnsi="宋体" w:eastAsia="宋体" w:cs="宋体"/>
                <w:sz w:val="24"/>
                <w:szCs w:val="24"/>
              </w:rPr>
            </w:pPr>
            <w:r>
              <w:rPr>
                <w:rFonts w:hint="eastAsia" w:ascii="宋体" w:hAnsi="宋体" w:eastAsia="宋体" w:cs="宋体"/>
                <w:spacing w:val="-5"/>
                <w:sz w:val="24"/>
                <w:szCs w:val="24"/>
              </w:rPr>
              <w:t>产品</w:t>
            </w:r>
          </w:p>
          <w:p w14:paraId="307E4380">
            <w:pPr>
              <w:pStyle w:val="12"/>
              <w:spacing w:before="153" w:line="219" w:lineRule="auto"/>
              <w:ind w:left="224"/>
              <w:rPr>
                <w:rFonts w:hint="eastAsia" w:ascii="宋体" w:hAnsi="宋体" w:eastAsia="宋体" w:cs="宋体"/>
                <w:sz w:val="24"/>
                <w:szCs w:val="24"/>
              </w:rPr>
            </w:pPr>
            <w:r>
              <w:rPr>
                <w:rFonts w:hint="eastAsia" w:ascii="宋体" w:hAnsi="宋体" w:eastAsia="宋体" w:cs="宋体"/>
                <w:spacing w:val="-5"/>
                <w:sz w:val="24"/>
                <w:szCs w:val="24"/>
              </w:rPr>
              <w:t>证书</w:t>
            </w:r>
          </w:p>
          <w:p w14:paraId="2708824F">
            <w:pPr>
              <w:pStyle w:val="12"/>
              <w:spacing w:before="155" w:line="219" w:lineRule="auto"/>
              <w:ind w:left="226"/>
              <w:rPr>
                <w:rFonts w:hint="eastAsia" w:ascii="宋体" w:hAnsi="宋体" w:eastAsia="宋体" w:cs="宋体"/>
                <w:sz w:val="24"/>
                <w:szCs w:val="24"/>
              </w:rPr>
            </w:pPr>
            <w:r>
              <w:rPr>
                <w:rFonts w:hint="eastAsia" w:ascii="宋体" w:hAnsi="宋体" w:eastAsia="宋体" w:cs="宋体"/>
                <w:spacing w:val="-6"/>
                <w:sz w:val="24"/>
                <w:szCs w:val="24"/>
              </w:rPr>
              <w:t>编号</w:t>
            </w:r>
          </w:p>
          <w:p w14:paraId="7B7018B7">
            <w:pPr>
              <w:pStyle w:val="12"/>
              <w:spacing w:before="157" w:line="220" w:lineRule="auto"/>
              <w:ind w:left="223"/>
              <w:rPr>
                <w:rFonts w:hint="eastAsia" w:ascii="宋体" w:hAnsi="宋体" w:eastAsia="宋体" w:cs="宋体"/>
                <w:sz w:val="24"/>
                <w:szCs w:val="24"/>
              </w:rPr>
            </w:pPr>
            <w:r>
              <w:rPr>
                <w:rFonts w:hint="eastAsia" w:ascii="宋体" w:hAnsi="宋体" w:eastAsia="宋体" w:cs="宋体"/>
                <w:spacing w:val="-5"/>
                <w:sz w:val="24"/>
                <w:szCs w:val="24"/>
              </w:rPr>
              <w:t>及有</w:t>
            </w:r>
          </w:p>
          <w:p w14:paraId="58B4ED61">
            <w:pPr>
              <w:pStyle w:val="12"/>
              <w:spacing w:before="153" w:line="220" w:lineRule="auto"/>
              <w:ind w:left="230"/>
              <w:rPr>
                <w:rFonts w:hint="eastAsia" w:ascii="宋体" w:hAnsi="宋体" w:eastAsia="宋体" w:cs="宋体"/>
                <w:sz w:val="24"/>
                <w:szCs w:val="24"/>
              </w:rPr>
            </w:pPr>
            <w:r>
              <w:rPr>
                <w:rFonts w:hint="eastAsia" w:ascii="宋体" w:hAnsi="宋体" w:eastAsia="宋体" w:cs="宋体"/>
                <w:spacing w:val="-8"/>
                <w:sz w:val="24"/>
                <w:szCs w:val="24"/>
              </w:rPr>
              <w:t>效期</w:t>
            </w:r>
          </w:p>
        </w:tc>
      </w:tr>
      <w:tr w14:paraId="4D0EF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470" w:type="dxa"/>
            <w:vAlign w:val="top"/>
          </w:tcPr>
          <w:p w14:paraId="1D79CAEA">
            <w:pPr>
              <w:pStyle w:val="12"/>
              <w:spacing w:before="149" w:line="219" w:lineRule="auto"/>
              <w:ind w:left="204"/>
              <w:rPr>
                <w:rFonts w:hint="eastAsia" w:ascii="宋体" w:hAnsi="宋体" w:eastAsia="宋体" w:cs="宋体"/>
                <w:sz w:val="24"/>
                <w:szCs w:val="24"/>
              </w:rPr>
            </w:pPr>
            <w:r>
              <w:rPr>
                <w:rFonts w:hint="eastAsia" w:ascii="宋体" w:hAnsi="宋体" w:eastAsia="宋体" w:cs="宋体"/>
                <w:sz w:val="24"/>
                <w:szCs w:val="24"/>
              </w:rPr>
              <w:t>1</w:t>
            </w:r>
          </w:p>
        </w:tc>
        <w:tc>
          <w:tcPr>
            <w:tcW w:w="671" w:type="dxa"/>
            <w:vAlign w:val="top"/>
          </w:tcPr>
          <w:p w14:paraId="40A644ED">
            <w:pPr>
              <w:rPr>
                <w:rFonts w:hint="eastAsia" w:ascii="宋体" w:hAnsi="宋体" w:eastAsia="宋体" w:cs="宋体"/>
                <w:sz w:val="24"/>
                <w:szCs w:val="24"/>
              </w:rPr>
            </w:pPr>
          </w:p>
        </w:tc>
        <w:tc>
          <w:tcPr>
            <w:tcW w:w="821" w:type="dxa"/>
            <w:vAlign w:val="top"/>
          </w:tcPr>
          <w:p w14:paraId="36EE6C14">
            <w:pPr>
              <w:rPr>
                <w:rFonts w:hint="eastAsia" w:ascii="宋体" w:hAnsi="宋体" w:eastAsia="宋体" w:cs="宋体"/>
                <w:sz w:val="24"/>
                <w:szCs w:val="24"/>
              </w:rPr>
            </w:pPr>
          </w:p>
        </w:tc>
        <w:tc>
          <w:tcPr>
            <w:tcW w:w="794" w:type="dxa"/>
            <w:vAlign w:val="top"/>
          </w:tcPr>
          <w:p w14:paraId="27F558E0">
            <w:pPr>
              <w:rPr>
                <w:rFonts w:hint="eastAsia" w:ascii="宋体" w:hAnsi="宋体" w:eastAsia="宋体" w:cs="宋体"/>
                <w:sz w:val="24"/>
                <w:szCs w:val="24"/>
              </w:rPr>
            </w:pPr>
          </w:p>
        </w:tc>
        <w:tc>
          <w:tcPr>
            <w:tcW w:w="935" w:type="dxa"/>
            <w:vAlign w:val="top"/>
          </w:tcPr>
          <w:p w14:paraId="2F735337">
            <w:pPr>
              <w:rPr>
                <w:rFonts w:hint="eastAsia" w:ascii="宋体" w:hAnsi="宋体" w:eastAsia="宋体" w:cs="宋体"/>
                <w:sz w:val="24"/>
                <w:szCs w:val="24"/>
              </w:rPr>
            </w:pPr>
          </w:p>
        </w:tc>
        <w:tc>
          <w:tcPr>
            <w:tcW w:w="529" w:type="dxa"/>
            <w:vAlign w:val="top"/>
          </w:tcPr>
          <w:p w14:paraId="73C210B0">
            <w:pPr>
              <w:rPr>
                <w:rFonts w:hint="eastAsia" w:ascii="宋体" w:hAnsi="宋体" w:eastAsia="宋体" w:cs="宋体"/>
                <w:sz w:val="24"/>
                <w:szCs w:val="24"/>
              </w:rPr>
            </w:pPr>
          </w:p>
        </w:tc>
        <w:tc>
          <w:tcPr>
            <w:tcW w:w="935" w:type="dxa"/>
            <w:vAlign w:val="top"/>
          </w:tcPr>
          <w:p w14:paraId="024D004E">
            <w:pPr>
              <w:rPr>
                <w:rFonts w:hint="eastAsia" w:ascii="宋体" w:hAnsi="宋体" w:eastAsia="宋体" w:cs="宋体"/>
                <w:sz w:val="24"/>
                <w:szCs w:val="24"/>
              </w:rPr>
            </w:pPr>
          </w:p>
        </w:tc>
        <w:tc>
          <w:tcPr>
            <w:tcW w:w="955" w:type="dxa"/>
            <w:vAlign w:val="top"/>
          </w:tcPr>
          <w:p w14:paraId="41265CA3">
            <w:pPr>
              <w:rPr>
                <w:rFonts w:hint="eastAsia" w:ascii="宋体" w:hAnsi="宋体" w:eastAsia="宋体" w:cs="宋体"/>
                <w:sz w:val="24"/>
                <w:szCs w:val="24"/>
              </w:rPr>
            </w:pPr>
          </w:p>
        </w:tc>
        <w:tc>
          <w:tcPr>
            <w:tcW w:w="696" w:type="dxa"/>
            <w:vAlign w:val="top"/>
          </w:tcPr>
          <w:p w14:paraId="76253CE4">
            <w:pPr>
              <w:rPr>
                <w:rFonts w:hint="eastAsia" w:ascii="宋体" w:hAnsi="宋体" w:eastAsia="宋体" w:cs="宋体"/>
                <w:sz w:val="24"/>
                <w:szCs w:val="24"/>
              </w:rPr>
            </w:pPr>
          </w:p>
        </w:tc>
        <w:tc>
          <w:tcPr>
            <w:tcW w:w="794" w:type="dxa"/>
            <w:vAlign w:val="top"/>
          </w:tcPr>
          <w:p w14:paraId="2C38CED6">
            <w:pPr>
              <w:rPr>
                <w:rFonts w:hint="eastAsia" w:ascii="宋体" w:hAnsi="宋体" w:eastAsia="宋体" w:cs="宋体"/>
                <w:sz w:val="24"/>
                <w:szCs w:val="24"/>
              </w:rPr>
            </w:pPr>
          </w:p>
        </w:tc>
        <w:tc>
          <w:tcPr>
            <w:tcW w:w="738" w:type="dxa"/>
            <w:vAlign w:val="top"/>
          </w:tcPr>
          <w:p w14:paraId="231E18EB">
            <w:pPr>
              <w:rPr>
                <w:rFonts w:hint="eastAsia" w:ascii="宋体" w:hAnsi="宋体" w:eastAsia="宋体" w:cs="宋体"/>
                <w:sz w:val="24"/>
                <w:szCs w:val="24"/>
              </w:rPr>
            </w:pPr>
          </w:p>
        </w:tc>
        <w:tc>
          <w:tcPr>
            <w:tcW w:w="927" w:type="dxa"/>
            <w:vAlign w:val="top"/>
          </w:tcPr>
          <w:p w14:paraId="50C82861">
            <w:pPr>
              <w:rPr>
                <w:rFonts w:hint="eastAsia" w:ascii="宋体" w:hAnsi="宋体" w:eastAsia="宋体" w:cs="宋体"/>
                <w:sz w:val="24"/>
                <w:szCs w:val="24"/>
              </w:rPr>
            </w:pPr>
          </w:p>
        </w:tc>
      </w:tr>
      <w:tr w14:paraId="3C809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470" w:type="dxa"/>
            <w:vAlign w:val="top"/>
          </w:tcPr>
          <w:p w14:paraId="407B27A5">
            <w:pPr>
              <w:pStyle w:val="12"/>
              <w:spacing w:before="149" w:line="220" w:lineRule="auto"/>
              <w:ind w:left="189"/>
              <w:rPr>
                <w:rFonts w:hint="eastAsia" w:ascii="宋体" w:hAnsi="宋体" w:eastAsia="宋体" w:cs="宋体"/>
                <w:sz w:val="24"/>
                <w:szCs w:val="24"/>
              </w:rPr>
            </w:pPr>
            <w:r>
              <w:rPr>
                <w:rFonts w:hint="eastAsia" w:ascii="宋体" w:hAnsi="宋体" w:eastAsia="宋体" w:cs="宋体"/>
                <w:sz w:val="24"/>
                <w:szCs w:val="24"/>
              </w:rPr>
              <w:t>2</w:t>
            </w:r>
          </w:p>
        </w:tc>
        <w:tc>
          <w:tcPr>
            <w:tcW w:w="671" w:type="dxa"/>
            <w:vAlign w:val="top"/>
          </w:tcPr>
          <w:p w14:paraId="22BB5EF8">
            <w:pPr>
              <w:rPr>
                <w:rFonts w:hint="eastAsia" w:ascii="宋体" w:hAnsi="宋体" w:eastAsia="宋体" w:cs="宋体"/>
                <w:sz w:val="24"/>
                <w:szCs w:val="24"/>
              </w:rPr>
            </w:pPr>
          </w:p>
        </w:tc>
        <w:tc>
          <w:tcPr>
            <w:tcW w:w="821" w:type="dxa"/>
            <w:vAlign w:val="top"/>
          </w:tcPr>
          <w:p w14:paraId="21775B51">
            <w:pPr>
              <w:rPr>
                <w:rFonts w:hint="eastAsia" w:ascii="宋体" w:hAnsi="宋体" w:eastAsia="宋体" w:cs="宋体"/>
                <w:sz w:val="24"/>
                <w:szCs w:val="24"/>
              </w:rPr>
            </w:pPr>
          </w:p>
        </w:tc>
        <w:tc>
          <w:tcPr>
            <w:tcW w:w="794" w:type="dxa"/>
            <w:vAlign w:val="top"/>
          </w:tcPr>
          <w:p w14:paraId="4482C6E6">
            <w:pPr>
              <w:rPr>
                <w:rFonts w:hint="eastAsia" w:ascii="宋体" w:hAnsi="宋体" w:eastAsia="宋体" w:cs="宋体"/>
                <w:sz w:val="24"/>
                <w:szCs w:val="24"/>
              </w:rPr>
            </w:pPr>
          </w:p>
        </w:tc>
        <w:tc>
          <w:tcPr>
            <w:tcW w:w="935" w:type="dxa"/>
            <w:vAlign w:val="top"/>
          </w:tcPr>
          <w:p w14:paraId="14318A48">
            <w:pPr>
              <w:rPr>
                <w:rFonts w:hint="eastAsia" w:ascii="宋体" w:hAnsi="宋体" w:eastAsia="宋体" w:cs="宋体"/>
                <w:sz w:val="24"/>
                <w:szCs w:val="24"/>
              </w:rPr>
            </w:pPr>
          </w:p>
        </w:tc>
        <w:tc>
          <w:tcPr>
            <w:tcW w:w="529" w:type="dxa"/>
            <w:vAlign w:val="top"/>
          </w:tcPr>
          <w:p w14:paraId="41D23410">
            <w:pPr>
              <w:rPr>
                <w:rFonts w:hint="eastAsia" w:ascii="宋体" w:hAnsi="宋体" w:eastAsia="宋体" w:cs="宋体"/>
                <w:sz w:val="24"/>
                <w:szCs w:val="24"/>
              </w:rPr>
            </w:pPr>
          </w:p>
        </w:tc>
        <w:tc>
          <w:tcPr>
            <w:tcW w:w="935" w:type="dxa"/>
            <w:vAlign w:val="top"/>
          </w:tcPr>
          <w:p w14:paraId="29C59D4C">
            <w:pPr>
              <w:rPr>
                <w:rFonts w:hint="eastAsia" w:ascii="宋体" w:hAnsi="宋体" w:eastAsia="宋体" w:cs="宋体"/>
                <w:sz w:val="24"/>
                <w:szCs w:val="24"/>
              </w:rPr>
            </w:pPr>
          </w:p>
        </w:tc>
        <w:tc>
          <w:tcPr>
            <w:tcW w:w="955" w:type="dxa"/>
            <w:vAlign w:val="top"/>
          </w:tcPr>
          <w:p w14:paraId="72E036AC">
            <w:pPr>
              <w:rPr>
                <w:rFonts w:hint="eastAsia" w:ascii="宋体" w:hAnsi="宋体" w:eastAsia="宋体" w:cs="宋体"/>
                <w:sz w:val="24"/>
                <w:szCs w:val="24"/>
              </w:rPr>
            </w:pPr>
          </w:p>
        </w:tc>
        <w:tc>
          <w:tcPr>
            <w:tcW w:w="696" w:type="dxa"/>
            <w:vAlign w:val="top"/>
          </w:tcPr>
          <w:p w14:paraId="5F3DAA67">
            <w:pPr>
              <w:rPr>
                <w:rFonts w:hint="eastAsia" w:ascii="宋体" w:hAnsi="宋体" w:eastAsia="宋体" w:cs="宋体"/>
                <w:sz w:val="24"/>
                <w:szCs w:val="24"/>
              </w:rPr>
            </w:pPr>
          </w:p>
        </w:tc>
        <w:tc>
          <w:tcPr>
            <w:tcW w:w="794" w:type="dxa"/>
            <w:vAlign w:val="top"/>
          </w:tcPr>
          <w:p w14:paraId="2F8195CB">
            <w:pPr>
              <w:rPr>
                <w:rFonts w:hint="eastAsia" w:ascii="宋体" w:hAnsi="宋体" w:eastAsia="宋体" w:cs="宋体"/>
                <w:sz w:val="24"/>
                <w:szCs w:val="24"/>
              </w:rPr>
            </w:pPr>
          </w:p>
        </w:tc>
        <w:tc>
          <w:tcPr>
            <w:tcW w:w="738" w:type="dxa"/>
            <w:vAlign w:val="top"/>
          </w:tcPr>
          <w:p w14:paraId="7D7ECD47">
            <w:pPr>
              <w:rPr>
                <w:rFonts w:hint="eastAsia" w:ascii="宋体" w:hAnsi="宋体" w:eastAsia="宋体" w:cs="宋体"/>
                <w:sz w:val="24"/>
                <w:szCs w:val="24"/>
              </w:rPr>
            </w:pPr>
          </w:p>
        </w:tc>
        <w:tc>
          <w:tcPr>
            <w:tcW w:w="927" w:type="dxa"/>
            <w:vAlign w:val="top"/>
          </w:tcPr>
          <w:p w14:paraId="1DEAF8B7">
            <w:pPr>
              <w:rPr>
                <w:rFonts w:hint="eastAsia" w:ascii="宋体" w:hAnsi="宋体" w:eastAsia="宋体" w:cs="宋体"/>
                <w:sz w:val="24"/>
                <w:szCs w:val="24"/>
              </w:rPr>
            </w:pPr>
          </w:p>
        </w:tc>
      </w:tr>
      <w:tr w14:paraId="7047E9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470" w:type="dxa"/>
            <w:vAlign w:val="top"/>
          </w:tcPr>
          <w:p w14:paraId="6C9C0E5C">
            <w:pPr>
              <w:pStyle w:val="12"/>
              <w:spacing w:before="150" w:line="218" w:lineRule="auto"/>
              <w:ind w:left="191"/>
              <w:rPr>
                <w:rFonts w:hint="eastAsia" w:ascii="宋体" w:hAnsi="宋体" w:eastAsia="宋体" w:cs="宋体"/>
                <w:sz w:val="24"/>
                <w:szCs w:val="24"/>
              </w:rPr>
            </w:pPr>
            <w:r>
              <w:rPr>
                <w:rFonts w:hint="eastAsia" w:ascii="宋体" w:hAnsi="宋体" w:eastAsia="宋体" w:cs="宋体"/>
                <w:sz w:val="24"/>
                <w:szCs w:val="24"/>
              </w:rPr>
              <w:t>3</w:t>
            </w:r>
          </w:p>
        </w:tc>
        <w:tc>
          <w:tcPr>
            <w:tcW w:w="671" w:type="dxa"/>
            <w:vAlign w:val="top"/>
          </w:tcPr>
          <w:p w14:paraId="61E40DA2">
            <w:pPr>
              <w:rPr>
                <w:rFonts w:hint="eastAsia" w:ascii="宋体" w:hAnsi="宋体" w:eastAsia="宋体" w:cs="宋体"/>
                <w:sz w:val="24"/>
                <w:szCs w:val="24"/>
              </w:rPr>
            </w:pPr>
          </w:p>
        </w:tc>
        <w:tc>
          <w:tcPr>
            <w:tcW w:w="821" w:type="dxa"/>
            <w:vAlign w:val="top"/>
          </w:tcPr>
          <w:p w14:paraId="5C0FC1AB">
            <w:pPr>
              <w:rPr>
                <w:rFonts w:hint="eastAsia" w:ascii="宋体" w:hAnsi="宋体" w:eastAsia="宋体" w:cs="宋体"/>
                <w:sz w:val="24"/>
                <w:szCs w:val="24"/>
              </w:rPr>
            </w:pPr>
          </w:p>
        </w:tc>
        <w:tc>
          <w:tcPr>
            <w:tcW w:w="794" w:type="dxa"/>
            <w:vAlign w:val="top"/>
          </w:tcPr>
          <w:p w14:paraId="34AD8FE8">
            <w:pPr>
              <w:rPr>
                <w:rFonts w:hint="eastAsia" w:ascii="宋体" w:hAnsi="宋体" w:eastAsia="宋体" w:cs="宋体"/>
                <w:sz w:val="24"/>
                <w:szCs w:val="24"/>
              </w:rPr>
            </w:pPr>
          </w:p>
        </w:tc>
        <w:tc>
          <w:tcPr>
            <w:tcW w:w="935" w:type="dxa"/>
            <w:vAlign w:val="top"/>
          </w:tcPr>
          <w:p w14:paraId="646CADB6">
            <w:pPr>
              <w:rPr>
                <w:rFonts w:hint="eastAsia" w:ascii="宋体" w:hAnsi="宋体" w:eastAsia="宋体" w:cs="宋体"/>
                <w:sz w:val="24"/>
                <w:szCs w:val="24"/>
              </w:rPr>
            </w:pPr>
          </w:p>
        </w:tc>
        <w:tc>
          <w:tcPr>
            <w:tcW w:w="529" w:type="dxa"/>
            <w:vAlign w:val="top"/>
          </w:tcPr>
          <w:p w14:paraId="4F4164F1">
            <w:pPr>
              <w:rPr>
                <w:rFonts w:hint="eastAsia" w:ascii="宋体" w:hAnsi="宋体" w:eastAsia="宋体" w:cs="宋体"/>
                <w:sz w:val="24"/>
                <w:szCs w:val="24"/>
              </w:rPr>
            </w:pPr>
          </w:p>
        </w:tc>
        <w:tc>
          <w:tcPr>
            <w:tcW w:w="935" w:type="dxa"/>
            <w:vAlign w:val="top"/>
          </w:tcPr>
          <w:p w14:paraId="2F785126">
            <w:pPr>
              <w:rPr>
                <w:rFonts w:hint="eastAsia" w:ascii="宋体" w:hAnsi="宋体" w:eastAsia="宋体" w:cs="宋体"/>
                <w:sz w:val="24"/>
                <w:szCs w:val="24"/>
              </w:rPr>
            </w:pPr>
          </w:p>
        </w:tc>
        <w:tc>
          <w:tcPr>
            <w:tcW w:w="955" w:type="dxa"/>
            <w:vAlign w:val="top"/>
          </w:tcPr>
          <w:p w14:paraId="194AB4F8">
            <w:pPr>
              <w:rPr>
                <w:rFonts w:hint="eastAsia" w:ascii="宋体" w:hAnsi="宋体" w:eastAsia="宋体" w:cs="宋体"/>
                <w:sz w:val="24"/>
                <w:szCs w:val="24"/>
              </w:rPr>
            </w:pPr>
          </w:p>
        </w:tc>
        <w:tc>
          <w:tcPr>
            <w:tcW w:w="696" w:type="dxa"/>
            <w:vAlign w:val="top"/>
          </w:tcPr>
          <w:p w14:paraId="2DB7EDAD">
            <w:pPr>
              <w:rPr>
                <w:rFonts w:hint="eastAsia" w:ascii="宋体" w:hAnsi="宋体" w:eastAsia="宋体" w:cs="宋体"/>
                <w:sz w:val="24"/>
                <w:szCs w:val="24"/>
              </w:rPr>
            </w:pPr>
          </w:p>
        </w:tc>
        <w:tc>
          <w:tcPr>
            <w:tcW w:w="794" w:type="dxa"/>
            <w:vAlign w:val="top"/>
          </w:tcPr>
          <w:p w14:paraId="17B58F0D">
            <w:pPr>
              <w:rPr>
                <w:rFonts w:hint="eastAsia" w:ascii="宋体" w:hAnsi="宋体" w:eastAsia="宋体" w:cs="宋体"/>
                <w:sz w:val="24"/>
                <w:szCs w:val="24"/>
              </w:rPr>
            </w:pPr>
          </w:p>
        </w:tc>
        <w:tc>
          <w:tcPr>
            <w:tcW w:w="738" w:type="dxa"/>
            <w:vAlign w:val="top"/>
          </w:tcPr>
          <w:p w14:paraId="47C5B115">
            <w:pPr>
              <w:rPr>
                <w:rFonts w:hint="eastAsia" w:ascii="宋体" w:hAnsi="宋体" w:eastAsia="宋体" w:cs="宋体"/>
                <w:sz w:val="24"/>
                <w:szCs w:val="24"/>
              </w:rPr>
            </w:pPr>
          </w:p>
        </w:tc>
        <w:tc>
          <w:tcPr>
            <w:tcW w:w="927" w:type="dxa"/>
            <w:vAlign w:val="top"/>
          </w:tcPr>
          <w:p w14:paraId="30D47776">
            <w:pPr>
              <w:rPr>
                <w:rFonts w:hint="eastAsia" w:ascii="宋体" w:hAnsi="宋体" w:eastAsia="宋体" w:cs="宋体"/>
                <w:sz w:val="24"/>
                <w:szCs w:val="24"/>
              </w:rPr>
            </w:pPr>
          </w:p>
        </w:tc>
      </w:tr>
      <w:tr w14:paraId="0554B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470" w:type="dxa"/>
            <w:vAlign w:val="top"/>
          </w:tcPr>
          <w:p w14:paraId="62351D64">
            <w:pPr>
              <w:pStyle w:val="12"/>
              <w:spacing w:before="150" w:line="218" w:lineRule="auto"/>
              <w:ind w:left="185"/>
              <w:rPr>
                <w:rFonts w:hint="eastAsia" w:ascii="宋体" w:hAnsi="宋体" w:eastAsia="宋体" w:cs="宋体"/>
                <w:sz w:val="24"/>
                <w:szCs w:val="24"/>
              </w:rPr>
            </w:pPr>
            <w:r>
              <w:rPr>
                <w:rFonts w:hint="eastAsia" w:ascii="宋体" w:hAnsi="宋体" w:eastAsia="宋体" w:cs="宋体"/>
                <w:sz w:val="24"/>
                <w:szCs w:val="24"/>
              </w:rPr>
              <w:t>4</w:t>
            </w:r>
          </w:p>
        </w:tc>
        <w:tc>
          <w:tcPr>
            <w:tcW w:w="671" w:type="dxa"/>
            <w:vAlign w:val="top"/>
          </w:tcPr>
          <w:p w14:paraId="6D5CCA1F">
            <w:pPr>
              <w:rPr>
                <w:rFonts w:hint="eastAsia" w:ascii="宋体" w:hAnsi="宋体" w:eastAsia="宋体" w:cs="宋体"/>
                <w:sz w:val="24"/>
                <w:szCs w:val="24"/>
              </w:rPr>
            </w:pPr>
          </w:p>
        </w:tc>
        <w:tc>
          <w:tcPr>
            <w:tcW w:w="821" w:type="dxa"/>
            <w:vAlign w:val="top"/>
          </w:tcPr>
          <w:p w14:paraId="6744D50D">
            <w:pPr>
              <w:rPr>
                <w:rFonts w:hint="eastAsia" w:ascii="宋体" w:hAnsi="宋体" w:eastAsia="宋体" w:cs="宋体"/>
                <w:sz w:val="24"/>
                <w:szCs w:val="24"/>
              </w:rPr>
            </w:pPr>
          </w:p>
        </w:tc>
        <w:tc>
          <w:tcPr>
            <w:tcW w:w="794" w:type="dxa"/>
            <w:vAlign w:val="top"/>
          </w:tcPr>
          <w:p w14:paraId="5FD4DB7C">
            <w:pPr>
              <w:rPr>
                <w:rFonts w:hint="eastAsia" w:ascii="宋体" w:hAnsi="宋体" w:eastAsia="宋体" w:cs="宋体"/>
                <w:sz w:val="24"/>
                <w:szCs w:val="24"/>
              </w:rPr>
            </w:pPr>
          </w:p>
        </w:tc>
        <w:tc>
          <w:tcPr>
            <w:tcW w:w="935" w:type="dxa"/>
            <w:vAlign w:val="top"/>
          </w:tcPr>
          <w:p w14:paraId="34BE7B5E">
            <w:pPr>
              <w:rPr>
                <w:rFonts w:hint="eastAsia" w:ascii="宋体" w:hAnsi="宋体" w:eastAsia="宋体" w:cs="宋体"/>
                <w:sz w:val="24"/>
                <w:szCs w:val="24"/>
              </w:rPr>
            </w:pPr>
          </w:p>
        </w:tc>
        <w:tc>
          <w:tcPr>
            <w:tcW w:w="529" w:type="dxa"/>
            <w:vAlign w:val="top"/>
          </w:tcPr>
          <w:p w14:paraId="06E598CE">
            <w:pPr>
              <w:rPr>
                <w:rFonts w:hint="eastAsia" w:ascii="宋体" w:hAnsi="宋体" w:eastAsia="宋体" w:cs="宋体"/>
                <w:sz w:val="24"/>
                <w:szCs w:val="24"/>
              </w:rPr>
            </w:pPr>
          </w:p>
        </w:tc>
        <w:tc>
          <w:tcPr>
            <w:tcW w:w="935" w:type="dxa"/>
            <w:vAlign w:val="top"/>
          </w:tcPr>
          <w:p w14:paraId="23C05B71">
            <w:pPr>
              <w:rPr>
                <w:rFonts w:hint="eastAsia" w:ascii="宋体" w:hAnsi="宋体" w:eastAsia="宋体" w:cs="宋体"/>
                <w:sz w:val="24"/>
                <w:szCs w:val="24"/>
              </w:rPr>
            </w:pPr>
          </w:p>
        </w:tc>
        <w:tc>
          <w:tcPr>
            <w:tcW w:w="955" w:type="dxa"/>
            <w:vAlign w:val="top"/>
          </w:tcPr>
          <w:p w14:paraId="3E75A7F9">
            <w:pPr>
              <w:rPr>
                <w:rFonts w:hint="eastAsia" w:ascii="宋体" w:hAnsi="宋体" w:eastAsia="宋体" w:cs="宋体"/>
                <w:sz w:val="24"/>
                <w:szCs w:val="24"/>
              </w:rPr>
            </w:pPr>
          </w:p>
        </w:tc>
        <w:tc>
          <w:tcPr>
            <w:tcW w:w="696" w:type="dxa"/>
            <w:vAlign w:val="top"/>
          </w:tcPr>
          <w:p w14:paraId="002EF0B1">
            <w:pPr>
              <w:rPr>
                <w:rFonts w:hint="eastAsia" w:ascii="宋体" w:hAnsi="宋体" w:eastAsia="宋体" w:cs="宋体"/>
                <w:sz w:val="24"/>
                <w:szCs w:val="24"/>
              </w:rPr>
            </w:pPr>
          </w:p>
        </w:tc>
        <w:tc>
          <w:tcPr>
            <w:tcW w:w="794" w:type="dxa"/>
            <w:vAlign w:val="top"/>
          </w:tcPr>
          <w:p w14:paraId="2AB87F82">
            <w:pPr>
              <w:rPr>
                <w:rFonts w:hint="eastAsia" w:ascii="宋体" w:hAnsi="宋体" w:eastAsia="宋体" w:cs="宋体"/>
                <w:sz w:val="24"/>
                <w:szCs w:val="24"/>
              </w:rPr>
            </w:pPr>
          </w:p>
        </w:tc>
        <w:tc>
          <w:tcPr>
            <w:tcW w:w="738" w:type="dxa"/>
            <w:vAlign w:val="top"/>
          </w:tcPr>
          <w:p w14:paraId="17F74D18">
            <w:pPr>
              <w:rPr>
                <w:rFonts w:hint="eastAsia" w:ascii="宋体" w:hAnsi="宋体" w:eastAsia="宋体" w:cs="宋体"/>
                <w:sz w:val="24"/>
                <w:szCs w:val="24"/>
              </w:rPr>
            </w:pPr>
          </w:p>
        </w:tc>
        <w:tc>
          <w:tcPr>
            <w:tcW w:w="927" w:type="dxa"/>
            <w:vAlign w:val="top"/>
          </w:tcPr>
          <w:p w14:paraId="70BEDC32">
            <w:pPr>
              <w:rPr>
                <w:rFonts w:hint="eastAsia" w:ascii="宋体" w:hAnsi="宋体" w:eastAsia="宋体" w:cs="宋体"/>
                <w:sz w:val="24"/>
                <w:szCs w:val="24"/>
              </w:rPr>
            </w:pPr>
          </w:p>
        </w:tc>
      </w:tr>
      <w:tr w14:paraId="577A3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470" w:type="dxa"/>
            <w:vAlign w:val="top"/>
          </w:tcPr>
          <w:p w14:paraId="49D4C3CF">
            <w:pPr>
              <w:pStyle w:val="12"/>
              <w:spacing w:before="152" w:line="217" w:lineRule="auto"/>
              <w:ind w:left="191"/>
              <w:rPr>
                <w:rFonts w:hint="eastAsia" w:ascii="宋体" w:hAnsi="宋体" w:eastAsia="宋体" w:cs="宋体"/>
                <w:sz w:val="24"/>
                <w:szCs w:val="24"/>
              </w:rPr>
            </w:pPr>
            <w:r>
              <w:rPr>
                <w:rFonts w:hint="eastAsia" w:ascii="宋体" w:hAnsi="宋体" w:eastAsia="宋体" w:cs="宋体"/>
                <w:sz w:val="24"/>
                <w:szCs w:val="24"/>
              </w:rPr>
              <w:t>5</w:t>
            </w:r>
          </w:p>
        </w:tc>
        <w:tc>
          <w:tcPr>
            <w:tcW w:w="671" w:type="dxa"/>
            <w:vAlign w:val="top"/>
          </w:tcPr>
          <w:p w14:paraId="75B518AC">
            <w:pPr>
              <w:rPr>
                <w:rFonts w:hint="eastAsia" w:ascii="宋体" w:hAnsi="宋体" w:eastAsia="宋体" w:cs="宋体"/>
                <w:sz w:val="24"/>
                <w:szCs w:val="24"/>
              </w:rPr>
            </w:pPr>
          </w:p>
        </w:tc>
        <w:tc>
          <w:tcPr>
            <w:tcW w:w="821" w:type="dxa"/>
            <w:vAlign w:val="top"/>
          </w:tcPr>
          <w:p w14:paraId="7C883564">
            <w:pPr>
              <w:rPr>
                <w:rFonts w:hint="eastAsia" w:ascii="宋体" w:hAnsi="宋体" w:eastAsia="宋体" w:cs="宋体"/>
                <w:sz w:val="24"/>
                <w:szCs w:val="24"/>
              </w:rPr>
            </w:pPr>
          </w:p>
        </w:tc>
        <w:tc>
          <w:tcPr>
            <w:tcW w:w="794" w:type="dxa"/>
            <w:vAlign w:val="top"/>
          </w:tcPr>
          <w:p w14:paraId="58CF686F">
            <w:pPr>
              <w:rPr>
                <w:rFonts w:hint="eastAsia" w:ascii="宋体" w:hAnsi="宋体" w:eastAsia="宋体" w:cs="宋体"/>
                <w:sz w:val="24"/>
                <w:szCs w:val="24"/>
              </w:rPr>
            </w:pPr>
          </w:p>
        </w:tc>
        <w:tc>
          <w:tcPr>
            <w:tcW w:w="935" w:type="dxa"/>
            <w:vAlign w:val="top"/>
          </w:tcPr>
          <w:p w14:paraId="3CBD836F">
            <w:pPr>
              <w:rPr>
                <w:rFonts w:hint="eastAsia" w:ascii="宋体" w:hAnsi="宋体" w:eastAsia="宋体" w:cs="宋体"/>
                <w:sz w:val="24"/>
                <w:szCs w:val="24"/>
              </w:rPr>
            </w:pPr>
          </w:p>
        </w:tc>
        <w:tc>
          <w:tcPr>
            <w:tcW w:w="529" w:type="dxa"/>
            <w:vAlign w:val="top"/>
          </w:tcPr>
          <w:p w14:paraId="1C69C5AB">
            <w:pPr>
              <w:rPr>
                <w:rFonts w:hint="eastAsia" w:ascii="宋体" w:hAnsi="宋体" w:eastAsia="宋体" w:cs="宋体"/>
                <w:sz w:val="24"/>
                <w:szCs w:val="24"/>
              </w:rPr>
            </w:pPr>
          </w:p>
        </w:tc>
        <w:tc>
          <w:tcPr>
            <w:tcW w:w="935" w:type="dxa"/>
            <w:vAlign w:val="top"/>
          </w:tcPr>
          <w:p w14:paraId="1D67F24C">
            <w:pPr>
              <w:rPr>
                <w:rFonts w:hint="eastAsia" w:ascii="宋体" w:hAnsi="宋体" w:eastAsia="宋体" w:cs="宋体"/>
                <w:sz w:val="24"/>
                <w:szCs w:val="24"/>
              </w:rPr>
            </w:pPr>
          </w:p>
        </w:tc>
        <w:tc>
          <w:tcPr>
            <w:tcW w:w="955" w:type="dxa"/>
            <w:vAlign w:val="top"/>
          </w:tcPr>
          <w:p w14:paraId="2341A4B7">
            <w:pPr>
              <w:rPr>
                <w:rFonts w:hint="eastAsia" w:ascii="宋体" w:hAnsi="宋体" w:eastAsia="宋体" w:cs="宋体"/>
                <w:sz w:val="24"/>
                <w:szCs w:val="24"/>
              </w:rPr>
            </w:pPr>
          </w:p>
        </w:tc>
        <w:tc>
          <w:tcPr>
            <w:tcW w:w="696" w:type="dxa"/>
            <w:vAlign w:val="top"/>
          </w:tcPr>
          <w:p w14:paraId="6FF5568E">
            <w:pPr>
              <w:rPr>
                <w:rFonts w:hint="eastAsia" w:ascii="宋体" w:hAnsi="宋体" w:eastAsia="宋体" w:cs="宋体"/>
                <w:sz w:val="24"/>
                <w:szCs w:val="24"/>
              </w:rPr>
            </w:pPr>
          </w:p>
        </w:tc>
        <w:tc>
          <w:tcPr>
            <w:tcW w:w="794" w:type="dxa"/>
            <w:vAlign w:val="top"/>
          </w:tcPr>
          <w:p w14:paraId="3143483A">
            <w:pPr>
              <w:rPr>
                <w:rFonts w:hint="eastAsia" w:ascii="宋体" w:hAnsi="宋体" w:eastAsia="宋体" w:cs="宋体"/>
                <w:sz w:val="24"/>
                <w:szCs w:val="24"/>
              </w:rPr>
            </w:pPr>
          </w:p>
        </w:tc>
        <w:tc>
          <w:tcPr>
            <w:tcW w:w="738" w:type="dxa"/>
            <w:vAlign w:val="top"/>
          </w:tcPr>
          <w:p w14:paraId="18A77DF9">
            <w:pPr>
              <w:rPr>
                <w:rFonts w:hint="eastAsia" w:ascii="宋体" w:hAnsi="宋体" w:eastAsia="宋体" w:cs="宋体"/>
                <w:sz w:val="24"/>
                <w:szCs w:val="24"/>
              </w:rPr>
            </w:pPr>
          </w:p>
        </w:tc>
        <w:tc>
          <w:tcPr>
            <w:tcW w:w="927" w:type="dxa"/>
            <w:vAlign w:val="top"/>
          </w:tcPr>
          <w:p w14:paraId="289B5213">
            <w:pPr>
              <w:rPr>
                <w:rFonts w:hint="eastAsia" w:ascii="宋体" w:hAnsi="宋体" w:eastAsia="宋体" w:cs="宋体"/>
                <w:sz w:val="24"/>
                <w:szCs w:val="24"/>
              </w:rPr>
            </w:pPr>
          </w:p>
        </w:tc>
      </w:tr>
      <w:tr w14:paraId="7B5BD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470" w:type="dxa"/>
            <w:vAlign w:val="top"/>
          </w:tcPr>
          <w:p w14:paraId="01EA0A87">
            <w:pPr>
              <w:pStyle w:val="12"/>
              <w:spacing w:before="151" w:line="218" w:lineRule="auto"/>
              <w:ind w:left="188"/>
              <w:rPr>
                <w:rFonts w:hint="eastAsia" w:ascii="宋体" w:hAnsi="宋体" w:eastAsia="宋体" w:cs="宋体"/>
                <w:sz w:val="24"/>
                <w:szCs w:val="24"/>
              </w:rPr>
            </w:pPr>
            <w:r>
              <w:rPr>
                <w:rFonts w:hint="eastAsia" w:ascii="宋体" w:hAnsi="宋体" w:eastAsia="宋体" w:cs="宋体"/>
                <w:sz w:val="24"/>
                <w:szCs w:val="24"/>
              </w:rPr>
              <w:t>6</w:t>
            </w:r>
          </w:p>
        </w:tc>
        <w:tc>
          <w:tcPr>
            <w:tcW w:w="671" w:type="dxa"/>
            <w:vAlign w:val="top"/>
          </w:tcPr>
          <w:p w14:paraId="63A4AAC0">
            <w:pPr>
              <w:rPr>
                <w:rFonts w:hint="eastAsia" w:ascii="宋体" w:hAnsi="宋体" w:eastAsia="宋体" w:cs="宋体"/>
                <w:sz w:val="24"/>
                <w:szCs w:val="24"/>
              </w:rPr>
            </w:pPr>
          </w:p>
        </w:tc>
        <w:tc>
          <w:tcPr>
            <w:tcW w:w="821" w:type="dxa"/>
            <w:vAlign w:val="top"/>
          </w:tcPr>
          <w:p w14:paraId="37C90BCE">
            <w:pPr>
              <w:rPr>
                <w:rFonts w:hint="eastAsia" w:ascii="宋体" w:hAnsi="宋体" w:eastAsia="宋体" w:cs="宋体"/>
                <w:sz w:val="24"/>
                <w:szCs w:val="24"/>
              </w:rPr>
            </w:pPr>
          </w:p>
        </w:tc>
        <w:tc>
          <w:tcPr>
            <w:tcW w:w="794" w:type="dxa"/>
            <w:vAlign w:val="top"/>
          </w:tcPr>
          <w:p w14:paraId="02344CA6">
            <w:pPr>
              <w:rPr>
                <w:rFonts w:hint="eastAsia" w:ascii="宋体" w:hAnsi="宋体" w:eastAsia="宋体" w:cs="宋体"/>
                <w:sz w:val="24"/>
                <w:szCs w:val="24"/>
              </w:rPr>
            </w:pPr>
          </w:p>
        </w:tc>
        <w:tc>
          <w:tcPr>
            <w:tcW w:w="935" w:type="dxa"/>
            <w:vAlign w:val="top"/>
          </w:tcPr>
          <w:p w14:paraId="4D64AB68">
            <w:pPr>
              <w:rPr>
                <w:rFonts w:hint="eastAsia" w:ascii="宋体" w:hAnsi="宋体" w:eastAsia="宋体" w:cs="宋体"/>
                <w:sz w:val="24"/>
                <w:szCs w:val="24"/>
              </w:rPr>
            </w:pPr>
          </w:p>
        </w:tc>
        <w:tc>
          <w:tcPr>
            <w:tcW w:w="529" w:type="dxa"/>
            <w:vAlign w:val="top"/>
          </w:tcPr>
          <w:p w14:paraId="07FBCA74">
            <w:pPr>
              <w:rPr>
                <w:rFonts w:hint="eastAsia" w:ascii="宋体" w:hAnsi="宋体" w:eastAsia="宋体" w:cs="宋体"/>
                <w:sz w:val="24"/>
                <w:szCs w:val="24"/>
              </w:rPr>
            </w:pPr>
          </w:p>
        </w:tc>
        <w:tc>
          <w:tcPr>
            <w:tcW w:w="935" w:type="dxa"/>
            <w:vAlign w:val="top"/>
          </w:tcPr>
          <w:p w14:paraId="4195A99D">
            <w:pPr>
              <w:rPr>
                <w:rFonts w:hint="eastAsia" w:ascii="宋体" w:hAnsi="宋体" w:eastAsia="宋体" w:cs="宋体"/>
                <w:sz w:val="24"/>
                <w:szCs w:val="24"/>
              </w:rPr>
            </w:pPr>
          </w:p>
        </w:tc>
        <w:tc>
          <w:tcPr>
            <w:tcW w:w="955" w:type="dxa"/>
            <w:vAlign w:val="top"/>
          </w:tcPr>
          <w:p w14:paraId="242E6EA0">
            <w:pPr>
              <w:rPr>
                <w:rFonts w:hint="eastAsia" w:ascii="宋体" w:hAnsi="宋体" w:eastAsia="宋体" w:cs="宋体"/>
                <w:sz w:val="24"/>
                <w:szCs w:val="24"/>
              </w:rPr>
            </w:pPr>
          </w:p>
        </w:tc>
        <w:tc>
          <w:tcPr>
            <w:tcW w:w="696" w:type="dxa"/>
            <w:vAlign w:val="top"/>
          </w:tcPr>
          <w:p w14:paraId="0306C45F">
            <w:pPr>
              <w:rPr>
                <w:rFonts w:hint="eastAsia" w:ascii="宋体" w:hAnsi="宋体" w:eastAsia="宋体" w:cs="宋体"/>
                <w:sz w:val="24"/>
                <w:szCs w:val="24"/>
              </w:rPr>
            </w:pPr>
          </w:p>
        </w:tc>
        <w:tc>
          <w:tcPr>
            <w:tcW w:w="794" w:type="dxa"/>
            <w:vAlign w:val="top"/>
          </w:tcPr>
          <w:p w14:paraId="7C9DDD2F">
            <w:pPr>
              <w:rPr>
                <w:rFonts w:hint="eastAsia" w:ascii="宋体" w:hAnsi="宋体" w:eastAsia="宋体" w:cs="宋体"/>
                <w:sz w:val="24"/>
                <w:szCs w:val="24"/>
              </w:rPr>
            </w:pPr>
          </w:p>
        </w:tc>
        <w:tc>
          <w:tcPr>
            <w:tcW w:w="738" w:type="dxa"/>
            <w:vAlign w:val="top"/>
          </w:tcPr>
          <w:p w14:paraId="40967FCA">
            <w:pPr>
              <w:rPr>
                <w:rFonts w:hint="eastAsia" w:ascii="宋体" w:hAnsi="宋体" w:eastAsia="宋体" w:cs="宋体"/>
                <w:sz w:val="24"/>
                <w:szCs w:val="24"/>
              </w:rPr>
            </w:pPr>
          </w:p>
        </w:tc>
        <w:tc>
          <w:tcPr>
            <w:tcW w:w="927" w:type="dxa"/>
            <w:vAlign w:val="top"/>
          </w:tcPr>
          <w:p w14:paraId="0D85B39D">
            <w:pPr>
              <w:rPr>
                <w:rFonts w:hint="eastAsia" w:ascii="宋体" w:hAnsi="宋体" w:eastAsia="宋体" w:cs="宋体"/>
                <w:sz w:val="24"/>
                <w:szCs w:val="24"/>
              </w:rPr>
            </w:pPr>
          </w:p>
        </w:tc>
      </w:tr>
      <w:tr w14:paraId="67509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470" w:type="dxa"/>
            <w:vAlign w:val="top"/>
          </w:tcPr>
          <w:p w14:paraId="4F6B772C">
            <w:pPr>
              <w:pStyle w:val="12"/>
              <w:spacing w:before="152" w:line="217" w:lineRule="auto"/>
              <w:ind w:left="192"/>
              <w:rPr>
                <w:rFonts w:hint="eastAsia" w:ascii="宋体" w:hAnsi="宋体" w:eastAsia="宋体" w:cs="宋体"/>
                <w:sz w:val="24"/>
                <w:szCs w:val="24"/>
              </w:rPr>
            </w:pPr>
            <w:r>
              <w:rPr>
                <w:rFonts w:hint="eastAsia" w:ascii="宋体" w:hAnsi="宋体" w:eastAsia="宋体" w:cs="宋体"/>
                <w:sz w:val="24"/>
                <w:szCs w:val="24"/>
              </w:rPr>
              <w:t>7</w:t>
            </w:r>
          </w:p>
        </w:tc>
        <w:tc>
          <w:tcPr>
            <w:tcW w:w="671" w:type="dxa"/>
            <w:vAlign w:val="top"/>
          </w:tcPr>
          <w:p w14:paraId="7862811A">
            <w:pPr>
              <w:rPr>
                <w:rFonts w:hint="eastAsia" w:ascii="宋体" w:hAnsi="宋体" w:eastAsia="宋体" w:cs="宋体"/>
                <w:sz w:val="24"/>
                <w:szCs w:val="24"/>
              </w:rPr>
            </w:pPr>
          </w:p>
        </w:tc>
        <w:tc>
          <w:tcPr>
            <w:tcW w:w="821" w:type="dxa"/>
            <w:vAlign w:val="top"/>
          </w:tcPr>
          <w:p w14:paraId="296C9358">
            <w:pPr>
              <w:rPr>
                <w:rFonts w:hint="eastAsia" w:ascii="宋体" w:hAnsi="宋体" w:eastAsia="宋体" w:cs="宋体"/>
                <w:sz w:val="24"/>
                <w:szCs w:val="24"/>
              </w:rPr>
            </w:pPr>
          </w:p>
        </w:tc>
        <w:tc>
          <w:tcPr>
            <w:tcW w:w="794" w:type="dxa"/>
            <w:vAlign w:val="top"/>
          </w:tcPr>
          <w:p w14:paraId="6948C075">
            <w:pPr>
              <w:rPr>
                <w:rFonts w:hint="eastAsia" w:ascii="宋体" w:hAnsi="宋体" w:eastAsia="宋体" w:cs="宋体"/>
                <w:sz w:val="24"/>
                <w:szCs w:val="24"/>
              </w:rPr>
            </w:pPr>
          </w:p>
        </w:tc>
        <w:tc>
          <w:tcPr>
            <w:tcW w:w="935" w:type="dxa"/>
            <w:vAlign w:val="top"/>
          </w:tcPr>
          <w:p w14:paraId="58F5812C">
            <w:pPr>
              <w:rPr>
                <w:rFonts w:hint="eastAsia" w:ascii="宋体" w:hAnsi="宋体" w:eastAsia="宋体" w:cs="宋体"/>
                <w:sz w:val="24"/>
                <w:szCs w:val="24"/>
              </w:rPr>
            </w:pPr>
          </w:p>
        </w:tc>
        <w:tc>
          <w:tcPr>
            <w:tcW w:w="529" w:type="dxa"/>
            <w:vAlign w:val="top"/>
          </w:tcPr>
          <w:p w14:paraId="1CC5FC51">
            <w:pPr>
              <w:rPr>
                <w:rFonts w:hint="eastAsia" w:ascii="宋体" w:hAnsi="宋体" w:eastAsia="宋体" w:cs="宋体"/>
                <w:sz w:val="24"/>
                <w:szCs w:val="24"/>
              </w:rPr>
            </w:pPr>
          </w:p>
        </w:tc>
        <w:tc>
          <w:tcPr>
            <w:tcW w:w="935" w:type="dxa"/>
            <w:vAlign w:val="top"/>
          </w:tcPr>
          <w:p w14:paraId="71EF0F7C">
            <w:pPr>
              <w:rPr>
                <w:rFonts w:hint="eastAsia" w:ascii="宋体" w:hAnsi="宋体" w:eastAsia="宋体" w:cs="宋体"/>
                <w:sz w:val="24"/>
                <w:szCs w:val="24"/>
              </w:rPr>
            </w:pPr>
          </w:p>
        </w:tc>
        <w:tc>
          <w:tcPr>
            <w:tcW w:w="955" w:type="dxa"/>
            <w:vAlign w:val="top"/>
          </w:tcPr>
          <w:p w14:paraId="65CAF95E">
            <w:pPr>
              <w:rPr>
                <w:rFonts w:hint="eastAsia" w:ascii="宋体" w:hAnsi="宋体" w:eastAsia="宋体" w:cs="宋体"/>
                <w:sz w:val="24"/>
                <w:szCs w:val="24"/>
              </w:rPr>
            </w:pPr>
          </w:p>
        </w:tc>
        <w:tc>
          <w:tcPr>
            <w:tcW w:w="696" w:type="dxa"/>
            <w:vAlign w:val="top"/>
          </w:tcPr>
          <w:p w14:paraId="596CCACF">
            <w:pPr>
              <w:rPr>
                <w:rFonts w:hint="eastAsia" w:ascii="宋体" w:hAnsi="宋体" w:eastAsia="宋体" w:cs="宋体"/>
                <w:sz w:val="24"/>
                <w:szCs w:val="24"/>
              </w:rPr>
            </w:pPr>
          </w:p>
        </w:tc>
        <w:tc>
          <w:tcPr>
            <w:tcW w:w="794" w:type="dxa"/>
            <w:vAlign w:val="top"/>
          </w:tcPr>
          <w:p w14:paraId="14147061">
            <w:pPr>
              <w:rPr>
                <w:rFonts w:hint="eastAsia" w:ascii="宋体" w:hAnsi="宋体" w:eastAsia="宋体" w:cs="宋体"/>
                <w:sz w:val="24"/>
                <w:szCs w:val="24"/>
              </w:rPr>
            </w:pPr>
          </w:p>
        </w:tc>
        <w:tc>
          <w:tcPr>
            <w:tcW w:w="738" w:type="dxa"/>
            <w:vAlign w:val="top"/>
          </w:tcPr>
          <w:p w14:paraId="5590D658">
            <w:pPr>
              <w:rPr>
                <w:rFonts w:hint="eastAsia" w:ascii="宋体" w:hAnsi="宋体" w:eastAsia="宋体" w:cs="宋体"/>
                <w:sz w:val="24"/>
                <w:szCs w:val="24"/>
              </w:rPr>
            </w:pPr>
          </w:p>
        </w:tc>
        <w:tc>
          <w:tcPr>
            <w:tcW w:w="927" w:type="dxa"/>
            <w:vAlign w:val="top"/>
          </w:tcPr>
          <w:p w14:paraId="59C426F9">
            <w:pPr>
              <w:rPr>
                <w:rFonts w:hint="eastAsia" w:ascii="宋体" w:hAnsi="宋体" w:eastAsia="宋体" w:cs="宋体"/>
                <w:sz w:val="24"/>
                <w:szCs w:val="24"/>
              </w:rPr>
            </w:pPr>
          </w:p>
        </w:tc>
      </w:tr>
      <w:tr w14:paraId="35C64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470" w:type="dxa"/>
            <w:vAlign w:val="top"/>
          </w:tcPr>
          <w:p w14:paraId="7723B6F6">
            <w:pPr>
              <w:pStyle w:val="12"/>
              <w:spacing w:before="151" w:line="218" w:lineRule="auto"/>
              <w:ind w:left="187"/>
              <w:rPr>
                <w:rFonts w:hint="eastAsia" w:ascii="宋体" w:hAnsi="宋体" w:eastAsia="宋体" w:cs="宋体"/>
                <w:sz w:val="24"/>
                <w:szCs w:val="24"/>
              </w:rPr>
            </w:pPr>
            <w:r>
              <w:rPr>
                <w:rFonts w:hint="eastAsia" w:ascii="宋体" w:hAnsi="宋体" w:eastAsia="宋体" w:cs="宋体"/>
                <w:sz w:val="24"/>
                <w:szCs w:val="24"/>
              </w:rPr>
              <w:t>8</w:t>
            </w:r>
          </w:p>
        </w:tc>
        <w:tc>
          <w:tcPr>
            <w:tcW w:w="671" w:type="dxa"/>
            <w:vAlign w:val="top"/>
          </w:tcPr>
          <w:p w14:paraId="347CE04C">
            <w:pPr>
              <w:rPr>
                <w:rFonts w:hint="eastAsia" w:ascii="宋体" w:hAnsi="宋体" w:eastAsia="宋体" w:cs="宋体"/>
                <w:sz w:val="24"/>
                <w:szCs w:val="24"/>
              </w:rPr>
            </w:pPr>
          </w:p>
        </w:tc>
        <w:tc>
          <w:tcPr>
            <w:tcW w:w="821" w:type="dxa"/>
            <w:vAlign w:val="top"/>
          </w:tcPr>
          <w:p w14:paraId="3134CCEA">
            <w:pPr>
              <w:rPr>
                <w:rFonts w:hint="eastAsia" w:ascii="宋体" w:hAnsi="宋体" w:eastAsia="宋体" w:cs="宋体"/>
                <w:sz w:val="24"/>
                <w:szCs w:val="24"/>
              </w:rPr>
            </w:pPr>
          </w:p>
        </w:tc>
        <w:tc>
          <w:tcPr>
            <w:tcW w:w="794" w:type="dxa"/>
            <w:vAlign w:val="top"/>
          </w:tcPr>
          <w:p w14:paraId="1D0D4AC6">
            <w:pPr>
              <w:rPr>
                <w:rFonts w:hint="eastAsia" w:ascii="宋体" w:hAnsi="宋体" w:eastAsia="宋体" w:cs="宋体"/>
                <w:sz w:val="24"/>
                <w:szCs w:val="24"/>
              </w:rPr>
            </w:pPr>
          </w:p>
        </w:tc>
        <w:tc>
          <w:tcPr>
            <w:tcW w:w="935" w:type="dxa"/>
            <w:vAlign w:val="top"/>
          </w:tcPr>
          <w:p w14:paraId="2A3E61DD">
            <w:pPr>
              <w:rPr>
                <w:rFonts w:hint="eastAsia" w:ascii="宋体" w:hAnsi="宋体" w:eastAsia="宋体" w:cs="宋体"/>
                <w:sz w:val="24"/>
                <w:szCs w:val="24"/>
              </w:rPr>
            </w:pPr>
          </w:p>
        </w:tc>
        <w:tc>
          <w:tcPr>
            <w:tcW w:w="529" w:type="dxa"/>
            <w:vAlign w:val="top"/>
          </w:tcPr>
          <w:p w14:paraId="1A559DC5">
            <w:pPr>
              <w:rPr>
                <w:rFonts w:hint="eastAsia" w:ascii="宋体" w:hAnsi="宋体" w:eastAsia="宋体" w:cs="宋体"/>
                <w:sz w:val="24"/>
                <w:szCs w:val="24"/>
              </w:rPr>
            </w:pPr>
          </w:p>
        </w:tc>
        <w:tc>
          <w:tcPr>
            <w:tcW w:w="935" w:type="dxa"/>
            <w:vAlign w:val="top"/>
          </w:tcPr>
          <w:p w14:paraId="72785080">
            <w:pPr>
              <w:rPr>
                <w:rFonts w:hint="eastAsia" w:ascii="宋体" w:hAnsi="宋体" w:eastAsia="宋体" w:cs="宋体"/>
                <w:sz w:val="24"/>
                <w:szCs w:val="24"/>
              </w:rPr>
            </w:pPr>
          </w:p>
        </w:tc>
        <w:tc>
          <w:tcPr>
            <w:tcW w:w="955" w:type="dxa"/>
            <w:vAlign w:val="top"/>
          </w:tcPr>
          <w:p w14:paraId="19373D4D">
            <w:pPr>
              <w:rPr>
                <w:rFonts w:hint="eastAsia" w:ascii="宋体" w:hAnsi="宋体" w:eastAsia="宋体" w:cs="宋体"/>
                <w:sz w:val="24"/>
                <w:szCs w:val="24"/>
              </w:rPr>
            </w:pPr>
          </w:p>
        </w:tc>
        <w:tc>
          <w:tcPr>
            <w:tcW w:w="696" w:type="dxa"/>
            <w:vAlign w:val="top"/>
          </w:tcPr>
          <w:p w14:paraId="6DACB043">
            <w:pPr>
              <w:rPr>
                <w:rFonts w:hint="eastAsia" w:ascii="宋体" w:hAnsi="宋体" w:eastAsia="宋体" w:cs="宋体"/>
                <w:sz w:val="24"/>
                <w:szCs w:val="24"/>
              </w:rPr>
            </w:pPr>
          </w:p>
        </w:tc>
        <w:tc>
          <w:tcPr>
            <w:tcW w:w="794" w:type="dxa"/>
            <w:vAlign w:val="top"/>
          </w:tcPr>
          <w:p w14:paraId="1625115B">
            <w:pPr>
              <w:rPr>
                <w:rFonts w:hint="eastAsia" w:ascii="宋体" w:hAnsi="宋体" w:eastAsia="宋体" w:cs="宋体"/>
                <w:sz w:val="24"/>
                <w:szCs w:val="24"/>
              </w:rPr>
            </w:pPr>
          </w:p>
        </w:tc>
        <w:tc>
          <w:tcPr>
            <w:tcW w:w="738" w:type="dxa"/>
            <w:vAlign w:val="top"/>
          </w:tcPr>
          <w:p w14:paraId="3D4F9688">
            <w:pPr>
              <w:rPr>
                <w:rFonts w:hint="eastAsia" w:ascii="宋体" w:hAnsi="宋体" w:eastAsia="宋体" w:cs="宋体"/>
                <w:sz w:val="24"/>
                <w:szCs w:val="24"/>
              </w:rPr>
            </w:pPr>
          </w:p>
        </w:tc>
        <w:tc>
          <w:tcPr>
            <w:tcW w:w="927" w:type="dxa"/>
            <w:vAlign w:val="top"/>
          </w:tcPr>
          <w:p w14:paraId="4859611D">
            <w:pPr>
              <w:rPr>
                <w:rFonts w:hint="eastAsia" w:ascii="宋体" w:hAnsi="宋体" w:eastAsia="宋体" w:cs="宋体"/>
                <w:sz w:val="24"/>
                <w:szCs w:val="24"/>
              </w:rPr>
            </w:pPr>
          </w:p>
        </w:tc>
      </w:tr>
      <w:tr w14:paraId="21950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470" w:type="dxa"/>
            <w:vAlign w:val="top"/>
          </w:tcPr>
          <w:p w14:paraId="4A18B976">
            <w:pPr>
              <w:pStyle w:val="12"/>
              <w:spacing w:before="152" w:line="217" w:lineRule="auto"/>
              <w:ind w:left="141"/>
              <w:rPr>
                <w:rFonts w:hint="eastAsia" w:ascii="宋体" w:hAnsi="宋体" w:eastAsia="宋体" w:cs="宋体"/>
                <w:sz w:val="24"/>
                <w:szCs w:val="24"/>
              </w:rPr>
            </w:pPr>
            <w:r>
              <w:rPr>
                <w:rFonts w:hint="eastAsia" w:ascii="宋体" w:hAnsi="宋体" w:eastAsia="宋体" w:cs="宋体"/>
                <w:sz w:val="24"/>
                <w:szCs w:val="24"/>
              </w:rPr>
              <w:t>…</w:t>
            </w:r>
          </w:p>
        </w:tc>
        <w:tc>
          <w:tcPr>
            <w:tcW w:w="671" w:type="dxa"/>
            <w:vAlign w:val="top"/>
          </w:tcPr>
          <w:p w14:paraId="1744CE2D">
            <w:pPr>
              <w:rPr>
                <w:rFonts w:hint="eastAsia" w:ascii="宋体" w:hAnsi="宋体" w:eastAsia="宋体" w:cs="宋体"/>
                <w:sz w:val="24"/>
                <w:szCs w:val="24"/>
              </w:rPr>
            </w:pPr>
          </w:p>
        </w:tc>
        <w:tc>
          <w:tcPr>
            <w:tcW w:w="821" w:type="dxa"/>
            <w:vAlign w:val="top"/>
          </w:tcPr>
          <w:p w14:paraId="3762A3E5">
            <w:pPr>
              <w:rPr>
                <w:rFonts w:hint="eastAsia" w:ascii="宋体" w:hAnsi="宋体" w:eastAsia="宋体" w:cs="宋体"/>
                <w:sz w:val="24"/>
                <w:szCs w:val="24"/>
              </w:rPr>
            </w:pPr>
          </w:p>
        </w:tc>
        <w:tc>
          <w:tcPr>
            <w:tcW w:w="794" w:type="dxa"/>
            <w:vAlign w:val="top"/>
          </w:tcPr>
          <w:p w14:paraId="629FF202">
            <w:pPr>
              <w:rPr>
                <w:rFonts w:hint="eastAsia" w:ascii="宋体" w:hAnsi="宋体" w:eastAsia="宋体" w:cs="宋体"/>
                <w:sz w:val="24"/>
                <w:szCs w:val="24"/>
              </w:rPr>
            </w:pPr>
          </w:p>
        </w:tc>
        <w:tc>
          <w:tcPr>
            <w:tcW w:w="935" w:type="dxa"/>
            <w:vAlign w:val="top"/>
          </w:tcPr>
          <w:p w14:paraId="4E293D7B">
            <w:pPr>
              <w:rPr>
                <w:rFonts w:hint="eastAsia" w:ascii="宋体" w:hAnsi="宋体" w:eastAsia="宋体" w:cs="宋体"/>
                <w:sz w:val="24"/>
                <w:szCs w:val="24"/>
              </w:rPr>
            </w:pPr>
          </w:p>
        </w:tc>
        <w:tc>
          <w:tcPr>
            <w:tcW w:w="529" w:type="dxa"/>
            <w:vAlign w:val="top"/>
          </w:tcPr>
          <w:p w14:paraId="46820D73">
            <w:pPr>
              <w:rPr>
                <w:rFonts w:hint="eastAsia" w:ascii="宋体" w:hAnsi="宋体" w:eastAsia="宋体" w:cs="宋体"/>
                <w:sz w:val="24"/>
                <w:szCs w:val="24"/>
              </w:rPr>
            </w:pPr>
          </w:p>
        </w:tc>
        <w:tc>
          <w:tcPr>
            <w:tcW w:w="935" w:type="dxa"/>
            <w:vAlign w:val="top"/>
          </w:tcPr>
          <w:p w14:paraId="083E0523">
            <w:pPr>
              <w:rPr>
                <w:rFonts w:hint="eastAsia" w:ascii="宋体" w:hAnsi="宋体" w:eastAsia="宋体" w:cs="宋体"/>
                <w:sz w:val="24"/>
                <w:szCs w:val="24"/>
              </w:rPr>
            </w:pPr>
          </w:p>
        </w:tc>
        <w:tc>
          <w:tcPr>
            <w:tcW w:w="955" w:type="dxa"/>
            <w:vAlign w:val="top"/>
          </w:tcPr>
          <w:p w14:paraId="719B676C">
            <w:pPr>
              <w:rPr>
                <w:rFonts w:hint="eastAsia" w:ascii="宋体" w:hAnsi="宋体" w:eastAsia="宋体" w:cs="宋体"/>
                <w:sz w:val="24"/>
                <w:szCs w:val="24"/>
              </w:rPr>
            </w:pPr>
          </w:p>
        </w:tc>
        <w:tc>
          <w:tcPr>
            <w:tcW w:w="696" w:type="dxa"/>
            <w:vAlign w:val="top"/>
          </w:tcPr>
          <w:p w14:paraId="29941400">
            <w:pPr>
              <w:rPr>
                <w:rFonts w:hint="eastAsia" w:ascii="宋体" w:hAnsi="宋体" w:eastAsia="宋体" w:cs="宋体"/>
                <w:sz w:val="24"/>
                <w:szCs w:val="24"/>
              </w:rPr>
            </w:pPr>
          </w:p>
        </w:tc>
        <w:tc>
          <w:tcPr>
            <w:tcW w:w="794" w:type="dxa"/>
            <w:vAlign w:val="top"/>
          </w:tcPr>
          <w:p w14:paraId="3F32B80B">
            <w:pPr>
              <w:rPr>
                <w:rFonts w:hint="eastAsia" w:ascii="宋体" w:hAnsi="宋体" w:eastAsia="宋体" w:cs="宋体"/>
                <w:sz w:val="24"/>
                <w:szCs w:val="24"/>
              </w:rPr>
            </w:pPr>
          </w:p>
        </w:tc>
        <w:tc>
          <w:tcPr>
            <w:tcW w:w="738" w:type="dxa"/>
            <w:vAlign w:val="top"/>
          </w:tcPr>
          <w:p w14:paraId="3C732555">
            <w:pPr>
              <w:rPr>
                <w:rFonts w:hint="eastAsia" w:ascii="宋体" w:hAnsi="宋体" w:eastAsia="宋体" w:cs="宋体"/>
                <w:sz w:val="24"/>
                <w:szCs w:val="24"/>
              </w:rPr>
            </w:pPr>
          </w:p>
        </w:tc>
        <w:tc>
          <w:tcPr>
            <w:tcW w:w="927" w:type="dxa"/>
            <w:vAlign w:val="top"/>
          </w:tcPr>
          <w:p w14:paraId="5F8CFAA1">
            <w:pPr>
              <w:rPr>
                <w:rFonts w:hint="eastAsia" w:ascii="宋体" w:hAnsi="宋体" w:eastAsia="宋体" w:cs="宋体"/>
                <w:sz w:val="24"/>
                <w:szCs w:val="24"/>
              </w:rPr>
            </w:pPr>
          </w:p>
        </w:tc>
      </w:tr>
      <w:tr w14:paraId="3FC7D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4220" w:type="dxa"/>
            <w:gridSpan w:val="6"/>
            <w:vAlign w:val="top"/>
          </w:tcPr>
          <w:p w14:paraId="529A1113">
            <w:pPr>
              <w:pStyle w:val="12"/>
              <w:spacing w:before="151" w:line="221" w:lineRule="auto"/>
              <w:ind w:left="1884"/>
              <w:rPr>
                <w:rFonts w:hint="eastAsia" w:ascii="宋体" w:hAnsi="宋体" w:eastAsia="宋体" w:cs="宋体"/>
                <w:sz w:val="24"/>
                <w:szCs w:val="24"/>
              </w:rPr>
            </w:pPr>
            <w:r>
              <w:rPr>
                <w:rFonts w:hint="eastAsia" w:ascii="宋体" w:hAnsi="宋体" w:eastAsia="宋体" w:cs="宋体"/>
                <w:spacing w:val="-6"/>
                <w:sz w:val="24"/>
                <w:szCs w:val="24"/>
              </w:rPr>
              <w:t>合计</w:t>
            </w:r>
          </w:p>
        </w:tc>
        <w:tc>
          <w:tcPr>
            <w:tcW w:w="935" w:type="dxa"/>
            <w:vAlign w:val="top"/>
          </w:tcPr>
          <w:p w14:paraId="0B76F15B">
            <w:pPr>
              <w:rPr>
                <w:rFonts w:hint="eastAsia" w:ascii="宋体" w:hAnsi="宋体" w:eastAsia="宋体" w:cs="宋体"/>
                <w:sz w:val="24"/>
                <w:szCs w:val="24"/>
              </w:rPr>
            </w:pPr>
          </w:p>
        </w:tc>
        <w:tc>
          <w:tcPr>
            <w:tcW w:w="955" w:type="dxa"/>
            <w:vAlign w:val="top"/>
          </w:tcPr>
          <w:p w14:paraId="33634ABF">
            <w:pPr>
              <w:rPr>
                <w:rFonts w:hint="eastAsia" w:ascii="宋体" w:hAnsi="宋体" w:eastAsia="宋体" w:cs="宋体"/>
                <w:sz w:val="24"/>
                <w:szCs w:val="24"/>
              </w:rPr>
            </w:pPr>
          </w:p>
        </w:tc>
        <w:tc>
          <w:tcPr>
            <w:tcW w:w="1490" w:type="dxa"/>
            <w:gridSpan w:val="2"/>
            <w:vAlign w:val="top"/>
          </w:tcPr>
          <w:p w14:paraId="10DB5A64">
            <w:pPr>
              <w:rPr>
                <w:rFonts w:hint="eastAsia" w:ascii="宋体" w:hAnsi="宋体" w:eastAsia="宋体" w:cs="宋体"/>
                <w:sz w:val="24"/>
                <w:szCs w:val="24"/>
              </w:rPr>
            </w:pPr>
          </w:p>
        </w:tc>
        <w:tc>
          <w:tcPr>
            <w:tcW w:w="1665" w:type="dxa"/>
            <w:gridSpan w:val="2"/>
            <w:vAlign w:val="top"/>
          </w:tcPr>
          <w:p w14:paraId="221153BB">
            <w:pPr>
              <w:rPr>
                <w:rFonts w:hint="eastAsia" w:ascii="宋体" w:hAnsi="宋体" w:eastAsia="宋体" w:cs="宋体"/>
                <w:sz w:val="24"/>
                <w:szCs w:val="24"/>
              </w:rPr>
            </w:pPr>
          </w:p>
        </w:tc>
      </w:tr>
    </w:tbl>
    <w:p w14:paraId="475B2307">
      <w:pPr>
        <w:spacing w:before="242" w:line="434" w:lineRule="auto"/>
        <w:ind w:left="132" w:right="122" w:hanging="1"/>
        <w:jc w:val="both"/>
        <w:rPr>
          <w:rFonts w:hint="eastAsia" w:ascii="宋体" w:hAnsi="宋体" w:eastAsia="宋体" w:cs="宋体"/>
          <w:sz w:val="24"/>
          <w:szCs w:val="24"/>
        </w:rPr>
      </w:pPr>
      <w:r>
        <w:rPr>
          <w:rFonts w:hint="eastAsia" w:ascii="宋体" w:hAnsi="宋体" w:eastAsia="宋体" w:cs="宋体"/>
          <w:spacing w:val="-3"/>
          <w:sz w:val="24"/>
          <w:szCs w:val="24"/>
        </w:rPr>
        <w:t>注：节能环保产品及强制采购产品须提供对应证书扫描件附于电子投标文件中对应模块中并加盖投标供应商电子签章，未按要求提交证书的节能环保和强制采购产品均不予认</w:t>
      </w:r>
      <w:r>
        <w:rPr>
          <w:rFonts w:hint="eastAsia" w:ascii="宋体" w:hAnsi="宋体" w:eastAsia="宋体" w:cs="宋体"/>
          <w:spacing w:val="-6"/>
          <w:sz w:val="24"/>
          <w:szCs w:val="24"/>
        </w:rPr>
        <w:t>可。</w:t>
      </w:r>
    </w:p>
    <w:p w14:paraId="188E3601">
      <w:pPr>
        <w:pStyle w:val="3"/>
        <w:spacing w:line="340" w:lineRule="auto"/>
        <w:rPr>
          <w:rFonts w:hint="eastAsia" w:ascii="宋体" w:hAnsi="宋体" w:eastAsia="宋体" w:cs="宋体"/>
          <w:sz w:val="24"/>
          <w:szCs w:val="24"/>
        </w:rPr>
      </w:pPr>
    </w:p>
    <w:p w14:paraId="10CFD00F">
      <w:pPr>
        <w:spacing w:before="79" w:line="219" w:lineRule="auto"/>
        <w:ind w:left="134"/>
        <w:rPr>
          <w:rFonts w:hint="eastAsia" w:ascii="宋体" w:hAnsi="宋体" w:eastAsia="宋体" w:cs="宋体"/>
          <w:sz w:val="24"/>
          <w:szCs w:val="24"/>
        </w:rPr>
      </w:pPr>
      <w:r>
        <w:rPr>
          <w:rFonts w:hint="eastAsia" w:ascii="宋体" w:hAnsi="宋体" w:eastAsia="宋体" w:cs="宋体"/>
          <w:spacing w:val="2"/>
          <w:sz w:val="24"/>
          <w:szCs w:val="24"/>
        </w:rPr>
        <w:t>投标供应商</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r>
        <w:rPr>
          <w:rFonts w:hint="eastAsia" w:ascii="宋体" w:hAnsi="宋体" w:eastAsia="宋体" w:cs="宋体"/>
          <w:spacing w:val="2"/>
          <w:sz w:val="24"/>
          <w:szCs w:val="24"/>
        </w:rPr>
        <w:t>电子签章）</w:t>
      </w:r>
    </w:p>
    <w:p w14:paraId="352AAA48">
      <w:pPr>
        <w:spacing w:before="274" w:line="219" w:lineRule="auto"/>
        <w:ind w:left="132"/>
        <w:rPr>
          <w:rFonts w:hint="eastAsia" w:ascii="宋体" w:hAnsi="宋体" w:eastAsia="宋体" w:cs="宋体"/>
          <w:sz w:val="24"/>
          <w:szCs w:val="24"/>
        </w:rPr>
      </w:pPr>
      <w:r>
        <w:rPr>
          <w:rFonts w:hint="eastAsia" w:ascii="宋体" w:hAnsi="宋体" w:eastAsia="宋体" w:cs="宋体"/>
          <w:spacing w:val="-1"/>
          <w:sz w:val="24"/>
          <w:szCs w:val="24"/>
        </w:rPr>
        <w:t>法定代表人或委托代理人(签字或签章)：</w:t>
      </w:r>
      <w:r>
        <w:rPr>
          <w:rFonts w:hint="eastAsia" w:ascii="宋体" w:hAnsi="宋体" w:eastAsia="宋体" w:cs="宋体"/>
          <w:sz w:val="24"/>
          <w:szCs w:val="24"/>
          <w:u w:val="single" w:color="auto"/>
        </w:rPr>
        <w:t xml:space="preserve">        </w:t>
      </w:r>
    </w:p>
    <w:p w14:paraId="33FFBDDA">
      <w:pPr>
        <w:spacing w:before="277" w:line="220" w:lineRule="auto"/>
        <w:ind w:left="173"/>
        <w:outlineLvl w:val="1"/>
        <w:rPr>
          <w:rFonts w:hint="eastAsia" w:ascii="宋体" w:hAnsi="宋体" w:eastAsia="宋体" w:cs="宋体"/>
          <w:sz w:val="24"/>
          <w:szCs w:val="24"/>
        </w:rPr>
      </w:pPr>
      <w:r>
        <w:rPr>
          <w:rFonts w:hint="eastAsia" w:ascii="宋体" w:hAnsi="宋体" w:eastAsia="宋体" w:cs="宋体"/>
          <w:spacing w:val="-17"/>
          <w:sz w:val="24"/>
          <w:szCs w:val="24"/>
        </w:rPr>
        <w:t>日期：</w:t>
      </w:r>
      <w:r>
        <w:rPr>
          <w:rFonts w:hint="eastAsia" w:ascii="宋体" w:hAnsi="宋体" w:eastAsia="宋体" w:cs="宋体"/>
          <w:sz w:val="24"/>
          <w:szCs w:val="24"/>
          <w:u w:val="single" w:color="auto"/>
        </w:rPr>
        <w:t xml:space="preserve">                </w:t>
      </w:r>
    </w:p>
    <w:p w14:paraId="4509C0A2">
      <w:pPr>
        <w:spacing w:line="220" w:lineRule="auto"/>
        <w:rPr>
          <w:rFonts w:ascii="宋体" w:hAnsi="宋体" w:eastAsia="宋体" w:cs="宋体"/>
          <w:sz w:val="24"/>
          <w:szCs w:val="24"/>
        </w:rPr>
        <w:sectPr>
          <w:footerReference r:id="rId11" w:type="default"/>
          <w:pgSz w:w="11905" w:h="16838"/>
          <w:pgMar w:top="1417" w:right="1417" w:bottom="1417" w:left="1417" w:header="0" w:footer="0" w:gutter="0"/>
          <w:cols w:space="0" w:num="1"/>
          <w:rtlGutter w:val="0"/>
          <w:docGrid w:linePitch="0" w:charSpace="0"/>
        </w:sectPr>
      </w:pPr>
    </w:p>
    <w:p w14:paraId="13E3ED67">
      <w:pPr>
        <w:spacing w:before="78" w:line="219" w:lineRule="auto"/>
        <w:jc w:val="center"/>
        <w:rPr>
          <w:rFonts w:ascii="宋体" w:hAnsi="宋体" w:eastAsia="宋体" w:cs="宋体"/>
          <w:sz w:val="24"/>
          <w:szCs w:val="24"/>
        </w:rPr>
      </w:pPr>
      <w:r>
        <w:rPr>
          <w:rFonts w:ascii="宋体" w:hAnsi="宋体" w:eastAsia="宋体" w:cs="宋体"/>
          <w:b/>
          <w:bCs/>
          <w:spacing w:val="-5"/>
          <w:sz w:val="24"/>
          <w:szCs w:val="24"/>
        </w:rPr>
        <w:t>四、评审因素和内容响应详情</w:t>
      </w:r>
    </w:p>
    <w:p w14:paraId="575D1B74">
      <w:pPr>
        <w:spacing w:before="233" w:line="219" w:lineRule="auto"/>
        <w:ind w:left="3450"/>
        <w:outlineLvl w:val="2"/>
        <w:rPr>
          <w:rFonts w:ascii="宋体" w:hAnsi="宋体" w:eastAsia="宋体" w:cs="宋体"/>
          <w:sz w:val="24"/>
          <w:szCs w:val="24"/>
        </w:rPr>
      </w:pPr>
      <w:r>
        <w:rPr>
          <w:rFonts w:ascii="宋体" w:hAnsi="宋体" w:eastAsia="宋体" w:cs="宋体"/>
          <w:b/>
          <w:bCs/>
          <w:spacing w:val="-4"/>
          <w:sz w:val="24"/>
          <w:szCs w:val="24"/>
        </w:rPr>
        <w:t>（一）商务要求响应表</w:t>
      </w:r>
    </w:p>
    <w:p w14:paraId="227817DD">
      <w:pPr>
        <w:spacing w:line="31" w:lineRule="exact"/>
      </w:pPr>
    </w:p>
    <w:tbl>
      <w:tblPr>
        <w:tblStyle w:val="11"/>
        <w:tblW w:w="92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1744"/>
        <w:gridCol w:w="2293"/>
        <w:gridCol w:w="2652"/>
        <w:gridCol w:w="971"/>
        <w:gridCol w:w="990"/>
      </w:tblGrid>
      <w:tr w14:paraId="20A97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615" w:type="dxa"/>
            <w:vMerge w:val="restart"/>
            <w:tcBorders>
              <w:bottom w:val="nil"/>
            </w:tcBorders>
            <w:textDirection w:val="tbRlV"/>
            <w:vAlign w:val="top"/>
          </w:tcPr>
          <w:p w14:paraId="05E616CB">
            <w:pPr>
              <w:pStyle w:val="12"/>
              <w:spacing w:before="180" w:line="210" w:lineRule="auto"/>
              <w:ind w:left="177"/>
              <w:rPr>
                <w:rFonts w:hint="eastAsia" w:ascii="宋体" w:hAnsi="宋体" w:eastAsia="宋体" w:cs="宋体"/>
                <w:sz w:val="24"/>
                <w:szCs w:val="24"/>
              </w:rPr>
            </w:pPr>
            <w:r>
              <w:rPr>
                <w:rFonts w:hint="eastAsia" w:ascii="宋体" w:hAnsi="宋体" w:eastAsia="宋体" w:cs="宋体"/>
                <w:spacing w:val="-1"/>
                <w:sz w:val="24"/>
                <w:szCs w:val="24"/>
              </w:rPr>
              <w:t>序</w:t>
            </w:r>
            <w:r>
              <w:rPr>
                <w:rFonts w:hint="eastAsia" w:ascii="宋体" w:hAnsi="宋体" w:eastAsia="宋体" w:cs="宋体"/>
                <w:spacing w:val="80"/>
                <w:sz w:val="24"/>
                <w:szCs w:val="24"/>
              </w:rPr>
              <w:t xml:space="preserve"> </w:t>
            </w:r>
            <w:r>
              <w:rPr>
                <w:rFonts w:hint="eastAsia" w:ascii="宋体" w:hAnsi="宋体" w:eastAsia="宋体" w:cs="宋体"/>
                <w:spacing w:val="-1"/>
                <w:sz w:val="24"/>
                <w:szCs w:val="24"/>
              </w:rPr>
              <w:t>号</w:t>
            </w:r>
          </w:p>
        </w:tc>
        <w:tc>
          <w:tcPr>
            <w:tcW w:w="1744" w:type="dxa"/>
            <w:vMerge w:val="restart"/>
            <w:tcBorders>
              <w:bottom w:val="nil"/>
            </w:tcBorders>
            <w:vAlign w:val="top"/>
          </w:tcPr>
          <w:p w14:paraId="2C09A2B5">
            <w:pPr>
              <w:spacing w:line="316" w:lineRule="auto"/>
              <w:rPr>
                <w:rFonts w:hint="eastAsia" w:ascii="宋体" w:hAnsi="宋体" w:eastAsia="宋体" w:cs="宋体"/>
                <w:sz w:val="24"/>
                <w:szCs w:val="24"/>
              </w:rPr>
            </w:pPr>
          </w:p>
          <w:p w14:paraId="7CDD50F7">
            <w:pPr>
              <w:pStyle w:val="12"/>
              <w:spacing w:before="78" w:line="219" w:lineRule="auto"/>
              <w:ind w:left="402"/>
              <w:rPr>
                <w:rFonts w:hint="eastAsia" w:ascii="宋体" w:hAnsi="宋体" w:eastAsia="宋体" w:cs="宋体"/>
                <w:sz w:val="24"/>
                <w:szCs w:val="24"/>
              </w:rPr>
            </w:pPr>
            <w:r>
              <w:rPr>
                <w:rFonts w:hint="eastAsia" w:ascii="宋体" w:hAnsi="宋体" w:eastAsia="宋体" w:cs="宋体"/>
                <w:spacing w:val="-4"/>
                <w:sz w:val="24"/>
                <w:szCs w:val="24"/>
              </w:rPr>
              <w:t>商务条款</w:t>
            </w:r>
          </w:p>
        </w:tc>
        <w:tc>
          <w:tcPr>
            <w:tcW w:w="2293" w:type="dxa"/>
            <w:vAlign w:val="top"/>
          </w:tcPr>
          <w:p w14:paraId="11D329CC">
            <w:pPr>
              <w:pStyle w:val="12"/>
              <w:spacing w:before="171" w:line="219" w:lineRule="auto"/>
              <w:ind w:left="432"/>
              <w:rPr>
                <w:rFonts w:hint="eastAsia" w:ascii="宋体" w:hAnsi="宋体" w:eastAsia="宋体" w:cs="宋体"/>
                <w:sz w:val="24"/>
                <w:szCs w:val="24"/>
              </w:rPr>
            </w:pPr>
            <w:r>
              <w:rPr>
                <w:rFonts w:hint="eastAsia" w:ascii="宋体" w:hAnsi="宋体" w:eastAsia="宋体" w:cs="宋体"/>
                <w:spacing w:val="-2"/>
                <w:sz w:val="24"/>
                <w:szCs w:val="24"/>
              </w:rPr>
              <w:t>招标文件规定</w:t>
            </w:r>
          </w:p>
        </w:tc>
        <w:tc>
          <w:tcPr>
            <w:tcW w:w="2652" w:type="dxa"/>
            <w:vAlign w:val="top"/>
          </w:tcPr>
          <w:p w14:paraId="3B0A7CAC">
            <w:pPr>
              <w:pStyle w:val="12"/>
              <w:spacing w:before="171" w:line="219" w:lineRule="auto"/>
              <w:ind w:left="616"/>
              <w:rPr>
                <w:rFonts w:hint="eastAsia" w:ascii="宋体" w:hAnsi="宋体" w:eastAsia="宋体" w:cs="宋体"/>
                <w:sz w:val="24"/>
                <w:szCs w:val="24"/>
              </w:rPr>
            </w:pPr>
            <w:r>
              <w:rPr>
                <w:rFonts w:hint="eastAsia" w:ascii="宋体" w:hAnsi="宋体" w:eastAsia="宋体" w:cs="宋体"/>
                <w:spacing w:val="-3"/>
                <w:sz w:val="24"/>
                <w:szCs w:val="24"/>
              </w:rPr>
              <w:t>投标文件响应</w:t>
            </w:r>
          </w:p>
        </w:tc>
        <w:tc>
          <w:tcPr>
            <w:tcW w:w="971" w:type="dxa"/>
            <w:vMerge w:val="restart"/>
            <w:tcBorders>
              <w:bottom w:val="nil"/>
            </w:tcBorders>
            <w:vAlign w:val="top"/>
          </w:tcPr>
          <w:p w14:paraId="24C22C5E">
            <w:pPr>
              <w:pStyle w:val="12"/>
              <w:spacing w:before="178" w:line="219" w:lineRule="auto"/>
              <w:ind w:left="255"/>
              <w:rPr>
                <w:rFonts w:hint="eastAsia" w:ascii="宋体" w:hAnsi="宋体" w:eastAsia="宋体" w:cs="宋体"/>
                <w:sz w:val="24"/>
                <w:szCs w:val="24"/>
              </w:rPr>
            </w:pPr>
            <w:r>
              <w:rPr>
                <w:rFonts w:hint="eastAsia" w:ascii="宋体" w:hAnsi="宋体" w:eastAsia="宋体" w:cs="宋体"/>
                <w:spacing w:val="-5"/>
                <w:sz w:val="24"/>
                <w:szCs w:val="24"/>
              </w:rPr>
              <w:t>偏离</w:t>
            </w:r>
          </w:p>
          <w:p w14:paraId="0F09F257">
            <w:pPr>
              <w:pStyle w:val="12"/>
              <w:spacing w:before="154" w:line="220" w:lineRule="auto"/>
              <w:ind w:left="256"/>
              <w:rPr>
                <w:rFonts w:hint="eastAsia" w:ascii="宋体" w:hAnsi="宋体" w:eastAsia="宋体" w:cs="宋体"/>
                <w:sz w:val="24"/>
                <w:szCs w:val="24"/>
              </w:rPr>
            </w:pPr>
            <w:r>
              <w:rPr>
                <w:rFonts w:hint="eastAsia" w:ascii="宋体" w:hAnsi="宋体" w:eastAsia="宋体" w:cs="宋体"/>
                <w:spacing w:val="-6"/>
                <w:sz w:val="24"/>
                <w:szCs w:val="24"/>
              </w:rPr>
              <w:t>情况</w:t>
            </w:r>
          </w:p>
        </w:tc>
        <w:tc>
          <w:tcPr>
            <w:tcW w:w="990" w:type="dxa"/>
            <w:vMerge w:val="restart"/>
            <w:tcBorders>
              <w:bottom w:val="nil"/>
            </w:tcBorders>
            <w:vAlign w:val="top"/>
          </w:tcPr>
          <w:p w14:paraId="5E7D84AB">
            <w:pPr>
              <w:spacing w:line="316" w:lineRule="auto"/>
              <w:rPr>
                <w:rFonts w:hint="eastAsia" w:ascii="宋体" w:hAnsi="宋体" w:eastAsia="宋体" w:cs="宋体"/>
                <w:sz w:val="24"/>
                <w:szCs w:val="24"/>
              </w:rPr>
            </w:pPr>
          </w:p>
          <w:p w14:paraId="0E6CB456">
            <w:pPr>
              <w:pStyle w:val="12"/>
              <w:spacing w:before="78" w:line="221" w:lineRule="auto"/>
              <w:ind w:left="259"/>
              <w:rPr>
                <w:rFonts w:hint="eastAsia" w:ascii="宋体" w:hAnsi="宋体" w:eastAsia="宋体" w:cs="宋体"/>
                <w:sz w:val="24"/>
                <w:szCs w:val="24"/>
              </w:rPr>
            </w:pPr>
            <w:r>
              <w:rPr>
                <w:rFonts w:hint="eastAsia" w:ascii="宋体" w:hAnsi="宋体" w:eastAsia="宋体" w:cs="宋体"/>
                <w:spacing w:val="-7"/>
                <w:sz w:val="24"/>
                <w:szCs w:val="24"/>
              </w:rPr>
              <w:t>备注</w:t>
            </w:r>
          </w:p>
        </w:tc>
      </w:tr>
      <w:tr w14:paraId="06530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15" w:type="dxa"/>
            <w:vMerge w:val="continue"/>
            <w:tcBorders>
              <w:top w:val="nil"/>
            </w:tcBorders>
            <w:textDirection w:val="tbRlV"/>
            <w:vAlign w:val="top"/>
          </w:tcPr>
          <w:p w14:paraId="4FF4CBB3">
            <w:pPr>
              <w:rPr>
                <w:rFonts w:hint="eastAsia" w:ascii="宋体" w:hAnsi="宋体" w:eastAsia="宋体" w:cs="宋体"/>
                <w:sz w:val="24"/>
                <w:szCs w:val="24"/>
              </w:rPr>
            </w:pPr>
          </w:p>
        </w:tc>
        <w:tc>
          <w:tcPr>
            <w:tcW w:w="1744" w:type="dxa"/>
            <w:vMerge w:val="continue"/>
            <w:tcBorders>
              <w:top w:val="nil"/>
            </w:tcBorders>
            <w:vAlign w:val="top"/>
          </w:tcPr>
          <w:p w14:paraId="4774D4B1">
            <w:pPr>
              <w:rPr>
                <w:rFonts w:hint="eastAsia" w:ascii="宋体" w:hAnsi="宋体" w:eastAsia="宋体" w:cs="宋体"/>
                <w:sz w:val="24"/>
                <w:szCs w:val="24"/>
              </w:rPr>
            </w:pPr>
          </w:p>
        </w:tc>
        <w:tc>
          <w:tcPr>
            <w:tcW w:w="2293" w:type="dxa"/>
            <w:vAlign w:val="top"/>
          </w:tcPr>
          <w:p w14:paraId="3BAAAC3E">
            <w:pPr>
              <w:pStyle w:val="12"/>
              <w:spacing w:before="148" w:line="219" w:lineRule="auto"/>
              <w:ind w:left="436"/>
              <w:rPr>
                <w:rFonts w:hint="eastAsia" w:ascii="宋体" w:hAnsi="宋体" w:eastAsia="宋体" w:cs="宋体"/>
                <w:sz w:val="24"/>
                <w:szCs w:val="24"/>
              </w:rPr>
            </w:pPr>
            <w:r>
              <w:rPr>
                <w:rFonts w:hint="eastAsia" w:ascii="宋体" w:hAnsi="宋体" w:eastAsia="宋体" w:cs="宋体"/>
                <w:spacing w:val="-3"/>
                <w:sz w:val="24"/>
                <w:szCs w:val="24"/>
              </w:rPr>
              <w:t>商务条款要求</w:t>
            </w:r>
          </w:p>
        </w:tc>
        <w:tc>
          <w:tcPr>
            <w:tcW w:w="2652" w:type="dxa"/>
            <w:vAlign w:val="top"/>
          </w:tcPr>
          <w:p w14:paraId="1DD97254">
            <w:pPr>
              <w:pStyle w:val="12"/>
              <w:spacing w:before="148" w:line="219" w:lineRule="auto"/>
              <w:ind w:left="617"/>
              <w:rPr>
                <w:rFonts w:hint="eastAsia" w:ascii="宋体" w:hAnsi="宋体" w:eastAsia="宋体" w:cs="宋体"/>
                <w:sz w:val="24"/>
                <w:szCs w:val="24"/>
              </w:rPr>
            </w:pPr>
            <w:r>
              <w:rPr>
                <w:rFonts w:hint="eastAsia" w:ascii="宋体" w:hAnsi="宋体" w:eastAsia="宋体" w:cs="宋体"/>
                <w:spacing w:val="-3"/>
                <w:sz w:val="24"/>
                <w:szCs w:val="24"/>
              </w:rPr>
              <w:t>商务条款响应</w:t>
            </w:r>
          </w:p>
        </w:tc>
        <w:tc>
          <w:tcPr>
            <w:tcW w:w="971" w:type="dxa"/>
            <w:vMerge w:val="continue"/>
            <w:tcBorders>
              <w:top w:val="nil"/>
            </w:tcBorders>
            <w:vAlign w:val="top"/>
          </w:tcPr>
          <w:p w14:paraId="511AA34A">
            <w:pPr>
              <w:rPr>
                <w:rFonts w:hint="eastAsia" w:ascii="宋体" w:hAnsi="宋体" w:eastAsia="宋体" w:cs="宋体"/>
                <w:sz w:val="24"/>
                <w:szCs w:val="24"/>
              </w:rPr>
            </w:pPr>
          </w:p>
        </w:tc>
        <w:tc>
          <w:tcPr>
            <w:tcW w:w="990" w:type="dxa"/>
            <w:vMerge w:val="continue"/>
            <w:tcBorders>
              <w:top w:val="nil"/>
            </w:tcBorders>
            <w:vAlign w:val="top"/>
          </w:tcPr>
          <w:p w14:paraId="103BF12E">
            <w:pPr>
              <w:rPr>
                <w:rFonts w:hint="eastAsia" w:ascii="宋体" w:hAnsi="宋体" w:eastAsia="宋体" w:cs="宋体"/>
                <w:sz w:val="24"/>
                <w:szCs w:val="24"/>
              </w:rPr>
            </w:pPr>
          </w:p>
        </w:tc>
      </w:tr>
      <w:tr w14:paraId="28088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615" w:type="dxa"/>
            <w:vAlign w:val="top"/>
          </w:tcPr>
          <w:p w14:paraId="1ACC6C7F">
            <w:pPr>
              <w:spacing w:line="253" w:lineRule="auto"/>
              <w:rPr>
                <w:rFonts w:hint="eastAsia" w:ascii="宋体" w:hAnsi="宋体" w:eastAsia="宋体" w:cs="宋体"/>
                <w:sz w:val="24"/>
                <w:szCs w:val="24"/>
              </w:rPr>
            </w:pPr>
          </w:p>
          <w:p w14:paraId="6CE05080">
            <w:pPr>
              <w:spacing w:line="254" w:lineRule="auto"/>
              <w:rPr>
                <w:rFonts w:hint="eastAsia" w:ascii="宋体" w:hAnsi="宋体" w:eastAsia="宋体" w:cs="宋体"/>
                <w:sz w:val="24"/>
                <w:szCs w:val="24"/>
              </w:rPr>
            </w:pPr>
          </w:p>
          <w:p w14:paraId="3FD06E8E">
            <w:pPr>
              <w:pStyle w:val="12"/>
              <w:spacing w:before="78" w:line="241" w:lineRule="auto"/>
              <w:ind w:left="276"/>
              <w:rPr>
                <w:rFonts w:hint="eastAsia" w:ascii="宋体" w:hAnsi="宋体" w:eastAsia="宋体" w:cs="宋体"/>
                <w:sz w:val="24"/>
                <w:szCs w:val="24"/>
              </w:rPr>
            </w:pPr>
            <w:r>
              <w:rPr>
                <w:rFonts w:hint="eastAsia" w:ascii="宋体" w:hAnsi="宋体" w:eastAsia="宋体" w:cs="宋体"/>
                <w:sz w:val="24"/>
                <w:szCs w:val="24"/>
              </w:rPr>
              <w:t>1</w:t>
            </w:r>
          </w:p>
        </w:tc>
        <w:tc>
          <w:tcPr>
            <w:tcW w:w="1744" w:type="dxa"/>
            <w:vAlign w:val="top"/>
          </w:tcPr>
          <w:p w14:paraId="4A4E911D">
            <w:pPr>
              <w:pStyle w:val="12"/>
              <w:spacing w:before="147" w:line="299" w:lineRule="auto"/>
              <w:ind w:left="122" w:right="196" w:hanging="12"/>
              <w:jc w:val="both"/>
              <w:rPr>
                <w:rFonts w:hint="eastAsia" w:ascii="宋体" w:hAnsi="宋体" w:eastAsia="宋体" w:cs="宋体"/>
                <w:sz w:val="24"/>
                <w:szCs w:val="24"/>
              </w:rPr>
            </w:pPr>
            <w:r>
              <w:rPr>
                <w:rFonts w:hint="eastAsia" w:ascii="宋体" w:hAnsi="宋体" w:eastAsia="宋体" w:cs="宋体"/>
                <w:spacing w:val="-2"/>
                <w:sz w:val="24"/>
                <w:szCs w:val="24"/>
              </w:rPr>
              <w:t>采购标的交付</w:t>
            </w:r>
            <w:r>
              <w:rPr>
                <w:rFonts w:hint="eastAsia" w:ascii="宋体" w:hAnsi="宋体" w:eastAsia="宋体" w:cs="宋体"/>
                <w:spacing w:val="-4"/>
                <w:sz w:val="24"/>
                <w:szCs w:val="24"/>
              </w:rPr>
              <w:t>（实施）的时</w:t>
            </w:r>
            <w:r>
              <w:rPr>
                <w:rFonts w:hint="eastAsia" w:ascii="宋体" w:hAnsi="宋体" w:eastAsia="宋体" w:cs="宋体"/>
                <w:spacing w:val="-5"/>
                <w:sz w:val="24"/>
                <w:szCs w:val="24"/>
              </w:rPr>
              <w:t>间（期限）</w:t>
            </w:r>
          </w:p>
        </w:tc>
        <w:tc>
          <w:tcPr>
            <w:tcW w:w="2293" w:type="dxa"/>
            <w:vAlign w:val="top"/>
          </w:tcPr>
          <w:p w14:paraId="5D24364E">
            <w:pPr>
              <w:rPr>
                <w:rFonts w:hint="eastAsia" w:ascii="宋体" w:hAnsi="宋体" w:eastAsia="宋体" w:cs="宋体"/>
                <w:sz w:val="24"/>
                <w:szCs w:val="24"/>
              </w:rPr>
            </w:pPr>
          </w:p>
        </w:tc>
        <w:tc>
          <w:tcPr>
            <w:tcW w:w="2652" w:type="dxa"/>
            <w:vAlign w:val="top"/>
          </w:tcPr>
          <w:p w14:paraId="0837AEE1">
            <w:pPr>
              <w:rPr>
                <w:rFonts w:hint="eastAsia" w:ascii="宋体" w:hAnsi="宋体" w:eastAsia="宋体" w:cs="宋体"/>
                <w:sz w:val="24"/>
                <w:szCs w:val="24"/>
              </w:rPr>
            </w:pPr>
          </w:p>
        </w:tc>
        <w:tc>
          <w:tcPr>
            <w:tcW w:w="971" w:type="dxa"/>
            <w:vAlign w:val="top"/>
          </w:tcPr>
          <w:p w14:paraId="67C49E75">
            <w:pPr>
              <w:rPr>
                <w:rFonts w:hint="eastAsia" w:ascii="宋体" w:hAnsi="宋体" w:eastAsia="宋体" w:cs="宋体"/>
                <w:sz w:val="24"/>
                <w:szCs w:val="24"/>
              </w:rPr>
            </w:pPr>
          </w:p>
        </w:tc>
        <w:tc>
          <w:tcPr>
            <w:tcW w:w="990" w:type="dxa"/>
            <w:vAlign w:val="top"/>
          </w:tcPr>
          <w:p w14:paraId="45C1E785">
            <w:pPr>
              <w:rPr>
                <w:rFonts w:hint="eastAsia" w:ascii="宋体" w:hAnsi="宋体" w:eastAsia="宋体" w:cs="宋体"/>
                <w:sz w:val="24"/>
                <w:szCs w:val="24"/>
              </w:rPr>
            </w:pPr>
          </w:p>
        </w:tc>
      </w:tr>
      <w:tr w14:paraId="1F9AA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615" w:type="dxa"/>
            <w:vAlign w:val="top"/>
          </w:tcPr>
          <w:p w14:paraId="456F3B50">
            <w:pPr>
              <w:spacing w:line="345" w:lineRule="auto"/>
              <w:rPr>
                <w:rFonts w:hint="eastAsia" w:ascii="宋体" w:hAnsi="宋体" w:eastAsia="宋体" w:cs="宋体"/>
                <w:sz w:val="24"/>
                <w:szCs w:val="24"/>
              </w:rPr>
            </w:pPr>
          </w:p>
          <w:p w14:paraId="133657B0">
            <w:pPr>
              <w:pStyle w:val="12"/>
              <w:spacing w:before="78" w:line="241" w:lineRule="auto"/>
              <w:ind w:left="261"/>
              <w:rPr>
                <w:rFonts w:hint="eastAsia" w:ascii="宋体" w:hAnsi="宋体" w:eastAsia="宋体" w:cs="宋体"/>
                <w:sz w:val="24"/>
                <w:szCs w:val="24"/>
              </w:rPr>
            </w:pPr>
            <w:r>
              <w:rPr>
                <w:rFonts w:hint="eastAsia" w:ascii="宋体" w:hAnsi="宋体" w:eastAsia="宋体" w:cs="宋体"/>
                <w:sz w:val="24"/>
                <w:szCs w:val="24"/>
              </w:rPr>
              <w:t>2</w:t>
            </w:r>
          </w:p>
        </w:tc>
        <w:tc>
          <w:tcPr>
            <w:tcW w:w="1744" w:type="dxa"/>
            <w:vAlign w:val="top"/>
          </w:tcPr>
          <w:p w14:paraId="211D39A2">
            <w:pPr>
              <w:pStyle w:val="12"/>
              <w:spacing w:before="149" w:line="323" w:lineRule="auto"/>
              <w:ind w:left="110" w:right="196"/>
              <w:rPr>
                <w:rFonts w:hint="eastAsia" w:ascii="宋体" w:hAnsi="宋体" w:eastAsia="宋体" w:cs="宋体"/>
                <w:sz w:val="24"/>
                <w:szCs w:val="24"/>
              </w:rPr>
            </w:pPr>
            <w:r>
              <w:rPr>
                <w:rFonts w:hint="eastAsia" w:ascii="宋体" w:hAnsi="宋体" w:eastAsia="宋体" w:cs="宋体"/>
                <w:spacing w:val="-2"/>
                <w:sz w:val="24"/>
                <w:szCs w:val="24"/>
              </w:rPr>
              <w:t>采购标的交付地点（范围）</w:t>
            </w:r>
          </w:p>
        </w:tc>
        <w:tc>
          <w:tcPr>
            <w:tcW w:w="2293" w:type="dxa"/>
            <w:vAlign w:val="top"/>
          </w:tcPr>
          <w:p w14:paraId="79DE98B1">
            <w:pPr>
              <w:rPr>
                <w:rFonts w:hint="eastAsia" w:ascii="宋体" w:hAnsi="宋体" w:eastAsia="宋体" w:cs="宋体"/>
                <w:sz w:val="24"/>
                <w:szCs w:val="24"/>
              </w:rPr>
            </w:pPr>
          </w:p>
        </w:tc>
        <w:tc>
          <w:tcPr>
            <w:tcW w:w="2652" w:type="dxa"/>
            <w:vAlign w:val="top"/>
          </w:tcPr>
          <w:p w14:paraId="31EB901B">
            <w:pPr>
              <w:rPr>
                <w:rFonts w:hint="eastAsia" w:ascii="宋体" w:hAnsi="宋体" w:eastAsia="宋体" w:cs="宋体"/>
                <w:sz w:val="24"/>
                <w:szCs w:val="24"/>
              </w:rPr>
            </w:pPr>
          </w:p>
        </w:tc>
        <w:tc>
          <w:tcPr>
            <w:tcW w:w="971" w:type="dxa"/>
            <w:vAlign w:val="top"/>
          </w:tcPr>
          <w:p w14:paraId="7C00E72E">
            <w:pPr>
              <w:rPr>
                <w:rFonts w:hint="eastAsia" w:ascii="宋体" w:hAnsi="宋体" w:eastAsia="宋体" w:cs="宋体"/>
                <w:sz w:val="24"/>
                <w:szCs w:val="24"/>
              </w:rPr>
            </w:pPr>
          </w:p>
        </w:tc>
        <w:tc>
          <w:tcPr>
            <w:tcW w:w="990" w:type="dxa"/>
            <w:vAlign w:val="top"/>
          </w:tcPr>
          <w:p w14:paraId="6CD663C8">
            <w:pPr>
              <w:rPr>
                <w:rFonts w:hint="eastAsia" w:ascii="宋体" w:hAnsi="宋体" w:eastAsia="宋体" w:cs="宋体"/>
                <w:sz w:val="24"/>
                <w:szCs w:val="24"/>
              </w:rPr>
            </w:pPr>
          </w:p>
        </w:tc>
      </w:tr>
      <w:tr w14:paraId="62813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615" w:type="dxa"/>
            <w:vAlign w:val="top"/>
          </w:tcPr>
          <w:p w14:paraId="0FD62382">
            <w:pPr>
              <w:spacing w:line="289" w:lineRule="auto"/>
              <w:rPr>
                <w:rFonts w:hint="eastAsia" w:ascii="宋体" w:hAnsi="宋体" w:eastAsia="宋体" w:cs="宋体"/>
                <w:sz w:val="24"/>
                <w:szCs w:val="24"/>
              </w:rPr>
            </w:pPr>
          </w:p>
          <w:p w14:paraId="271AE41B">
            <w:pPr>
              <w:pStyle w:val="12"/>
              <w:spacing w:before="78"/>
              <w:ind w:left="263"/>
              <w:rPr>
                <w:rFonts w:hint="eastAsia" w:ascii="宋体" w:hAnsi="宋体" w:eastAsia="宋体" w:cs="宋体"/>
                <w:sz w:val="24"/>
                <w:szCs w:val="24"/>
              </w:rPr>
            </w:pPr>
            <w:r>
              <w:rPr>
                <w:rFonts w:hint="eastAsia" w:ascii="宋体" w:hAnsi="宋体" w:eastAsia="宋体" w:cs="宋体"/>
                <w:sz w:val="24"/>
                <w:szCs w:val="24"/>
              </w:rPr>
              <w:t>3</w:t>
            </w:r>
          </w:p>
        </w:tc>
        <w:tc>
          <w:tcPr>
            <w:tcW w:w="1744" w:type="dxa"/>
            <w:vAlign w:val="top"/>
          </w:tcPr>
          <w:p w14:paraId="16FE255D">
            <w:pPr>
              <w:pStyle w:val="12"/>
              <w:spacing w:before="148" w:line="279" w:lineRule="auto"/>
              <w:ind w:left="110" w:right="196"/>
              <w:rPr>
                <w:rFonts w:hint="eastAsia" w:ascii="宋体" w:hAnsi="宋体" w:eastAsia="宋体" w:cs="宋体"/>
                <w:sz w:val="24"/>
                <w:szCs w:val="24"/>
              </w:rPr>
            </w:pPr>
            <w:r>
              <w:rPr>
                <w:rFonts w:hint="eastAsia" w:ascii="宋体" w:hAnsi="宋体" w:eastAsia="宋体" w:cs="宋体"/>
                <w:spacing w:val="-2"/>
                <w:sz w:val="24"/>
                <w:szCs w:val="24"/>
              </w:rPr>
              <w:t>付款条件（进度和方式）</w:t>
            </w:r>
          </w:p>
        </w:tc>
        <w:tc>
          <w:tcPr>
            <w:tcW w:w="2293" w:type="dxa"/>
            <w:vAlign w:val="top"/>
          </w:tcPr>
          <w:p w14:paraId="57E27057">
            <w:pPr>
              <w:rPr>
                <w:rFonts w:hint="eastAsia" w:ascii="宋体" w:hAnsi="宋体" w:eastAsia="宋体" w:cs="宋体"/>
                <w:sz w:val="24"/>
                <w:szCs w:val="24"/>
              </w:rPr>
            </w:pPr>
          </w:p>
        </w:tc>
        <w:tc>
          <w:tcPr>
            <w:tcW w:w="2652" w:type="dxa"/>
            <w:vAlign w:val="top"/>
          </w:tcPr>
          <w:p w14:paraId="3F0B927A">
            <w:pPr>
              <w:rPr>
                <w:rFonts w:hint="eastAsia" w:ascii="宋体" w:hAnsi="宋体" w:eastAsia="宋体" w:cs="宋体"/>
                <w:sz w:val="24"/>
                <w:szCs w:val="24"/>
              </w:rPr>
            </w:pPr>
          </w:p>
        </w:tc>
        <w:tc>
          <w:tcPr>
            <w:tcW w:w="971" w:type="dxa"/>
            <w:vAlign w:val="top"/>
          </w:tcPr>
          <w:p w14:paraId="5726BF98">
            <w:pPr>
              <w:rPr>
                <w:rFonts w:hint="eastAsia" w:ascii="宋体" w:hAnsi="宋体" w:eastAsia="宋体" w:cs="宋体"/>
                <w:sz w:val="24"/>
                <w:szCs w:val="24"/>
              </w:rPr>
            </w:pPr>
          </w:p>
        </w:tc>
        <w:tc>
          <w:tcPr>
            <w:tcW w:w="990" w:type="dxa"/>
            <w:vAlign w:val="top"/>
          </w:tcPr>
          <w:p w14:paraId="54E25D69">
            <w:pPr>
              <w:rPr>
                <w:rFonts w:hint="eastAsia" w:ascii="宋体" w:hAnsi="宋体" w:eastAsia="宋体" w:cs="宋体"/>
                <w:sz w:val="24"/>
                <w:szCs w:val="24"/>
              </w:rPr>
            </w:pPr>
          </w:p>
        </w:tc>
      </w:tr>
      <w:tr w14:paraId="3B24E5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615" w:type="dxa"/>
            <w:vAlign w:val="top"/>
          </w:tcPr>
          <w:p w14:paraId="31CE2CE1">
            <w:pPr>
              <w:spacing w:line="291" w:lineRule="auto"/>
              <w:rPr>
                <w:rFonts w:hint="eastAsia" w:ascii="宋体" w:hAnsi="宋体" w:eastAsia="宋体" w:cs="宋体"/>
                <w:sz w:val="24"/>
                <w:szCs w:val="24"/>
              </w:rPr>
            </w:pPr>
          </w:p>
          <w:p w14:paraId="3A97968D">
            <w:pPr>
              <w:pStyle w:val="12"/>
              <w:spacing w:before="78" w:line="241" w:lineRule="auto"/>
              <w:ind w:left="257"/>
              <w:rPr>
                <w:rFonts w:hint="eastAsia" w:ascii="宋体" w:hAnsi="宋体" w:eastAsia="宋体" w:cs="宋体"/>
                <w:sz w:val="24"/>
                <w:szCs w:val="24"/>
              </w:rPr>
            </w:pPr>
            <w:r>
              <w:rPr>
                <w:rFonts w:hint="eastAsia" w:ascii="宋体" w:hAnsi="宋体" w:eastAsia="宋体" w:cs="宋体"/>
                <w:sz w:val="24"/>
                <w:szCs w:val="24"/>
              </w:rPr>
              <w:t>4</w:t>
            </w:r>
          </w:p>
        </w:tc>
        <w:tc>
          <w:tcPr>
            <w:tcW w:w="1744" w:type="dxa"/>
            <w:vAlign w:val="top"/>
          </w:tcPr>
          <w:p w14:paraId="7567817A">
            <w:pPr>
              <w:pStyle w:val="12"/>
              <w:spacing w:before="151" w:line="278" w:lineRule="auto"/>
              <w:ind w:left="115" w:right="196" w:hanging="4"/>
              <w:rPr>
                <w:rFonts w:hint="eastAsia" w:ascii="宋体" w:hAnsi="宋体" w:eastAsia="宋体" w:cs="宋体"/>
                <w:sz w:val="24"/>
                <w:szCs w:val="24"/>
              </w:rPr>
            </w:pPr>
            <w:r>
              <w:rPr>
                <w:rFonts w:hint="eastAsia" w:ascii="宋体" w:hAnsi="宋体" w:eastAsia="宋体" w:cs="宋体"/>
                <w:spacing w:val="-2"/>
                <w:sz w:val="24"/>
                <w:szCs w:val="24"/>
              </w:rPr>
              <w:t>包装和运输方</w:t>
            </w:r>
            <w:r>
              <w:rPr>
                <w:rFonts w:hint="eastAsia" w:ascii="宋体" w:hAnsi="宋体" w:eastAsia="宋体" w:cs="宋体"/>
                <w:sz w:val="24"/>
                <w:szCs w:val="24"/>
              </w:rPr>
              <w:t>式</w:t>
            </w:r>
          </w:p>
        </w:tc>
        <w:tc>
          <w:tcPr>
            <w:tcW w:w="2293" w:type="dxa"/>
            <w:vAlign w:val="top"/>
          </w:tcPr>
          <w:p w14:paraId="607344D0">
            <w:pPr>
              <w:rPr>
                <w:rFonts w:hint="eastAsia" w:ascii="宋体" w:hAnsi="宋体" w:eastAsia="宋体" w:cs="宋体"/>
                <w:sz w:val="24"/>
                <w:szCs w:val="24"/>
              </w:rPr>
            </w:pPr>
          </w:p>
        </w:tc>
        <w:tc>
          <w:tcPr>
            <w:tcW w:w="2652" w:type="dxa"/>
            <w:vAlign w:val="top"/>
          </w:tcPr>
          <w:p w14:paraId="2591F2AE">
            <w:pPr>
              <w:rPr>
                <w:rFonts w:hint="eastAsia" w:ascii="宋体" w:hAnsi="宋体" w:eastAsia="宋体" w:cs="宋体"/>
                <w:sz w:val="24"/>
                <w:szCs w:val="24"/>
              </w:rPr>
            </w:pPr>
          </w:p>
        </w:tc>
        <w:tc>
          <w:tcPr>
            <w:tcW w:w="971" w:type="dxa"/>
            <w:vAlign w:val="top"/>
          </w:tcPr>
          <w:p w14:paraId="380407CC">
            <w:pPr>
              <w:rPr>
                <w:rFonts w:hint="eastAsia" w:ascii="宋体" w:hAnsi="宋体" w:eastAsia="宋体" w:cs="宋体"/>
                <w:sz w:val="24"/>
                <w:szCs w:val="24"/>
              </w:rPr>
            </w:pPr>
          </w:p>
        </w:tc>
        <w:tc>
          <w:tcPr>
            <w:tcW w:w="990" w:type="dxa"/>
            <w:vAlign w:val="top"/>
          </w:tcPr>
          <w:p w14:paraId="63E1163A">
            <w:pPr>
              <w:rPr>
                <w:rFonts w:hint="eastAsia" w:ascii="宋体" w:hAnsi="宋体" w:eastAsia="宋体" w:cs="宋体"/>
                <w:sz w:val="24"/>
                <w:szCs w:val="24"/>
              </w:rPr>
            </w:pPr>
          </w:p>
        </w:tc>
      </w:tr>
      <w:tr w14:paraId="7B2C2A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5" w:type="dxa"/>
            <w:vAlign w:val="top"/>
          </w:tcPr>
          <w:p w14:paraId="5BFC664D">
            <w:pPr>
              <w:pStyle w:val="12"/>
              <w:spacing w:before="215"/>
              <w:ind w:left="263"/>
              <w:rPr>
                <w:rFonts w:hint="eastAsia" w:ascii="宋体" w:hAnsi="宋体" w:eastAsia="宋体" w:cs="宋体"/>
                <w:sz w:val="24"/>
                <w:szCs w:val="24"/>
              </w:rPr>
            </w:pPr>
            <w:r>
              <w:rPr>
                <w:rFonts w:hint="eastAsia" w:ascii="宋体" w:hAnsi="宋体" w:eastAsia="宋体" w:cs="宋体"/>
                <w:sz w:val="24"/>
                <w:szCs w:val="24"/>
              </w:rPr>
              <w:t>5</w:t>
            </w:r>
          </w:p>
        </w:tc>
        <w:tc>
          <w:tcPr>
            <w:tcW w:w="1744" w:type="dxa"/>
            <w:vAlign w:val="top"/>
          </w:tcPr>
          <w:p w14:paraId="7E483E81">
            <w:pPr>
              <w:rPr>
                <w:rFonts w:hint="eastAsia" w:ascii="宋体" w:hAnsi="宋体" w:eastAsia="宋体" w:cs="宋体"/>
                <w:sz w:val="24"/>
                <w:szCs w:val="24"/>
              </w:rPr>
            </w:pPr>
          </w:p>
        </w:tc>
        <w:tc>
          <w:tcPr>
            <w:tcW w:w="2293" w:type="dxa"/>
            <w:vAlign w:val="top"/>
          </w:tcPr>
          <w:p w14:paraId="5340D102">
            <w:pPr>
              <w:rPr>
                <w:rFonts w:hint="eastAsia" w:ascii="宋体" w:hAnsi="宋体" w:eastAsia="宋体" w:cs="宋体"/>
                <w:sz w:val="24"/>
                <w:szCs w:val="24"/>
              </w:rPr>
            </w:pPr>
          </w:p>
        </w:tc>
        <w:tc>
          <w:tcPr>
            <w:tcW w:w="2652" w:type="dxa"/>
            <w:vAlign w:val="top"/>
          </w:tcPr>
          <w:p w14:paraId="525C4655">
            <w:pPr>
              <w:rPr>
                <w:rFonts w:hint="eastAsia" w:ascii="宋体" w:hAnsi="宋体" w:eastAsia="宋体" w:cs="宋体"/>
                <w:sz w:val="24"/>
                <w:szCs w:val="24"/>
              </w:rPr>
            </w:pPr>
          </w:p>
        </w:tc>
        <w:tc>
          <w:tcPr>
            <w:tcW w:w="971" w:type="dxa"/>
            <w:vAlign w:val="top"/>
          </w:tcPr>
          <w:p w14:paraId="4087CFB6">
            <w:pPr>
              <w:rPr>
                <w:rFonts w:hint="eastAsia" w:ascii="宋体" w:hAnsi="宋体" w:eastAsia="宋体" w:cs="宋体"/>
                <w:sz w:val="24"/>
                <w:szCs w:val="24"/>
              </w:rPr>
            </w:pPr>
          </w:p>
        </w:tc>
        <w:tc>
          <w:tcPr>
            <w:tcW w:w="990" w:type="dxa"/>
            <w:vAlign w:val="top"/>
          </w:tcPr>
          <w:p w14:paraId="289A2ACD">
            <w:pPr>
              <w:rPr>
                <w:rFonts w:hint="eastAsia" w:ascii="宋体" w:hAnsi="宋体" w:eastAsia="宋体" w:cs="宋体"/>
                <w:sz w:val="24"/>
                <w:szCs w:val="24"/>
              </w:rPr>
            </w:pPr>
          </w:p>
        </w:tc>
      </w:tr>
      <w:tr w14:paraId="0F1F8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5" w:type="dxa"/>
            <w:vAlign w:val="top"/>
          </w:tcPr>
          <w:p w14:paraId="38B434B4">
            <w:pPr>
              <w:pStyle w:val="12"/>
              <w:spacing w:before="216"/>
              <w:ind w:left="260"/>
              <w:rPr>
                <w:rFonts w:hint="eastAsia" w:ascii="宋体" w:hAnsi="宋体" w:eastAsia="宋体" w:cs="宋体"/>
                <w:sz w:val="24"/>
                <w:szCs w:val="24"/>
              </w:rPr>
            </w:pPr>
            <w:r>
              <w:rPr>
                <w:rFonts w:hint="eastAsia" w:ascii="宋体" w:hAnsi="宋体" w:eastAsia="宋体" w:cs="宋体"/>
                <w:sz w:val="24"/>
                <w:szCs w:val="24"/>
              </w:rPr>
              <w:t>6</w:t>
            </w:r>
          </w:p>
        </w:tc>
        <w:tc>
          <w:tcPr>
            <w:tcW w:w="1744" w:type="dxa"/>
            <w:vAlign w:val="top"/>
          </w:tcPr>
          <w:p w14:paraId="250C7C03">
            <w:pPr>
              <w:rPr>
                <w:rFonts w:hint="eastAsia" w:ascii="宋体" w:hAnsi="宋体" w:eastAsia="宋体" w:cs="宋体"/>
                <w:sz w:val="24"/>
                <w:szCs w:val="24"/>
              </w:rPr>
            </w:pPr>
          </w:p>
        </w:tc>
        <w:tc>
          <w:tcPr>
            <w:tcW w:w="2293" w:type="dxa"/>
            <w:vAlign w:val="top"/>
          </w:tcPr>
          <w:p w14:paraId="55C7925B">
            <w:pPr>
              <w:rPr>
                <w:rFonts w:hint="eastAsia" w:ascii="宋体" w:hAnsi="宋体" w:eastAsia="宋体" w:cs="宋体"/>
                <w:sz w:val="24"/>
                <w:szCs w:val="24"/>
              </w:rPr>
            </w:pPr>
          </w:p>
        </w:tc>
        <w:tc>
          <w:tcPr>
            <w:tcW w:w="2652" w:type="dxa"/>
            <w:vAlign w:val="top"/>
          </w:tcPr>
          <w:p w14:paraId="543EDEC5">
            <w:pPr>
              <w:rPr>
                <w:rFonts w:hint="eastAsia" w:ascii="宋体" w:hAnsi="宋体" w:eastAsia="宋体" w:cs="宋体"/>
                <w:sz w:val="24"/>
                <w:szCs w:val="24"/>
              </w:rPr>
            </w:pPr>
          </w:p>
        </w:tc>
        <w:tc>
          <w:tcPr>
            <w:tcW w:w="971" w:type="dxa"/>
            <w:vAlign w:val="top"/>
          </w:tcPr>
          <w:p w14:paraId="0146058D">
            <w:pPr>
              <w:rPr>
                <w:rFonts w:hint="eastAsia" w:ascii="宋体" w:hAnsi="宋体" w:eastAsia="宋体" w:cs="宋体"/>
                <w:sz w:val="24"/>
                <w:szCs w:val="24"/>
              </w:rPr>
            </w:pPr>
          </w:p>
        </w:tc>
        <w:tc>
          <w:tcPr>
            <w:tcW w:w="990" w:type="dxa"/>
            <w:vAlign w:val="top"/>
          </w:tcPr>
          <w:p w14:paraId="127AD032">
            <w:pPr>
              <w:rPr>
                <w:rFonts w:hint="eastAsia" w:ascii="宋体" w:hAnsi="宋体" w:eastAsia="宋体" w:cs="宋体"/>
                <w:sz w:val="24"/>
                <w:szCs w:val="24"/>
              </w:rPr>
            </w:pPr>
          </w:p>
        </w:tc>
      </w:tr>
      <w:tr w14:paraId="444C3E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5" w:type="dxa"/>
            <w:vAlign w:val="top"/>
          </w:tcPr>
          <w:p w14:paraId="39107CE8">
            <w:pPr>
              <w:pStyle w:val="12"/>
              <w:spacing w:before="215"/>
              <w:ind w:left="264"/>
              <w:rPr>
                <w:rFonts w:hint="eastAsia" w:ascii="宋体" w:hAnsi="宋体" w:eastAsia="宋体" w:cs="宋体"/>
                <w:sz w:val="24"/>
                <w:szCs w:val="24"/>
              </w:rPr>
            </w:pPr>
            <w:r>
              <w:rPr>
                <w:rFonts w:hint="eastAsia" w:ascii="宋体" w:hAnsi="宋体" w:eastAsia="宋体" w:cs="宋体"/>
                <w:sz w:val="24"/>
                <w:szCs w:val="24"/>
              </w:rPr>
              <w:t>7</w:t>
            </w:r>
          </w:p>
        </w:tc>
        <w:tc>
          <w:tcPr>
            <w:tcW w:w="1744" w:type="dxa"/>
            <w:vAlign w:val="top"/>
          </w:tcPr>
          <w:p w14:paraId="6A971063">
            <w:pPr>
              <w:rPr>
                <w:rFonts w:hint="eastAsia" w:ascii="宋体" w:hAnsi="宋体" w:eastAsia="宋体" w:cs="宋体"/>
                <w:sz w:val="24"/>
                <w:szCs w:val="24"/>
              </w:rPr>
            </w:pPr>
          </w:p>
        </w:tc>
        <w:tc>
          <w:tcPr>
            <w:tcW w:w="2293" w:type="dxa"/>
            <w:vAlign w:val="top"/>
          </w:tcPr>
          <w:p w14:paraId="2750C38C">
            <w:pPr>
              <w:rPr>
                <w:rFonts w:hint="eastAsia" w:ascii="宋体" w:hAnsi="宋体" w:eastAsia="宋体" w:cs="宋体"/>
                <w:sz w:val="24"/>
                <w:szCs w:val="24"/>
              </w:rPr>
            </w:pPr>
          </w:p>
        </w:tc>
        <w:tc>
          <w:tcPr>
            <w:tcW w:w="2652" w:type="dxa"/>
            <w:vAlign w:val="top"/>
          </w:tcPr>
          <w:p w14:paraId="1ADBFCB8">
            <w:pPr>
              <w:rPr>
                <w:rFonts w:hint="eastAsia" w:ascii="宋体" w:hAnsi="宋体" w:eastAsia="宋体" w:cs="宋体"/>
                <w:sz w:val="24"/>
                <w:szCs w:val="24"/>
              </w:rPr>
            </w:pPr>
          </w:p>
        </w:tc>
        <w:tc>
          <w:tcPr>
            <w:tcW w:w="971" w:type="dxa"/>
            <w:vAlign w:val="top"/>
          </w:tcPr>
          <w:p w14:paraId="72D852BA">
            <w:pPr>
              <w:rPr>
                <w:rFonts w:hint="eastAsia" w:ascii="宋体" w:hAnsi="宋体" w:eastAsia="宋体" w:cs="宋体"/>
                <w:sz w:val="24"/>
                <w:szCs w:val="24"/>
              </w:rPr>
            </w:pPr>
          </w:p>
        </w:tc>
        <w:tc>
          <w:tcPr>
            <w:tcW w:w="990" w:type="dxa"/>
            <w:vAlign w:val="top"/>
          </w:tcPr>
          <w:p w14:paraId="017D518E">
            <w:pPr>
              <w:rPr>
                <w:rFonts w:hint="eastAsia" w:ascii="宋体" w:hAnsi="宋体" w:eastAsia="宋体" w:cs="宋体"/>
                <w:sz w:val="24"/>
                <w:szCs w:val="24"/>
              </w:rPr>
            </w:pPr>
          </w:p>
        </w:tc>
      </w:tr>
      <w:tr w14:paraId="4FE3A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5" w:type="dxa"/>
            <w:vAlign w:val="top"/>
          </w:tcPr>
          <w:p w14:paraId="71EB6375">
            <w:pPr>
              <w:pStyle w:val="12"/>
              <w:spacing w:before="215"/>
              <w:ind w:left="259"/>
              <w:rPr>
                <w:rFonts w:hint="eastAsia" w:ascii="宋体" w:hAnsi="宋体" w:eastAsia="宋体" w:cs="宋体"/>
                <w:sz w:val="24"/>
                <w:szCs w:val="24"/>
              </w:rPr>
            </w:pPr>
            <w:r>
              <w:rPr>
                <w:rFonts w:hint="eastAsia" w:ascii="宋体" w:hAnsi="宋体" w:eastAsia="宋体" w:cs="宋体"/>
                <w:sz w:val="24"/>
                <w:szCs w:val="24"/>
              </w:rPr>
              <w:t>8</w:t>
            </w:r>
          </w:p>
        </w:tc>
        <w:tc>
          <w:tcPr>
            <w:tcW w:w="1744" w:type="dxa"/>
            <w:vAlign w:val="top"/>
          </w:tcPr>
          <w:p w14:paraId="4D65CC18">
            <w:pPr>
              <w:rPr>
                <w:rFonts w:hint="eastAsia" w:ascii="宋体" w:hAnsi="宋体" w:eastAsia="宋体" w:cs="宋体"/>
                <w:sz w:val="24"/>
                <w:szCs w:val="24"/>
              </w:rPr>
            </w:pPr>
          </w:p>
        </w:tc>
        <w:tc>
          <w:tcPr>
            <w:tcW w:w="2293" w:type="dxa"/>
            <w:vAlign w:val="top"/>
          </w:tcPr>
          <w:p w14:paraId="7CB59A8B">
            <w:pPr>
              <w:rPr>
                <w:rFonts w:hint="eastAsia" w:ascii="宋体" w:hAnsi="宋体" w:eastAsia="宋体" w:cs="宋体"/>
                <w:sz w:val="24"/>
                <w:szCs w:val="24"/>
              </w:rPr>
            </w:pPr>
          </w:p>
        </w:tc>
        <w:tc>
          <w:tcPr>
            <w:tcW w:w="2652" w:type="dxa"/>
            <w:vAlign w:val="top"/>
          </w:tcPr>
          <w:p w14:paraId="4E20402E">
            <w:pPr>
              <w:rPr>
                <w:rFonts w:hint="eastAsia" w:ascii="宋体" w:hAnsi="宋体" w:eastAsia="宋体" w:cs="宋体"/>
                <w:sz w:val="24"/>
                <w:szCs w:val="24"/>
              </w:rPr>
            </w:pPr>
          </w:p>
        </w:tc>
        <w:tc>
          <w:tcPr>
            <w:tcW w:w="971" w:type="dxa"/>
            <w:vAlign w:val="top"/>
          </w:tcPr>
          <w:p w14:paraId="524EBC4F">
            <w:pPr>
              <w:rPr>
                <w:rFonts w:hint="eastAsia" w:ascii="宋体" w:hAnsi="宋体" w:eastAsia="宋体" w:cs="宋体"/>
                <w:sz w:val="24"/>
                <w:szCs w:val="24"/>
              </w:rPr>
            </w:pPr>
          </w:p>
        </w:tc>
        <w:tc>
          <w:tcPr>
            <w:tcW w:w="990" w:type="dxa"/>
            <w:vAlign w:val="top"/>
          </w:tcPr>
          <w:p w14:paraId="421D5469">
            <w:pPr>
              <w:rPr>
                <w:rFonts w:hint="eastAsia" w:ascii="宋体" w:hAnsi="宋体" w:eastAsia="宋体" w:cs="宋体"/>
                <w:sz w:val="24"/>
                <w:szCs w:val="24"/>
              </w:rPr>
            </w:pPr>
          </w:p>
        </w:tc>
      </w:tr>
      <w:tr w14:paraId="703DA9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15" w:type="dxa"/>
            <w:vAlign w:val="top"/>
          </w:tcPr>
          <w:p w14:paraId="7050095C">
            <w:pPr>
              <w:pStyle w:val="12"/>
              <w:spacing w:before="216"/>
              <w:ind w:left="259"/>
              <w:rPr>
                <w:rFonts w:hint="eastAsia" w:ascii="宋体" w:hAnsi="宋体" w:eastAsia="宋体" w:cs="宋体"/>
                <w:sz w:val="24"/>
                <w:szCs w:val="24"/>
              </w:rPr>
            </w:pPr>
            <w:r>
              <w:rPr>
                <w:rFonts w:hint="eastAsia" w:ascii="宋体" w:hAnsi="宋体" w:eastAsia="宋体" w:cs="宋体"/>
                <w:sz w:val="24"/>
                <w:szCs w:val="24"/>
              </w:rPr>
              <w:t>9</w:t>
            </w:r>
          </w:p>
        </w:tc>
        <w:tc>
          <w:tcPr>
            <w:tcW w:w="1744" w:type="dxa"/>
            <w:vAlign w:val="top"/>
          </w:tcPr>
          <w:p w14:paraId="312E512F">
            <w:pPr>
              <w:rPr>
                <w:rFonts w:hint="eastAsia" w:ascii="宋体" w:hAnsi="宋体" w:eastAsia="宋体" w:cs="宋体"/>
                <w:sz w:val="24"/>
                <w:szCs w:val="24"/>
              </w:rPr>
            </w:pPr>
          </w:p>
        </w:tc>
        <w:tc>
          <w:tcPr>
            <w:tcW w:w="2293" w:type="dxa"/>
            <w:vAlign w:val="top"/>
          </w:tcPr>
          <w:p w14:paraId="59E6C98C">
            <w:pPr>
              <w:rPr>
                <w:rFonts w:hint="eastAsia" w:ascii="宋体" w:hAnsi="宋体" w:eastAsia="宋体" w:cs="宋体"/>
                <w:sz w:val="24"/>
                <w:szCs w:val="24"/>
              </w:rPr>
            </w:pPr>
          </w:p>
        </w:tc>
        <w:tc>
          <w:tcPr>
            <w:tcW w:w="2652" w:type="dxa"/>
            <w:vAlign w:val="top"/>
          </w:tcPr>
          <w:p w14:paraId="133DE507">
            <w:pPr>
              <w:rPr>
                <w:rFonts w:hint="eastAsia" w:ascii="宋体" w:hAnsi="宋体" w:eastAsia="宋体" w:cs="宋体"/>
                <w:sz w:val="24"/>
                <w:szCs w:val="24"/>
              </w:rPr>
            </w:pPr>
          </w:p>
        </w:tc>
        <w:tc>
          <w:tcPr>
            <w:tcW w:w="971" w:type="dxa"/>
            <w:vAlign w:val="top"/>
          </w:tcPr>
          <w:p w14:paraId="387ABB90">
            <w:pPr>
              <w:rPr>
                <w:rFonts w:hint="eastAsia" w:ascii="宋体" w:hAnsi="宋体" w:eastAsia="宋体" w:cs="宋体"/>
                <w:sz w:val="24"/>
                <w:szCs w:val="24"/>
              </w:rPr>
            </w:pPr>
          </w:p>
        </w:tc>
        <w:tc>
          <w:tcPr>
            <w:tcW w:w="990" w:type="dxa"/>
            <w:vAlign w:val="top"/>
          </w:tcPr>
          <w:p w14:paraId="7FB97C39">
            <w:pPr>
              <w:rPr>
                <w:rFonts w:hint="eastAsia" w:ascii="宋体" w:hAnsi="宋体" w:eastAsia="宋体" w:cs="宋体"/>
                <w:sz w:val="24"/>
                <w:szCs w:val="24"/>
              </w:rPr>
            </w:pPr>
          </w:p>
        </w:tc>
      </w:tr>
      <w:tr w14:paraId="49784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15" w:type="dxa"/>
            <w:vAlign w:val="top"/>
          </w:tcPr>
          <w:p w14:paraId="468CE558">
            <w:pPr>
              <w:pStyle w:val="12"/>
              <w:spacing w:before="215" w:line="372" w:lineRule="exact"/>
              <w:ind w:left="213"/>
              <w:rPr>
                <w:rFonts w:hint="eastAsia" w:ascii="宋体" w:hAnsi="宋体" w:eastAsia="宋体" w:cs="宋体"/>
                <w:sz w:val="24"/>
                <w:szCs w:val="24"/>
              </w:rPr>
            </w:pPr>
            <w:r>
              <w:rPr>
                <w:rFonts w:hint="eastAsia" w:ascii="宋体" w:hAnsi="宋体" w:eastAsia="宋体" w:cs="宋体"/>
                <w:position w:val="2"/>
                <w:sz w:val="24"/>
                <w:szCs w:val="24"/>
              </w:rPr>
              <w:t>…</w:t>
            </w:r>
          </w:p>
        </w:tc>
        <w:tc>
          <w:tcPr>
            <w:tcW w:w="1744" w:type="dxa"/>
            <w:vAlign w:val="top"/>
          </w:tcPr>
          <w:p w14:paraId="22FA5818">
            <w:pPr>
              <w:rPr>
                <w:rFonts w:hint="eastAsia" w:ascii="宋体" w:hAnsi="宋体" w:eastAsia="宋体" w:cs="宋体"/>
                <w:sz w:val="24"/>
                <w:szCs w:val="24"/>
              </w:rPr>
            </w:pPr>
          </w:p>
        </w:tc>
        <w:tc>
          <w:tcPr>
            <w:tcW w:w="2293" w:type="dxa"/>
            <w:vAlign w:val="top"/>
          </w:tcPr>
          <w:p w14:paraId="652A94E8">
            <w:pPr>
              <w:pStyle w:val="12"/>
              <w:spacing w:before="215" w:line="372" w:lineRule="exact"/>
              <w:ind w:left="1046"/>
              <w:rPr>
                <w:rFonts w:hint="eastAsia" w:ascii="宋体" w:hAnsi="宋体" w:eastAsia="宋体" w:cs="宋体"/>
                <w:sz w:val="24"/>
                <w:szCs w:val="24"/>
              </w:rPr>
            </w:pPr>
            <w:r>
              <w:rPr>
                <w:rFonts w:hint="eastAsia" w:ascii="宋体" w:hAnsi="宋体" w:eastAsia="宋体" w:cs="宋体"/>
                <w:position w:val="2"/>
                <w:sz w:val="24"/>
                <w:szCs w:val="24"/>
              </w:rPr>
              <w:t>…</w:t>
            </w:r>
          </w:p>
        </w:tc>
        <w:tc>
          <w:tcPr>
            <w:tcW w:w="2652" w:type="dxa"/>
            <w:vAlign w:val="top"/>
          </w:tcPr>
          <w:p w14:paraId="6A325434">
            <w:pPr>
              <w:pStyle w:val="12"/>
              <w:spacing w:before="215" w:line="372" w:lineRule="exact"/>
              <w:ind w:left="1228"/>
              <w:rPr>
                <w:rFonts w:hint="eastAsia" w:ascii="宋体" w:hAnsi="宋体" w:eastAsia="宋体" w:cs="宋体"/>
                <w:sz w:val="24"/>
                <w:szCs w:val="24"/>
              </w:rPr>
            </w:pPr>
            <w:r>
              <w:rPr>
                <w:rFonts w:hint="eastAsia" w:ascii="宋体" w:hAnsi="宋体" w:eastAsia="宋体" w:cs="宋体"/>
                <w:position w:val="2"/>
                <w:sz w:val="24"/>
                <w:szCs w:val="24"/>
              </w:rPr>
              <w:t>…</w:t>
            </w:r>
          </w:p>
        </w:tc>
        <w:tc>
          <w:tcPr>
            <w:tcW w:w="971" w:type="dxa"/>
            <w:vAlign w:val="top"/>
          </w:tcPr>
          <w:p w14:paraId="21CB82A8">
            <w:pPr>
              <w:pStyle w:val="12"/>
              <w:spacing w:before="215" w:line="372" w:lineRule="exact"/>
              <w:ind w:left="390"/>
              <w:rPr>
                <w:rFonts w:hint="eastAsia" w:ascii="宋体" w:hAnsi="宋体" w:eastAsia="宋体" w:cs="宋体"/>
                <w:sz w:val="24"/>
                <w:szCs w:val="24"/>
              </w:rPr>
            </w:pPr>
            <w:r>
              <w:rPr>
                <w:rFonts w:hint="eastAsia" w:ascii="宋体" w:hAnsi="宋体" w:eastAsia="宋体" w:cs="宋体"/>
                <w:position w:val="2"/>
                <w:sz w:val="24"/>
                <w:szCs w:val="24"/>
              </w:rPr>
              <w:t>…</w:t>
            </w:r>
          </w:p>
        </w:tc>
        <w:tc>
          <w:tcPr>
            <w:tcW w:w="990" w:type="dxa"/>
            <w:vAlign w:val="top"/>
          </w:tcPr>
          <w:p w14:paraId="7549B8BE">
            <w:pPr>
              <w:pStyle w:val="12"/>
              <w:spacing w:before="150" w:line="378" w:lineRule="exact"/>
              <w:ind w:left="391"/>
              <w:rPr>
                <w:rFonts w:hint="eastAsia" w:ascii="宋体" w:hAnsi="宋体" w:eastAsia="宋体" w:cs="宋体"/>
                <w:sz w:val="24"/>
                <w:szCs w:val="24"/>
              </w:rPr>
            </w:pPr>
            <w:r>
              <w:rPr>
                <w:rFonts w:hint="eastAsia" w:ascii="宋体" w:hAnsi="宋体" w:eastAsia="宋体" w:cs="宋体"/>
                <w:position w:val="3"/>
                <w:sz w:val="24"/>
                <w:szCs w:val="24"/>
              </w:rPr>
              <w:t>…</w:t>
            </w:r>
          </w:p>
        </w:tc>
      </w:tr>
    </w:tbl>
    <w:p w14:paraId="20C051B7">
      <w:pPr>
        <w:spacing w:before="242" w:line="431" w:lineRule="auto"/>
        <w:ind w:left="130" w:right="122"/>
        <w:rPr>
          <w:rFonts w:hint="eastAsia" w:ascii="宋体" w:hAnsi="宋体" w:eastAsia="宋体" w:cs="宋体"/>
          <w:sz w:val="24"/>
          <w:szCs w:val="24"/>
        </w:rPr>
      </w:pPr>
      <w:r>
        <w:rPr>
          <w:rFonts w:hint="eastAsia" w:ascii="宋体" w:hAnsi="宋体" w:eastAsia="宋体" w:cs="宋体"/>
          <w:spacing w:val="-3"/>
          <w:sz w:val="24"/>
          <w:szCs w:val="24"/>
        </w:rPr>
        <w:t>注：如响应内容较多可在表格中填写基本响应内容，在本表后附件中上传详细响应内容或相关资料（包括但不限于佐证材料或投标供应商自行认为需要提供的相关资料）扫描</w:t>
      </w:r>
      <w:r>
        <w:rPr>
          <w:rFonts w:hint="eastAsia" w:ascii="宋体" w:hAnsi="宋体" w:eastAsia="宋体" w:cs="宋体"/>
          <w:spacing w:val="-5"/>
          <w:sz w:val="24"/>
          <w:szCs w:val="24"/>
        </w:rPr>
        <w:t>件。</w:t>
      </w:r>
    </w:p>
    <w:p w14:paraId="7795CD4C">
      <w:pPr>
        <w:spacing w:line="218" w:lineRule="auto"/>
        <w:ind w:left="134"/>
        <w:rPr>
          <w:rFonts w:hint="eastAsia" w:ascii="宋体" w:hAnsi="宋体" w:eastAsia="宋体" w:cs="宋体"/>
          <w:sz w:val="24"/>
          <w:szCs w:val="24"/>
        </w:rPr>
      </w:pPr>
      <w:r>
        <w:rPr>
          <w:rFonts w:hint="eastAsia" w:ascii="宋体" w:hAnsi="宋体" w:eastAsia="宋体" w:cs="宋体"/>
          <w:spacing w:val="2"/>
          <w:sz w:val="24"/>
          <w:szCs w:val="24"/>
        </w:rPr>
        <w:t>投标供应商</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r>
        <w:rPr>
          <w:rFonts w:hint="eastAsia" w:ascii="宋体" w:hAnsi="宋体" w:eastAsia="宋体" w:cs="宋体"/>
          <w:spacing w:val="2"/>
          <w:sz w:val="24"/>
          <w:szCs w:val="24"/>
        </w:rPr>
        <w:t>电子签章）</w:t>
      </w:r>
    </w:p>
    <w:p w14:paraId="3D29BDCB">
      <w:pPr>
        <w:spacing w:before="277" w:line="219" w:lineRule="auto"/>
        <w:ind w:left="132"/>
        <w:rPr>
          <w:rFonts w:hint="eastAsia" w:ascii="宋体" w:hAnsi="宋体" w:eastAsia="宋体" w:cs="宋体"/>
          <w:sz w:val="24"/>
          <w:szCs w:val="24"/>
        </w:rPr>
      </w:pPr>
      <w:r>
        <w:rPr>
          <w:rFonts w:hint="eastAsia" w:ascii="宋体" w:hAnsi="宋体" w:eastAsia="宋体" w:cs="宋体"/>
          <w:spacing w:val="-1"/>
          <w:sz w:val="24"/>
          <w:szCs w:val="24"/>
        </w:rPr>
        <w:t>法定代表人或委托代理人(签字或签章)：</w:t>
      </w:r>
      <w:r>
        <w:rPr>
          <w:rFonts w:hint="eastAsia" w:ascii="宋体" w:hAnsi="宋体" w:eastAsia="宋体" w:cs="宋体"/>
          <w:sz w:val="24"/>
          <w:szCs w:val="24"/>
          <w:u w:val="single" w:color="auto"/>
        </w:rPr>
        <w:t xml:space="preserve">            </w:t>
      </w:r>
    </w:p>
    <w:p w14:paraId="1CF244CD">
      <w:pPr>
        <w:spacing w:before="275" w:line="220" w:lineRule="auto"/>
        <w:ind w:left="173"/>
        <w:rPr>
          <w:rFonts w:hint="eastAsia" w:ascii="宋体" w:hAnsi="宋体" w:eastAsia="宋体" w:cs="宋体"/>
          <w:sz w:val="24"/>
          <w:szCs w:val="24"/>
        </w:rPr>
      </w:pPr>
      <w:r>
        <w:rPr>
          <w:rFonts w:hint="eastAsia" w:ascii="宋体" w:hAnsi="宋体" w:eastAsia="宋体" w:cs="宋体"/>
          <w:spacing w:val="-17"/>
          <w:sz w:val="24"/>
          <w:szCs w:val="24"/>
        </w:rPr>
        <w:t>日期：</w:t>
      </w:r>
      <w:r>
        <w:rPr>
          <w:rFonts w:hint="eastAsia" w:ascii="宋体" w:hAnsi="宋体" w:eastAsia="宋体" w:cs="宋体"/>
          <w:sz w:val="24"/>
          <w:szCs w:val="24"/>
          <w:u w:val="single" w:color="auto"/>
        </w:rPr>
        <w:t xml:space="preserve">                </w:t>
      </w:r>
    </w:p>
    <w:p w14:paraId="591F2CD6">
      <w:pPr>
        <w:spacing w:before="273" w:line="219" w:lineRule="auto"/>
        <w:ind w:left="150"/>
        <w:rPr>
          <w:rFonts w:hint="eastAsia" w:ascii="宋体" w:hAnsi="宋体" w:eastAsia="宋体" w:cs="宋体"/>
          <w:sz w:val="24"/>
          <w:szCs w:val="24"/>
        </w:rPr>
      </w:pPr>
      <w:r>
        <w:rPr>
          <w:rFonts w:hint="eastAsia" w:ascii="宋体" w:hAnsi="宋体" w:eastAsia="宋体" w:cs="宋体"/>
          <w:b/>
          <w:bCs/>
          <w:spacing w:val="-12"/>
          <w:sz w:val="24"/>
          <w:szCs w:val="24"/>
        </w:rPr>
        <w:t>附件：</w:t>
      </w:r>
    </w:p>
    <w:p w14:paraId="602DAA5B">
      <w:pPr>
        <w:spacing w:line="219" w:lineRule="auto"/>
        <w:rPr>
          <w:rFonts w:hint="eastAsia" w:ascii="宋体" w:hAnsi="宋体" w:eastAsia="宋体" w:cs="宋体"/>
          <w:sz w:val="24"/>
          <w:szCs w:val="24"/>
        </w:rPr>
        <w:sectPr>
          <w:footerReference r:id="rId12" w:type="default"/>
          <w:pgSz w:w="11905" w:h="16838"/>
          <w:pgMar w:top="1417" w:right="1417" w:bottom="1417" w:left="1417" w:header="0" w:footer="0" w:gutter="0"/>
          <w:cols w:space="0" w:num="1"/>
          <w:rtlGutter w:val="0"/>
          <w:docGrid w:linePitch="0" w:charSpace="0"/>
        </w:sectPr>
      </w:pPr>
    </w:p>
    <w:p w14:paraId="56EB3950">
      <w:pPr>
        <w:spacing w:before="78" w:line="211" w:lineRule="auto"/>
        <w:jc w:val="center"/>
        <w:rPr>
          <w:rFonts w:hint="eastAsia" w:ascii="宋体" w:hAnsi="宋体" w:eastAsia="宋体" w:cs="宋体"/>
          <w:sz w:val="24"/>
          <w:szCs w:val="24"/>
        </w:rPr>
      </w:pPr>
      <w:r>
        <w:rPr>
          <w:rFonts w:hint="eastAsia" w:ascii="宋体" w:hAnsi="宋体" w:eastAsia="宋体" w:cs="宋体"/>
          <w:b/>
          <w:bCs/>
          <w:spacing w:val="-5"/>
          <w:sz w:val="24"/>
          <w:szCs w:val="24"/>
        </w:rPr>
        <w:t>（二）技术标响应表</w:t>
      </w:r>
    </w:p>
    <w:tbl>
      <w:tblPr>
        <w:tblStyle w:val="11"/>
        <w:tblW w:w="97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216"/>
        <w:gridCol w:w="2696"/>
        <w:gridCol w:w="2550"/>
        <w:gridCol w:w="1275"/>
        <w:gridCol w:w="1290"/>
      </w:tblGrid>
      <w:tr w14:paraId="6B6EC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744" w:type="dxa"/>
            <w:vMerge w:val="restart"/>
            <w:tcBorders>
              <w:bottom w:val="nil"/>
            </w:tcBorders>
            <w:vAlign w:val="top"/>
          </w:tcPr>
          <w:p w14:paraId="73DCFE62">
            <w:pPr>
              <w:spacing w:line="471" w:lineRule="auto"/>
              <w:rPr>
                <w:rFonts w:hint="eastAsia" w:ascii="宋体" w:hAnsi="宋体" w:eastAsia="宋体" w:cs="宋体"/>
                <w:sz w:val="24"/>
                <w:szCs w:val="24"/>
              </w:rPr>
            </w:pPr>
          </w:p>
          <w:p w14:paraId="68B46DA3">
            <w:pPr>
              <w:pStyle w:val="12"/>
              <w:spacing w:before="78" w:line="221" w:lineRule="auto"/>
              <w:ind w:left="143"/>
              <w:rPr>
                <w:rFonts w:hint="eastAsia" w:ascii="宋体" w:hAnsi="宋体" w:eastAsia="宋体" w:cs="宋体"/>
                <w:sz w:val="24"/>
                <w:szCs w:val="24"/>
              </w:rPr>
            </w:pPr>
            <w:r>
              <w:rPr>
                <w:rFonts w:hint="eastAsia" w:ascii="宋体" w:hAnsi="宋体" w:eastAsia="宋体" w:cs="宋体"/>
                <w:spacing w:val="-5"/>
                <w:sz w:val="24"/>
                <w:szCs w:val="24"/>
              </w:rPr>
              <w:t>序号</w:t>
            </w:r>
          </w:p>
        </w:tc>
        <w:tc>
          <w:tcPr>
            <w:tcW w:w="1216" w:type="dxa"/>
            <w:vMerge w:val="restart"/>
            <w:tcBorders>
              <w:bottom w:val="nil"/>
            </w:tcBorders>
            <w:vAlign w:val="top"/>
          </w:tcPr>
          <w:p w14:paraId="67B36359">
            <w:pPr>
              <w:spacing w:line="472" w:lineRule="auto"/>
              <w:rPr>
                <w:rFonts w:hint="eastAsia" w:ascii="宋体" w:hAnsi="宋体" w:eastAsia="宋体" w:cs="宋体"/>
                <w:sz w:val="24"/>
                <w:szCs w:val="24"/>
              </w:rPr>
            </w:pPr>
          </w:p>
          <w:p w14:paraId="5D2C707B">
            <w:pPr>
              <w:pStyle w:val="12"/>
              <w:spacing w:before="78" w:line="220" w:lineRule="auto"/>
              <w:ind w:left="133"/>
              <w:rPr>
                <w:rFonts w:hint="eastAsia" w:ascii="宋体" w:hAnsi="宋体" w:eastAsia="宋体" w:cs="宋体"/>
                <w:sz w:val="24"/>
                <w:szCs w:val="24"/>
              </w:rPr>
            </w:pPr>
            <w:r>
              <w:rPr>
                <w:rFonts w:hint="eastAsia" w:ascii="宋体" w:hAnsi="宋体" w:eastAsia="宋体" w:cs="宋体"/>
                <w:spacing w:val="-3"/>
                <w:sz w:val="24"/>
                <w:szCs w:val="24"/>
              </w:rPr>
              <w:t>标的名称</w:t>
            </w:r>
          </w:p>
        </w:tc>
        <w:tc>
          <w:tcPr>
            <w:tcW w:w="2696" w:type="dxa"/>
            <w:vAlign w:val="top"/>
          </w:tcPr>
          <w:p w14:paraId="51353B50">
            <w:pPr>
              <w:pStyle w:val="12"/>
              <w:spacing w:before="267" w:line="219" w:lineRule="auto"/>
              <w:ind w:left="635"/>
              <w:rPr>
                <w:rFonts w:hint="eastAsia" w:ascii="宋体" w:hAnsi="宋体" w:eastAsia="宋体" w:cs="宋体"/>
                <w:sz w:val="24"/>
                <w:szCs w:val="24"/>
              </w:rPr>
            </w:pPr>
            <w:r>
              <w:rPr>
                <w:rFonts w:hint="eastAsia" w:ascii="宋体" w:hAnsi="宋体" w:eastAsia="宋体" w:cs="宋体"/>
                <w:spacing w:val="-2"/>
                <w:sz w:val="24"/>
                <w:szCs w:val="24"/>
              </w:rPr>
              <w:t>招标文件规定</w:t>
            </w:r>
          </w:p>
        </w:tc>
        <w:tc>
          <w:tcPr>
            <w:tcW w:w="2550" w:type="dxa"/>
            <w:vAlign w:val="top"/>
          </w:tcPr>
          <w:p w14:paraId="23B2D78F">
            <w:pPr>
              <w:pStyle w:val="12"/>
              <w:spacing w:before="267" w:line="219" w:lineRule="auto"/>
              <w:ind w:left="325"/>
              <w:rPr>
                <w:rFonts w:hint="eastAsia" w:ascii="宋体" w:hAnsi="宋体" w:eastAsia="宋体" w:cs="宋体"/>
                <w:sz w:val="24"/>
                <w:szCs w:val="24"/>
              </w:rPr>
            </w:pPr>
            <w:r>
              <w:rPr>
                <w:rFonts w:hint="eastAsia" w:ascii="宋体" w:hAnsi="宋体" w:eastAsia="宋体" w:cs="宋体"/>
                <w:spacing w:val="-2"/>
                <w:sz w:val="24"/>
                <w:szCs w:val="24"/>
              </w:rPr>
              <w:t>投标文件响应情况</w:t>
            </w:r>
          </w:p>
        </w:tc>
        <w:tc>
          <w:tcPr>
            <w:tcW w:w="1275" w:type="dxa"/>
            <w:vMerge w:val="restart"/>
            <w:tcBorders>
              <w:bottom w:val="nil"/>
            </w:tcBorders>
            <w:vAlign w:val="top"/>
          </w:tcPr>
          <w:p w14:paraId="4C1F4137">
            <w:pPr>
              <w:pStyle w:val="12"/>
              <w:spacing w:before="272" w:line="219" w:lineRule="auto"/>
              <w:ind w:left="407"/>
              <w:rPr>
                <w:rFonts w:hint="eastAsia" w:ascii="宋体" w:hAnsi="宋体" w:eastAsia="宋体" w:cs="宋体"/>
                <w:sz w:val="24"/>
                <w:szCs w:val="24"/>
              </w:rPr>
            </w:pPr>
            <w:r>
              <w:rPr>
                <w:rFonts w:hint="eastAsia" w:ascii="宋体" w:hAnsi="宋体" w:eastAsia="宋体" w:cs="宋体"/>
                <w:spacing w:val="-5"/>
                <w:sz w:val="24"/>
                <w:szCs w:val="24"/>
              </w:rPr>
              <w:t>偏离</w:t>
            </w:r>
          </w:p>
          <w:p w14:paraId="2B9B5B34">
            <w:pPr>
              <w:pStyle w:val="12"/>
              <w:spacing w:before="276" w:line="220" w:lineRule="auto"/>
              <w:ind w:left="408"/>
              <w:rPr>
                <w:rFonts w:hint="eastAsia" w:ascii="宋体" w:hAnsi="宋体" w:eastAsia="宋体" w:cs="宋体"/>
                <w:sz w:val="24"/>
                <w:szCs w:val="24"/>
              </w:rPr>
            </w:pPr>
            <w:r>
              <w:rPr>
                <w:rFonts w:hint="eastAsia" w:ascii="宋体" w:hAnsi="宋体" w:eastAsia="宋体" w:cs="宋体"/>
                <w:spacing w:val="-6"/>
                <w:sz w:val="24"/>
                <w:szCs w:val="24"/>
              </w:rPr>
              <w:t>情况</w:t>
            </w:r>
          </w:p>
        </w:tc>
        <w:tc>
          <w:tcPr>
            <w:tcW w:w="1290" w:type="dxa"/>
            <w:vMerge w:val="restart"/>
            <w:tcBorders>
              <w:bottom w:val="nil"/>
            </w:tcBorders>
            <w:vAlign w:val="top"/>
          </w:tcPr>
          <w:p w14:paraId="2CFB8EEF">
            <w:pPr>
              <w:pStyle w:val="12"/>
              <w:spacing w:before="272" w:line="337" w:lineRule="auto"/>
              <w:ind w:left="178" w:right="188" w:firstLine="231"/>
              <w:rPr>
                <w:rFonts w:hint="eastAsia" w:ascii="宋体" w:hAnsi="宋体" w:eastAsia="宋体" w:cs="宋体"/>
                <w:sz w:val="24"/>
                <w:szCs w:val="24"/>
              </w:rPr>
            </w:pPr>
            <w:r>
              <w:rPr>
                <w:rFonts w:hint="eastAsia" w:ascii="宋体" w:hAnsi="宋体" w:eastAsia="宋体" w:cs="宋体"/>
                <w:spacing w:val="-7"/>
                <w:sz w:val="24"/>
                <w:szCs w:val="24"/>
              </w:rPr>
              <w:t>备注</w:t>
            </w:r>
            <w:r>
              <w:rPr>
                <w:rFonts w:hint="eastAsia" w:ascii="宋体" w:hAnsi="宋体" w:eastAsia="宋体" w:cs="宋体"/>
                <w:spacing w:val="-11"/>
                <w:sz w:val="24"/>
                <w:szCs w:val="24"/>
              </w:rPr>
              <w:t>（页码）</w:t>
            </w:r>
          </w:p>
        </w:tc>
      </w:tr>
      <w:tr w14:paraId="53053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744" w:type="dxa"/>
            <w:vMerge w:val="continue"/>
            <w:tcBorders>
              <w:top w:val="nil"/>
            </w:tcBorders>
            <w:vAlign w:val="top"/>
          </w:tcPr>
          <w:p w14:paraId="4598076D">
            <w:pPr>
              <w:rPr>
                <w:rFonts w:hint="eastAsia" w:ascii="宋体" w:hAnsi="宋体" w:eastAsia="宋体" w:cs="宋体"/>
                <w:sz w:val="24"/>
                <w:szCs w:val="24"/>
              </w:rPr>
            </w:pPr>
          </w:p>
        </w:tc>
        <w:tc>
          <w:tcPr>
            <w:tcW w:w="1216" w:type="dxa"/>
            <w:vMerge w:val="continue"/>
            <w:tcBorders>
              <w:top w:val="nil"/>
            </w:tcBorders>
            <w:vAlign w:val="top"/>
          </w:tcPr>
          <w:p w14:paraId="74030155">
            <w:pPr>
              <w:rPr>
                <w:rFonts w:hint="eastAsia" w:ascii="宋体" w:hAnsi="宋体" w:eastAsia="宋体" w:cs="宋体"/>
                <w:sz w:val="24"/>
                <w:szCs w:val="24"/>
              </w:rPr>
            </w:pPr>
          </w:p>
        </w:tc>
        <w:tc>
          <w:tcPr>
            <w:tcW w:w="2696" w:type="dxa"/>
            <w:vAlign w:val="top"/>
          </w:tcPr>
          <w:p w14:paraId="2311B20B">
            <w:pPr>
              <w:pStyle w:val="12"/>
              <w:spacing w:before="245" w:line="219" w:lineRule="auto"/>
              <w:ind w:left="275"/>
              <w:rPr>
                <w:rFonts w:hint="eastAsia" w:ascii="宋体" w:hAnsi="宋体" w:eastAsia="宋体" w:cs="宋体"/>
                <w:sz w:val="24"/>
                <w:szCs w:val="24"/>
              </w:rPr>
            </w:pPr>
            <w:r>
              <w:rPr>
                <w:rFonts w:hint="eastAsia" w:ascii="宋体" w:hAnsi="宋体" w:eastAsia="宋体" w:cs="宋体"/>
                <w:spacing w:val="-2"/>
                <w:sz w:val="24"/>
                <w:szCs w:val="24"/>
              </w:rPr>
              <w:t>技术、参数指标要求</w:t>
            </w:r>
          </w:p>
        </w:tc>
        <w:tc>
          <w:tcPr>
            <w:tcW w:w="2550" w:type="dxa"/>
            <w:vAlign w:val="top"/>
          </w:tcPr>
          <w:p w14:paraId="4F129F4A">
            <w:pPr>
              <w:pStyle w:val="12"/>
              <w:spacing w:before="245" w:line="219" w:lineRule="auto"/>
              <w:ind w:left="203"/>
              <w:rPr>
                <w:rFonts w:hint="eastAsia" w:ascii="宋体" w:hAnsi="宋体" w:eastAsia="宋体" w:cs="宋体"/>
                <w:sz w:val="24"/>
                <w:szCs w:val="24"/>
              </w:rPr>
            </w:pPr>
            <w:r>
              <w:rPr>
                <w:rFonts w:hint="eastAsia" w:ascii="宋体" w:hAnsi="宋体" w:eastAsia="宋体" w:cs="宋体"/>
                <w:spacing w:val="-2"/>
                <w:sz w:val="24"/>
                <w:szCs w:val="24"/>
              </w:rPr>
              <w:t>技术、参数指标响应</w:t>
            </w:r>
          </w:p>
        </w:tc>
        <w:tc>
          <w:tcPr>
            <w:tcW w:w="1275" w:type="dxa"/>
            <w:vMerge w:val="continue"/>
            <w:tcBorders>
              <w:top w:val="nil"/>
            </w:tcBorders>
            <w:vAlign w:val="top"/>
          </w:tcPr>
          <w:p w14:paraId="7A04820F">
            <w:pPr>
              <w:rPr>
                <w:rFonts w:hint="eastAsia" w:ascii="宋体" w:hAnsi="宋体" w:eastAsia="宋体" w:cs="宋体"/>
                <w:sz w:val="24"/>
                <w:szCs w:val="24"/>
              </w:rPr>
            </w:pPr>
          </w:p>
        </w:tc>
        <w:tc>
          <w:tcPr>
            <w:tcW w:w="1290" w:type="dxa"/>
            <w:vMerge w:val="continue"/>
            <w:tcBorders>
              <w:top w:val="nil"/>
            </w:tcBorders>
            <w:vAlign w:val="top"/>
          </w:tcPr>
          <w:p w14:paraId="6E98012A">
            <w:pPr>
              <w:rPr>
                <w:rFonts w:hint="eastAsia" w:ascii="宋体" w:hAnsi="宋体" w:eastAsia="宋体" w:cs="宋体"/>
                <w:sz w:val="24"/>
                <w:szCs w:val="24"/>
              </w:rPr>
            </w:pPr>
          </w:p>
        </w:tc>
      </w:tr>
      <w:tr w14:paraId="3DBE38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top"/>
          </w:tcPr>
          <w:p w14:paraId="2EBA5296">
            <w:pPr>
              <w:spacing w:line="359" w:lineRule="auto"/>
              <w:rPr>
                <w:rFonts w:hint="eastAsia" w:ascii="宋体" w:hAnsi="宋体" w:eastAsia="宋体" w:cs="宋体"/>
                <w:sz w:val="24"/>
                <w:szCs w:val="24"/>
              </w:rPr>
            </w:pPr>
          </w:p>
          <w:p w14:paraId="1236B1B8">
            <w:pPr>
              <w:pStyle w:val="12"/>
              <w:spacing w:before="78" w:line="241" w:lineRule="auto"/>
              <w:ind w:left="342"/>
              <w:rPr>
                <w:rFonts w:hint="eastAsia" w:ascii="宋体" w:hAnsi="宋体" w:eastAsia="宋体" w:cs="宋体"/>
                <w:sz w:val="24"/>
                <w:szCs w:val="24"/>
              </w:rPr>
            </w:pPr>
            <w:r>
              <w:rPr>
                <w:rFonts w:hint="eastAsia" w:ascii="宋体" w:hAnsi="宋体" w:eastAsia="宋体" w:cs="宋体"/>
                <w:sz w:val="24"/>
                <w:szCs w:val="24"/>
              </w:rPr>
              <w:t>1</w:t>
            </w:r>
          </w:p>
        </w:tc>
        <w:tc>
          <w:tcPr>
            <w:tcW w:w="1216" w:type="dxa"/>
            <w:vAlign w:val="top"/>
          </w:tcPr>
          <w:p w14:paraId="04ACEF5B">
            <w:pPr>
              <w:rPr>
                <w:rFonts w:hint="eastAsia" w:ascii="宋体" w:hAnsi="宋体" w:eastAsia="宋体" w:cs="宋体"/>
                <w:sz w:val="24"/>
                <w:szCs w:val="24"/>
              </w:rPr>
            </w:pPr>
          </w:p>
        </w:tc>
        <w:tc>
          <w:tcPr>
            <w:tcW w:w="2696" w:type="dxa"/>
            <w:vAlign w:val="top"/>
          </w:tcPr>
          <w:p w14:paraId="6A19FA2C">
            <w:pPr>
              <w:rPr>
                <w:rFonts w:hint="eastAsia" w:ascii="宋体" w:hAnsi="宋体" w:eastAsia="宋体" w:cs="宋体"/>
                <w:sz w:val="24"/>
                <w:szCs w:val="24"/>
              </w:rPr>
            </w:pPr>
          </w:p>
        </w:tc>
        <w:tc>
          <w:tcPr>
            <w:tcW w:w="2550" w:type="dxa"/>
            <w:vAlign w:val="top"/>
          </w:tcPr>
          <w:p w14:paraId="7E6347B2">
            <w:pPr>
              <w:rPr>
                <w:rFonts w:hint="eastAsia" w:ascii="宋体" w:hAnsi="宋体" w:eastAsia="宋体" w:cs="宋体"/>
                <w:sz w:val="24"/>
                <w:szCs w:val="24"/>
              </w:rPr>
            </w:pPr>
          </w:p>
        </w:tc>
        <w:tc>
          <w:tcPr>
            <w:tcW w:w="1275" w:type="dxa"/>
            <w:vAlign w:val="top"/>
          </w:tcPr>
          <w:p w14:paraId="5BC5889E">
            <w:pPr>
              <w:rPr>
                <w:rFonts w:hint="eastAsia" w:ascii="宋体" w:hAnsi="宋体" w:eastAsia="宋体" w:cs="宋体"/>
                <w:sz w:val="24"/>
                <w:szCs w:val="24"/>
              </w:rPr>
            </w:pPr>
          </w:p>
        </w:tc>
        <w:tc>
          <w:tcPr>
            <w:tcW w:w="1290" w:type="dxa"/>
            <w:vAlign w:val="top"/>
          </w:tcPr>
          <w:p w14:paraId="27076441">
            <w:pPr>
              <w:rPr>
                <w:rFonts w:hint="eastAsia" w:ascii="宋体" w:hAnsi="宋体" w:eastAsia="宋体" w:cs="宋体"/>
                <w:sz w:val="24"/>
                <w:szCs w:val="24"/>
              </w:rPr>
            </w:pPr>
          </w:p>
        </w:tc>
      </w:tr>
      <w:tr w14:paraId="521B4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top"/>
          </w:tcPr>
          <w:p w14:paraId="4828A9B4">
            <w:pPr>
              <w:spacing w:line="360" w:lineRule="auto"/>
              <w:rPr>
                <w:rFonts w:hint="eastAsia" w:ascii="宋体" w:hAnsi="宋体" w:eastAsia="宋体" w:cs="宋体"/>
                <w:sz w:val="24"/>
                <w:szCs w:val="24"/>
              </w:rPr>
            </w:pPr>
          </w:p>
          <w:p w14:paraId="6FFA9AAB">
            <w:pPr>
              <w:pStyle w:val="12"/>
              <w:spacing w:before="78" w:line="241" w:lineRule="auto"/>
              <w:ind w:left="327"/>
              <w:rPr>
                <w:rFonts w:hint="eastAsia" w:ascii="宋体" w:hAnsi="宋体" w:eastAsia="宋体" w:cs="宋体"/>
                <w:sz w:val="24"/>
                <w:szCs w:val="24"/>
              </w:rPr>
            </w:pPr>
            <w:r>
              <w:rPr>
                <w:rFonts w:hint="eastAsia" w:ascii="宋体" w:hAnsi="宋体" w:eastAsia="宋体" w:cs="宋体"/>
                <w:sz w:val="24"/>
                <w:szCs w:val="24"/>
              </w:rPr>
              <w:t>2</w:t>
            </w:r>
          </w:p>
        </w:tc>
        <w:tc>
          <w:tcPr>
            <w:tcW w:w="1216" w:type="dxa"/>
            <w:vAlign w:val="top"/>
          </w:tcPr>
          <w:p w14:paraId="4A8DF462">
            <w:pPr>
              <w:rPr>
                <w:rFonts w:hint="eastAsia" w:ascii="宋体" w:hAnsi="宋体" w:eastAsia="宋体" w:cs="宋体"/>
                <w:sz w:val="24"/>
                <w:szCs w:val="24"/>
              </w:rPr>
            </w:pPr>
          </w:p>
        </w:tc>
        <w:tc>
          <w:tcPr>
            <w:tcW w:w="2696" w:type="dxa"/>
            <w:vAlign w:val="top"/>
          </w:tcPr>
          <w:p w14:paraId="345D66A4">
            <w:pPr>
              <w:rPr>
                <w:rFonts w:hint="eastAsia" w:ascii="宋体" w:hAnsi="宋体" w:eastAsia="宋体" w:cs="宋体"/>
                <w:sz w:val="24"/>
                <w:szCs w:val="24"/>
              </w:rPr>
            </w:pPr>
          </w:p>
        </w:tc>
        <w:tc>
          <w:tcPr>
            <w:tcW w:w="2550" w:type="dxa"/>
            <w:vAlign w:val="top"/>
          </w:tcPr>
          <w:p w14:paraId="01EDE54C">
            <w:pPr>
              <w:rPr>
                <w:rFonts w:hint="eastAsia" w:ascii="宋体" w:hAnsi="宋体" w:eastAsia="宋体" w:cs="宋体"/>
                <w:sz w:val="24"/>
                <w:szCs w:val="24"/>
              </w:rPr>
            </w:pPr>
          </w:p>
        </w:tc>
        <w:tc>
          <w:tcPr>
            <w:tcW w:w="1275" w:type="dxa"/>
            <w:vAlign w:val="top"/>
          </w:tcPr>
          <w:p w14:paraId="350A9A2D">
            <w:pPr>
              <w:rPr>
                <w:rFonts w:hint="eastAsia" w:ascii="宋体" w:hAnsi="宋体" w:eastAsia="宋体" w:cs="宋体"/>
                <w:sz w:val="24"/>
                <w:szCs w:val="24"/>
              </w:rPr>
            </w:pPr>
          </w:p>
        </w:tc>
        <w:tc>
          <w:tcPr>
            <w:tcW w:w="1290" w:type="dxa"/>
            <w:vAlign w:val="top"/>
          </w:tcPr>
          <w:p w14:paraId="4F9B599C">
            <w:pPr>
              <w:rPr>
                <w:rFonts w:hint="eastAsia" w:ascii="宋体" w:hAnsi="宋体" w:eastAsia="宋体" w:cs="宋体"/>
                <w:sz w:val="24"/>
                <w:szCs w:val="24"/>
              </w:rPr>
            </w:pPr>
          </w:p>
        </w:tc>
      </w:tr>
      <w:tr w14:paraId="23F2A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top"/>
          </w:tcPr>
          <w:p w14:paraId="5929E791">
            <w:pPr>
              <w:spacing w:line="360" w:lineRule="auto"/>
              <w:rPr>
                <w:rFonts w:hint="eastAsia" w:ascii="宋体" w:hAnsi="宋体" w:eastAsia="宋体" w:cs="宋体"/>
                <w:sz w:val="24"/>
                <w:szCs w:val="24"/>
              </w:rPr>
            </w:pPr>
          </w:p>
          <w:p w14:paraId="2F165163">
            <w:pPr>
              <w:pStyle w:val="12"/>
              <w:spacing w:before="79"/>
              <w:ind w:left="329"/>
              <w:rPr>
                <w:rFonts w:hint="eastAsia" w:ascii="宋体" w:hAnsi="宋体" w:eastAsia="宋体" w:cs="宋体"/>
                <w:sz w:val="24"/>
                <w:szCs w:val="24"/>
              </w:rPr>
            </w:pPr>
            <w:r>
              <w:rPr>
                <w:rFonts w:hint="eastAsia" w:ascii="宋体" w:hAnsi="宋体" w:eastAsia="宋体" w:cs="宋体"/>
                <w:sz w:val="24"/>
                <w:szCs w:val="24"/>
              </w:rPr>
              <w:t>3</w:t>
            </w:r>
          </w:p>
        </w:tc>
        <w:tc>
          <w:tcPr>
            <w:tcW w:w="1216" w:type="dxa"/>
            <w:vAlign w:val="top"/>
          </w:tcPr>
          <w:p w14:paraId="3CEF5CFE">
            <w:pPr>
              <w:rPr>
                <w:rFonts w:hint="eastAsia" w:ascii="宋体" w:hAnsi="宋体" w:eastAsia="宋体" w:cs="宋体"/>
                <w:sz w:val="24"/>
                <w:szCs w:val="24"/>
              </w:rPr>
            </w:pPr>
          </w:p>
        </w:tc>
        <w:tc>
          <w:tcPr>
            <w:tcW w:w="2696" w:type="dxa"/>
            <w:vAlign w:val="top"/>
          </w:tcPr>
          <w:p w14:paraId="203B001A">
            <w:pPr>
              <w:rPr>
                <w:rFonts w:hint="eastAsia" w:ascii="宋体" w:hAnsi="宋体" w:eastAsia="宋体" w:cs="宋体"/>
                <w:sz w:val="24"/>
                <w:szCs w:val="24"/>
              </w:rPr>
            </w:pPr>
          </w:p>
        </w:tc>
        <w:tc>
          <w:tcPr>
            <w:tcW w:w="2550" w:type="dxa"/>
            <w:vAlign w:val="top"/>
          </w:tcPr>
          <w:p w14:paraId="7DE960B0">
            <w:pPr>
              <w:rPr>
                <w:rFonts w:hint="eastAsia" w:ascii="宋体" w:hAnsi="宋体" w:eastAsia="宋体" w:cs="宋体"/>
                <w:sz w:val="24"/>
                <w:szCs w:val="24"/>
              </w:rPr>
            </w:pPr>
          </w:p>
        </w:tc>
        <w:tc>
          <w:tcPr>
            <w:tcW w:w="1275" w:type="dxa"/>
            <w:vAlign w:val="top"/>
          </w:tcPr>
          <w:p w14:paraId="55EEC93C">
            <w:pPr>
              <w:rPr>
                <w:rFonts w:hint="eastAsia" w:ascii="宋体" w:hAnsi="宋体" w:eastAsia="宋体" w:cs="宋体"/>
                <w:sz w:val="24"/>
                <w:szCs w:val="24"/>
              </w:rPr>
            </w:pPr>
          </w:p>
        </w:tc>
        <w:tc>
          <w:tcPr>
            <w:tcW w:w="1290" w:type="dxa"/>
            <w:vAlign w:val="top"/>
          </w:tcPr>
          <w:p w14:paraId="02FFEC16">
            <w:pPr>
              <w:rPr>
                <w:rFonts w:hint="eastAsia" w:ascii="宋体" w:hAnsi="宋体" w:eastAsia="宋体" w:cs="宋体"/>
                <w:sz w:val="24"/>
                <w:szCs w:val="24"/>
              </w:rPr>
            </w:pPr>
          </w:p>
        </w:tc>
      </w:tr>
      <w:tr w14:paraId="7CB09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top"/>
          </w:tcPr>
          <w:p w14:paraId="2088B610">
            <w:pPr>
              <w:spacing w:line="362" w:lineRule="auto"/>
              <w:rPr>
                <w:rFonts w:hint="eastAsia" w:ascii="宋体" w:hAnsi="宋体" w:eastAsia="宋体" w:cs="宋体"/>
                <w:sz w:val="24"/>
                <w:szCs w:val="24"/>
              </w:rPr>
            </w:pPr>
          </w:p>
          <w:p w14:paraId="7CE0B7DF">
            <w:pPr>
              <w:pStyle w:val="12"/>
              <w:spacing w:before="78" w:line="241" w:lineRule="auto"/>
              <w:ind w:left="323"/>
              <w:rPr>
                <w:rFonts w:hint="eastAsia" w:ascii="宋体" w:hAnsi="宋体" w:eastAsia="宋体" w:cs="宋体"/>
                <w:sz w:val="24"/>
                <w:szCs w:val="24"/>
              </w:rPr>
            </w:pPr>
            <w:r>
              <w:rPr>
                <w:rFonts w:hint="eastAsia" w:ascii="宋体" w:hAnsi="宋体" w:eastAsia="宋体" w:cs="宋体"/>
                <w:sz w:val="24"/>
                <w:szCs w:val="24"/>
              </w:rPr>
              <w:t>4</w:t>
            </w:r>
          </w:p>
        </w:tc>
        <w:tc>
          <w:tcPr>
            <w:tcW w:w="1216" w:type="dxa"/>
            <w:vAlign w:val="top"/>
          </w:tcPr>
          <w:p w14:paraId="6FBD8579">
            <w:pPr>
              <w:rPr>
                <w:rFonts w:hint="eastAsia" w:ascii="宋体" w:hAnsi="宋体" w:eastAsia="宋体" w:cs="宋体"/>
                <w:sz w:val="24"/>
                <w:szCs w:val="24"/>
              </w:rPr>
            </w:pPr>
          </w:p>
        </w:tc>
        <w:tc>
          <w:tcPr>
            <w:tcW w:w="2696" w:type="dxa"/>
            <w:vAlign w:val="top"/>
          </w:tcPr>
          <w:p w14:paraId="35DF0397">
            <w:pPr>
              <w:rPr>
                <w:rFonts w:hint="eastAsia" w:ascii="宋体" w:hAnsi="宋体" w:eastAsia="宋体" w:cs="宋体"/>
                <w:sz w:val="24"/>
                <w:szCs w:val="24"/>
              </w:rPr>
            </w:pPr>
          </w:p>
        </w:tc>
        <w:tc>
          <w:tcPr>
            <w:tcW w:w="2550" w:type="dxa"/>
            <w:vAlign w:val="top"/>
          </w:tcPr>
          <w:p w14:paraId="704B584F">
            <w:pPr>
              <w:rPr>
                <w:rFonts w:hint="eastAsia" w:ascii="宋体" w:hAnsi="宋体" w:eastAsia="宋体" w:cs="宋体"/>
                <w:sz w:val="24"/>
                <w:szCs w:val="24"/>
              </w:rPr>
            </w:pPr>
          </w:p>
        </w:tc>
        <w:tc>
          <w:tcPr>
            <w:tcW w:w="1275" w:type="dxa"/>
            <w:vAlign w:val="top"/>
          </w:tcPr>
          <w:p w14:paraId="12F367BB">
            <w:pPr>
              <w:rPr>
                <w:rFonts w:hint="eastAsia" w:ascii="宋体" w:hAnsi="宋体" w:eastAsia="宋体" w:cs="宋体"/>
                <w:sz w:val="24"/>
                <w:szCs w:val="24"/>
              </w:rPr>
            </w:pPr>
          </w:p>
        </w:tc>
        <w:tc>
          <w:tcPr>
            <w:tcW w:w="1290" w:type="dxa"/>
            <w:vAlign w:val="top"/>
          </w:tcPr>
          <w:p w14:paraId="0F7FA916">
            <w:pPr>
              <w:rPr>
                <w:rFonts w:hint="eastAsia" w:ascii="宋体" w:hAnsi="宋体" w:eastAsia="宋体" w:cs="宋体"/>
                <w:sz w:val="24"/>
                <w:szCs w:val="24"/>
              </w:rPr>
            </w:pPr>
          </w:p>
        </w:tc>
      </w:tr>
      <w:tr w14:paraId="57A5D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744" w:type="dxa"/>
            <w:vAlign w:val="top"/>
          </w:tcPr>
          <w:p w14:paraId="0B8695E6">
            <w:pPr>
              <w:spacing w:line="364" w:lineRule="auto"/>
              <w:rPr>
                <w:rFonts w:hint="eastAsia" w:ascii="宋体" w:hAnsi="宋体" w:eastAsia="宋体" w:cs="宋体"/>
                <w:sz w:val="24"/>
                <w:szCs w:val="24"/>
              </w:rPr>
            </w:pPr>
          </w:p>
          <w:p w14:paraId="7C6E188F">
            <w:pPr>
              <w:pStyle w:val="12"/>
              <w:spacing w:before="78"/>
              <w:ind w:left="329"/>
              <w:rPr>
                <w:rFonts w:hint="eastAsia" w:ascii="宋体" w:hAnsi="宋体" w:eastAsia="宋体" w:cs="宋体"/>
                <w:sz w:val="24"/>
                <w:szCs w:val="24"/>
              </w:rPr>
            </w:pPr>
            <w:r>
              <w:rPr>
                <w:rFonts w:hint="eastAsia" w:ascii="宋体" w:hAnsi="宋体" w:eastAsia="宋体" w:cs="宋体"/>
                <w:sz w:val="24"/>
                <w:szCs w:val="24"/>
              </w:rPr>
              <w:t>5</w:t>
            </w:r>
          </w:p>
        </w:tc>
        <w:tc>
          <w:tcPr>
            <w:tcW w:w="1216" w:type="dxa"/>
            <w:vAlign w:val="top"/>
          </w:tcPr>
          <w:p w14:paraId="7B97AAA2">
            <w:pPr>
              <w:rPr>
                <w:rFonts w:hint="eastAsia" w:ascii="宋体" w:hAnsi="宋体" w:eastAsia="宋体" w:cs="宋体"/>
                <w:sz w:val="24"/>
                <w:szCs w:val="24"/>
              </w:rPr>
            </w:pPr>
          </w:p>
        </w:tc>
        <w:tc>
          <w:tcPr>
            <w:tcW w:w="2696" w:type="dxa"/>
            <w:vAlign w:val="top"/>
          </w:tcPr>
          <w:p w14:paraId="3DC768C6">
            <w:pPr>
              <w:rPr>
                <w:rFonts w:hint="eastAsia" w:ascii="宋体" w:hAnsi="宋体" w:eastAsia="宋体" w:cs="宋体"/>
                <w:sz w:val="24"/>
                <w:szCs w:val="24"/>
              </w:rPr>
            </w:pPr>
          </w:p>
        </w:tc>
        <w:tc>
          <w:tcPr>
            <w:tcW w:w="2550" w:type="dxa"/>
            <w:vAlign w:val="top"/>
          </w:tcPr>
          <w:p w14:paraId="6AD34E05">
            <w:pPr>
              <w:rPr>
                <w:rFonts w:hint="eastAsia" w:ascii="宋体" w:hAnsi="宋体" w:eastAsia="宋体" w:cs="宋体"/>
                <w:sz w:val="24"/>
                <w:szCs w:val="24"/>
              </w:rPr>
            </w:pPr>
          </w:p>
        </w:tc>
        <w:tc>
          <w:tcPr>
            <w:tcW w:w="1275" w:type="dxa"/>
            <w:vAlign w:val="top"/>
          </w:tcPr>
          <w:p w14:paraId="5A7EE8FF">
            <w:pPr>
              <w:rPr>
                <w:rFonts w:hint="eastAsia" w:ascii="宋体" w:hAnsi="宋体" w:eastAsia="宋体" w:cs="宋体"/>
                <w:sz w:val="24"/>
                <w:szCs w:val="24"/>
              </w:rPr>
            </w:pPr>
          </w:p>
        </w:tc>
        <w:tc>
          <w:tcPr>
            <w:tcW w:w="1290" w:type="dxa"/>
            <w:vAlign w:val="top"/>
          </w:tcPr>
          <w:p w14:paraId="6E36C804">
            <w:pPr>
              <w:rPr>
                <w:rFonts w:hint="eastAsia" w:ascii="宋体" w:hAnsi="宋体" w:eastAsia="宋体" w:cs="宋体"/>
                <w:sz w:val="24"/>
                <w:szCs w:val="24"/>
              </w:rPr>
            </w:pPr>
          </w:p>
        </w:tc>
      </w:tr>
      <w:tr w14:paraId="51E61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4" w:type="dxa"/>
            <w:vAlign w:val="top"/>
          </w:tcPr>
          <w:p w14:paraId="6DA1F816">
            <w:pPr>
              <w:pStyle w:val="12"/>
              <w:spacing w:before="254" w:line="335" w:lineRule="exact"/>
              <w:ind w:left="279"/>
              <w:rPr>
                <w:rFonts w:hint="eastAsia" w:ascii="宋体" w:hAnsi="宋体" w:eastAsia="宋体" w:cs="宋体"/>
                <w:sz w:val="24"/>
                <w:szCs w:val="24"/>
              </w:rPr>
            </w:pPr>
            <w:r>
              <w:rPr>
                <w:rFonts w:hint="eastAsia" w:ascii="宋体" w:hAnsi="宋体" w:eastAsia="宋体" w:cs="宋体"/>
                <w:position w:val="1"/>
                <w:sz w:val="24"/>
                <w:szCs w:val="24"/>
              </w:rPr>
              <w:t>…</w:t>
            </w:r>
          </w:p>
        </w:tc>
        <w:tc>
          <w:tcPr>
            <w:tcW w:w="1216" w:type="dxa"/>
            <w:vAlign w:val="top"/>
          </w:tcPr>
          <w:p w14:paraId="3FEF7438">
            <w:pPr>
              <w:pStyle w:val="12"/>
              <w:spacing w:before="254" w:line="335" w:lineRule="exact"/>
              <w:ind w:left="507"/>
              <w:rPr>
                <w:rFonts w:hint="eastAsia" w:ascii="宋体" w:hAnsi="宋体" w:eastAsia="宋体" w:cs="宋体"/>
                <w:sz w:val="24"/>
                <w:szCs w:val="24"/>
              </w:rPr>
            </w:pPr>
            <w:r>
              <w:rPr>
                <w:rFonts w:hint="eastAsia" w:ascii="宋体" w:hAnsi="宋体" w:eastAsia="宋体" w:cs="宋体"/>
                <w:position w:val="1"/>
                <w:sz w:val="24"/>
                <w:szCs w:val="24"/>
              </w:rPr>
              <w:t>…</w:t>
            </w:r>
          </w:p>
        </w:tc>
        <w:tc>
          <w:tcPr>
            <w:tcW w:w="2696" w:type="dxa"/>
            <w:vAlign w:val="top"/>
          </w:tcPr>
          <w:p w14:paraId="295E49C5">
            <w:pPr>
              <w:pStyle w:val="12"/>
              <w:spacing w:before="254" w:line="335" w:lineRule="exact"/>
              <w:ind w:left="1250"/>
              <w:rPr>
                <w:rFonts w:hint="eastAsia" w:ascii="宋体" w:hAnsi="宋体" w:eastAsia="宋体" w:cs="宋体"/>
                <w:sz w:val="24"/>
                <w:szCs w:val="24"/>
              </w:rPr>
            </w:pPr>
            <w:r>
              <w:rPr>
                <w:rFonts w:hint="eastAsia" w:ascii="宋体" w:hAnsi="宋体" w:eastAsia="宋体" w:cs="宋体"/>
                <w:position w:val="1"/>
                <w:sz w:val="24"/>
                <w:szCs w:val="24"/>
              </w:rPr>
              <w:t>…</w:t>
            </w:r>
          </w:p>
        </w:tc>
        <w:tc>
          <w:tcPr>
            <w:tcW w:w="2550" w:type="dxa"/>
            <w:vAlign w:val="top"/>
          </w:tcPr>
          <w:p w14:paraId="10EA6B29">
            <w:pPr>
              <w:pStyle w:val="12"/>
              <w:spacing w:before="254" w:line="335" w:lineRule="exact"/>
              <w:ind w:left="1177"/>
              <w:rPr>
                <w:rFonts w:hint="eastAsia" w:ascii="宋体" w:hAnsi="宋体" w:eastAsia="宋体" w:cs="宋体"/>
                <w:sz w:val="24"/>
                <w:szCs w:val="24"/>
              </w:rPr>
            </w:pPr>
            <w:r>
              <w:rPr>
                <w:rFonts w:hint="eastAsia" w:ascii="宋体" w:hAnsi="宋体" w:eastAsia="宋体" w:cs="宋体"/>
                <w:position w:val="1"/>
                <w:sz w:val="24"/>
                <w:szCs w:val="24"/>
              </w:rPr>
              <w:t>…</w:t>
            </w:r>
          </w:p>
        </w:tc>
        <w:tc>
          <w:tcPr>
            <w:tcW w:w="1275" w:type="dxa"/>
            <w:vAlign w:val="top"/>
          </w:tcPr>
          <w:p w14:paraId="5E6AFF41">
            <w:pPr>
              <w:pStyle w:val="12"/>
              <w:spacing w:before="254" w:line="335" w:lineRule="exact"/>
              <w:ind w:left="542"/>
              <w:rPr>
                <w:rFonts w:hint="eastAsia" w:ascii="宋体" w:hAnsi="宋体" w:eastAsia="宋体" w:cs="宋体"/>
                <w:sz w:val="24"/>
                <w:szCs w:val="24"/>
              </w:rPr>
            </w:pPr>
            <w:r>
              <w:rPr>
                <w:rFonts w:hint="eastAsia" w:ascii="宋体" w:hAnsi="宋体" w:eastAsia="宋体" w:cs="宋体"/>
                <w:position w:val="1"/>
                <w:sz w:val="24"/>
                <w:szCs w:val="24"/>
              </w:rPr>
              <w:t>…</w:t>
            </w:r>
          </w:p>
        </w:tc>
        <w:tc>
          <w:tcPr>
            <w:tcW w:w="1290" w:type="dxa"/>
            <w:vAlign w:val="top"/>
          </w:tcPr>
          <w:p w14:paraId="3820DBB2">
            <w:pPr>
              <w:pStyle w:val="12"/>
              <w:spacing w:before="249" w:line="340" w:lineRule="exact"/>
              <w:ind w:left="541"/>
              <w:rPr>
                <w:rFonts w:hint="eastAsia" w:ascii="宋体" w:hAnsi="宋体" w:eastAsia="宋体" w:cs="宋体"/>
                <w:sz w:val="24"/>
                <w:szCs w:val="24"/>
              </w:rPr>
            </w:pPr>
            <w:r>
              <w:rPr>
                <w:rFonts w:hint="eastAsia" w:ascii="宋体" w:hAnsi="宋体" w:eastAsia="宋体" w:cs="宋体"/>
                <w:position w:val="2"/>
                <w:sz w:val="24"/>
                <w:szCs w:val="24"/>
              </w:rPr>
              <w:t>…</w:t>
            </w:r>
          </w:p>
        </w:tc>
      </w:tr>
    </w:tbl>
    <w:p w14:paraId="73E09F53">
      <w:pPr>
        <w:pStyle w:val="3"/>
        <w:spacing w:line="474" w:lineRule="auto"/>
        <w:rPr>
          <w:rFonts w:hint="eastAsia" w:ascii="宋体" w:hAnsi="宋体" w:eastAsia="宋体" w:cs="宋体"/>
          <w:sz w:val="24"/>
          <w:szCs w:val="24"/>
        </w:rPr>
      </w:pPr>
    </w:p>
    <w:p w14:paraId="24F222F2">
      <w:pPr>
        <w:spacing w:before="78" w:line="432" w:lineRule="auto"/>
        <w:ind w:left="383" w:right="375"/>
        <w:jc w:val="both"/>
        <w:rPr>
          <w:rFonts w:hint="eastAsia" w:ascii="宋体" w:hAnsi="宋体" w:eastAsia="宋体" w:cs="宋体"/>
          <w:sz w:val="24"/>
          <w:szCs w:val="24"/>
        </w:rPr>
      </w:pPr>
      <w:r>
        <w:rPr>
          <w:rFonts w:hint="eastAsia" w:ascii="宋体" w:hAnsi="宋体" w:eastAsia="宋体" w:cs="宋体"/>
          <w:spacing w:val="-3"/>
          <w:sz w:val="24"/>
          <w:szCs w:val="24"/>
        </w:rPr>
        <w:t>注：如响应内容较多可在表格中填写基本响应内容，在本表后附件中上传详细响应内容或相关资料（包括但不限于佐证材料或投标供应商自行认为需要提供的相关资料）扫描</w:t>
      </w:r>
      <w:r>
        <w:rPr>
          <w:rFonts w:hint="eastAsia" w:ascii="宋体" w:hAnsi="宋体" w:eastAsia="宋体" w:cs="宋体"/>
          <w:spacing w:val="-5"/>
          <w:sz w:val="24"/>
          <w:szCs w:val="24"/>
        </w:rPr>
        <w:t>件。</w:t>
      </w:r>
    </w:p>
    <w:p w14:paraId="7622516A">
      <w:pPr>
        <w:spacing w:before="308" w:line="219" w:lineRule="auto"/>
        <w:ind w:left="387"/>
        <w:rPr>
          <w:rFonts w:hint="eastAsia" w:ascii="宋体" w:hAnsi="宋体" w:eastAsia="宋体" w:cs="宋体"/>
          <w:sz w:val="24"/>
          <w:szCs w:val="24"/>
        </w:rPr>
      </w:pPr>
      <w:r>
        <w:rPr>
          <w:rFonts w:hint="eastAsia" w:ascii="宋体" w:hAnsi="宋体" w:eastAsia="宋体" w:cs="宋体"/>
          <w:spacing w:val="2"/>
          <w:sz w:val="24"/>
          <w:szCs w:val="24"/>
        </w:rPr>
        <w:t>投标供应商</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r>
        <w:rPr>
          <w:rFonts w:hint="eastAsia" w:ascii="宋体" w:hAnsi="宋体" w:eastAsia="宋体" w:cs="宋体"/>
          <w:spacing w:val="2"/>
          <w:sz w:val="24"/>
          <w:szCs w:val="24"/>
        </w:rPr>
        <w:t>电子签章）</w:t>
      </w:r>
    </w:p>
    <w:p w14:paraId="3BCA1C95">
      <w:pPr>
        <w:spacing w:before="274" w:line="219" w:lineRule="auto"/>
        <w:ind w:left="385"/>
        <w:rPr>
          <w:rFonts w:hint="eastAsia" w:ascii="宋体" w:hAnsi="宋体" w:eastAsia="宋体" w:cs="宋体"/>
          <w:sz w:val="24"/>
          <w:szCs w:val="24"/>
        </w:rPr>
      </w:pPr>
      <w:r>
        <w:rPr>
          <w:rFonts w:hint="eastAsia" w:ascii="宋体" w:hAnsi="宋体" w:eastAsia="宋体" w:cs="宋体"/>
          <w:spacing w:val="-1"/>
          <w:sz w:val="24"/>
          <w:szCs w:val="24"/>
        </w:rPr>
        <w:t>法定代表人或委托代理人(签字或签章)：</w:t>
      </w:r>
      <w:r>
        <w:rPr>
          <w:rFonts w:hint="eastAsia" w:ascii="宋体" w:hAnsi="宋体" w:eastAsia="宋体" w:cs="宋体"/>
          <w:sz w:val="24"/>
          <w:szCs w:val="24"/>
          <w:u w:val="single" w:color="auto"/>
        </w:rPr>
        <w:t xml:space="preserve">        </w:t>
      </w:r>
    </w:p>
    <w:p w14:paraId="7E69BE47">
      <w:pPr>
        <w:spacing w:before="275" w:line="220" w:lineRule="auto"/>
        <w:ind w:left="426"/>
        <w:rPr>
          <w:rFonts w:ascii="宋体" w:hAnsi="宋体" w:eastAsia="宋体" w:cs="宋体"/>
          <w:sz w:val="24"/>
          <w:szCs w:val="24"/>
        </w:rPr>
      </w:pPr>
      <w:r>
        <w:rPr>
          <w:rFonts w:hint="eastAsia" w:ascii="宋体" w:hAnsi="宋体" w:eastAsia="宋体" w:cs="宋体"/>
          <w:spacing w:val="-17"/>
          <w:sz w:val="24"/>
          <w:szCs w:val="24"/>
        </w:rPr>
        <w:t>日期：</w:t>
      </w:r>
      <w:r>
        <w:rPr>
          <w:rFonts w:hint="eastAsia" w:ascii="宋体" w:hAnsi="宋体" w:eastAsia="宋体" w:cs="宋体"/>
          <w:sz w:val="24"/>
          <w:szCs w:val="24"/>
          <w:u w:val="single" w:color="auto"/>
        </w:rPr>
        <w:t xml:space="preserve">                </w:t>
      </w:r>
    </w:p>
    <w:p w14:paraId="39E20CF4">
      <w:pPr>
        <w:spacing w:before="275" w:line="219" w:lineRule="auto"/>
        <w:ind w:left="403"/>
        <w:outlineLvl w:val="2"/>
        <w:rPr>
          <w:rFonts w:ascii="宋体" w:hAnsi="宋体" w:eastAsia="宋体" w:cs="宋体"/>
          <w:sz w:val="24"/>
          <w:szCs w:val="24"/>
        </w:rPr>
      </w:pPr>
      <w:r>
        <w:rPr>
          <w:rFonts w:ascii="宋体" w:hAnsi="宋体" w:eastAsia="宋体" w:cs="宋体"/>
          <w:b/>
          <w:bCs/>
          <w:spacing w:val="-12"/>
          <w:sz w:val="24"/>
          <w:szCs w:val="24"/>
        </w:rPr>
        <w:t>附件：</w:t>
      </w:r>
    </w:p>
    <w:p w14:paraId="1370B98C">
      <w:pPr>
        <w:spacing w:line="219" w:lineRule="auto"/>
        <w:rPr>
          <w:rFonts w:ascii="宋体" w:hAnsi="宋体" w:eastAsia="宋体" w:cs="宋体"/>
          <w:sz w:val="24"/>
          <w:szCs w:val="24"/>
        </w:rPr>
        <w:sectPr>
          <w:footerReference r:id="rId13" w:type="default"/>
          <w:pgSz w:w="11905" w:h="16838"/>
          <w:pgMar w:top="1417" w:right="1417" w:bottom="1417" w:left="1417" w:header="0" w:footer="0" w:gutter="0"/>
          <w:cols w:space="0" w:num="1"/>
          <w:rtlGutter w:val="0"/>
          <w:docGrid w:linePitch="0" w:charSpace="0"/>
        </w:sectPr>
      </w:pPr>
    </w:p>
    <w:p w14:paraId="2BE0FD31">
      <w:pPr>
        <w:spacing w:before="78" w:line="219" w:lineRule="auto"/>
        <w:jc w:val="center"/>
        <w:rPr>
          <w:rFonts w:ascii="宋体" w:hAnsi="宋体" w:eastAsia="宋体" w:cs="宋体"/>
          <w:sz w:val="24"/>
          <w:szCs w:val="24"/>
        </w:rPr>
      </w:pPr>
      <w:r>
        <w:rPr>
          <w:rFonts w:ascii="宋体" w:hAnsi="宋体" w:eastAsia="宋体" w:cs="宋体"/>
          <w:b/>
          <w:bCs/>
          <w:spacing w:val="-5"/>
          <w:sz w:val="24"/>
          <w:szCs w:val="24"/>
        </w:rPr>
        <w:t>（三）类似业绩</w:t>
      </w:r>
    </w:p>
    <w:p w14:paraId="7A7D946A">
      <w:pPr>
        <w:spacing w:before="67" w:line="219" w:lineRule="auto"/>
        <w:ind w:left="83"/>
        <w:rPr>
          <w:rFonts w:ascii="宋体" w:hAnsi="宋体" w:eastAsia="宋体" w:cs="宋体"/>
          <w:sz w:val="24"/>
          <w:szCs w:val="24"/>
        </w:rPr>
      </w:pPr>
      <w:r>
        <w:rPr>
          <w:rFonts w:ascii="宋体" w:hAnsi="宋体" w:eastAsia="宋体" w:cs="宋体"/>
          <w:spacing w:val="-1"/>
          <w:sz w:val="24"/>
          <w:szCs w:val="24"/>
        </w:rPr>
        <w:t>注：招标文件评审因素中未要求提供类似业绩的可不提供。</w:t>
      </w:r>
    </w:p>
    <w:p w14:paraId="12C708F5">
      <w:pPr>
        <w:spacing w:line="219" w:lineRule="auto"/>
        <w:rPr>
          <w:rFonts w:ascii="宋体" w:hAnsi="宋体" w:eastAsia="宋体" w:cs="宋体"/>
          <w:sz w:val="24"/>
          <w:szCs w:val="24"/>
        </w:rPr>
        <w:sectPr>
          <w:footerReference r:id="rId14" w:type="default"/>
          <w:pgSz w:w="11905" w:h="16838"/>
          <w:pgMar w:top="1417" w:right="1417" w:bottom="1417" w:left="1417" w:header="0" w:footer="0" w:gutter="0"/>
          <w:cols w:space="0" w:num="1"/>
          <w:rtlGutter w:val="0"/>
          <w:docGrid w:linePitch="0" w:charSpace="0"/>
        </w:sectPr>
      </w:pPr>
    </w:p>
    <w:p w14:paraId="0A716A47">
      <w:pPr>
        <w:spacing w:before="78" w:line="219" w:lineRule="auto"/>
        <w:jc w:val="center"/>
        <w:outlineLvl w:val="2"/>
        <w:rPr>
          <w:rFonts w:ascii="宋体" w:hAnsi="宋体" w:eastAsia="宋体" w:cs="宋体"/>
          <w:sz w:val="24"/>
          <w:szCs w:val="24"/>
        </w:rPr>
      </w:pPr>
      <w:r>
        <w:rPr>
          <w:rFonts w:ascii="宋体" w:hAnsi="宋体" w:eastAsia="宋体" w:cs="宋体"/>
          <w:b/>
          <w:bCs/>
          <w:spacing w:val="-5"/>
          <w:sz w:val="24"/>
          <w:szCs w:val="24"/>
        </w:rPr>
        <w:t>（四）售后服务</w:t>
      </w:r>
    </w:p>
    <w:p w14:paraId="2ED63ECC">
      <w:pPr>
        <w:spacing w:before="232" w:line="219" w:lineRule="auto"/>
        <w:rPr>
          <w:rFonts w:ascii="宋体" w:hAnsi="宋体" w:eastAsia="宋体" w:cs="宋体"/>
          <w:sz w:val="24"/>
          <w:szCs w:val="24"/>
        </w:rPr>
      </w:pPr>
      <w:r>
        <w:rPr>
          <w:rFonts w:ascii="宋体" w:hAnsi="宋体" w:eastAsia="宋体" w:cs="宋体"/>
          <w:sz w:val="24"/>
          <w:szCs w:val="24"/>
        </w:rPr>
        <w:t>注：投标供应商应根据招标文件采购内容及评审因</w:t>
      </w:r>
      <w:r>
        <w:rPr>
          <w:rFonts w:ascii="宋体" w:hAnsi="宋体" w:eastAsia="宋体" w:cs="宋体"/>
          <w:spacing w:val="-1"/>
          <w:sz w:val="24"/>
          <w:szCs w:val="24"/>
        </w:rPr>
        <w:t>素中售后服务条款提供。</w:t>
      </w:r>
    </w:p>
    <w:p w14:paraId="50088546">
      <w:pPr>
        <w:spacing w:line="219" w:lineRule="auto"/>
        <w:rPr>
          <w:rFonts w:ascii="宋体" w:hAnsi="宋体" w:eastAsia="宋体" w:cs="宋体"/>
          <w:sz w:val="24"/>
          <w:szCs w:val="24"/>
        </w:rPr>
        <w:sectPr>
          <w:footerReference r:id="rId15" w:type="default"/>
          <w:pgSz w:w="11905" w:h="16838"/>
          <w:pgMar w:top="1417" w:right="1417" w:bottom="1417" w:left="1417" w:header="0" w:footer="0" w:gutter="0"/>
          <w:cols w:space="0" w:num="1"/>
          <w:rtlGutter w:val="0"/>
          <w:docGrid w:linePitch="0" w:charSpace="0"/>
        </w:sectPr>
      </w:pPr>
    </w:p>
    <w:p w14:paraId="2C64CEBB">
      <w:pPr>
        <w:spacing w:before="78" w:line="219" w:lineRule="auto"/>
        <w:jc w:val="center"/>
        <w:outlineLvl w:val="2"/>
        <w:rPr>
          <w:rFonts w:ascii="宋体" w:hAnsi="宋体" w:eastAsia="宋体" w:cs="宋体"/>
          <w:sz w:val="24"/>
          <w:szCs w:val="24"/>
        </w:rPr>
      </w:pPr>
      <w:r>
        <w:rPr>
          <w:rFonts w:ascii="宋体" w:hAnsi="宋体" w:eastAsia="宋体" w:cs="宋体"/>
          <w:b/>
          <w:bCs/>
          <w:spacing w:val="-4"/>
          <w:sz w:val="24"/>
          <w:szCs w:val="24"/>
        </w:rPr>
        <w:t>（五）节能、环保产品明细表</w:t>
      </w:r>
    </w:p>
    <w:p w14:paraId="3B223404">
      <w:pPr>
        <w:spacing w:before="274" w:line="219" w:lineRule="auto"/>
        <w:ind w:left="3678"/>
        <w:rPr>
          <w:rFonts w:ascii="宋体" w:hAnsi="宋体" w:eastAsia="宋体" w:cs="宋体"/>
          <w:sz w:val="24"/>
          <w:szCs w:val="24"/>
        </w:rPr>
      </w:pPr>
      <w:r>
        <w:rPr>
          <w:rFonts w:ascii="宋体" w:hAnsi="宋体" w:eastAsia="宋体" w:cs="宋体"/>
          <w:b/>
          <w:bCs/>
          <w:spacing w:val="-4"/>
          <w:sz w:val="24"/>
          <w:szCs w:val="24"/>
        </w:rPr>
        <w:t>节能产品明细表</w:t>
      </w:r>
    </w:p>
    <w:p w14:paraId="7737B07F">
      <w:pPr>
        <w:spacing w:line="32" w:lineRule="exact"/>
      </w:pPr>
    </w:p>
    <w:tbl>
      <w:tblPr>
        <w:tblStyle w:val="11"/>
        <w:tblW w:w="91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916"/>
        <w:gridCol w:w="1280"/>
        <w:gridCol w:w="1079"/>
        <w:gridCol w:w="1199"/>
        <w:gridCol w:w="1589"/>
        <w:gridCol w:w="2119"/>
      </w:tblGrid>
      <w:tr w14:paraId="78596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920" w:type="dxa"/>
            <w:vAlign w:val="top"/>
          </w:tcPr>
          <w:p w14:paraId="612F2625">
            <w:pPr>
              <w:spacing w:line="367" w:lineRule="auto"/>
              <w:rPr>
                <w:rFonts w:hint="eastAsia" w:ascii="宋体" w:hAnsi="宋体" w:eastAsia="宋体" w:cs="宋体"/>
                <w:sz w:val="24"/>
                <w:szCs w:val="24"/>
              </w:rPr>
            </w:pPr>
          </w:p>
          <w:p w14:paraId="0B330383">
            <w:pPr>
              <w:pStyle w:val="12"/>
              <w:spacing w:before="78" w:line="221" w:lineRule="auto"/>
              <w:ind w:left="226"/>
              <w:rPr>
                <w:rFonts w:hint="eastAsia" w:ascii="宋体" w:hAnsi="宋体" w:eastAsia="宋体" w:cs="宋体"/>
                <w:sz w:val="24"/>
                <w:szCs w:val="24"/>
              </w:rPr>
            </w:pPr>
            <w:r>
              <w:rPr>
                <w:rFonts w:hint="eastAsia" w:ascii="宋体" w:hAnsi="宋体" w:eastAsia="宋体" w:cs="宋体"/>
                <w:spacing w:val="-5"/>
                <w:sz w:val="24"/>
                <w:szCs w:val="24"/>
              </w:rPr>
              <w:t>序号</w:t>
            </w:r>
          </w:p>
        </w:tc>
        <w:tc>
          <w:tcPr>
            <w:tcW w:w="916" w:type="dxa"/>
            <w:vAlign w:val="top"/>
          </w:tcPr>
          <w:p w14:paraId="4AEC3A8E">
            <w:pPr>
              <w:pStyle w:val="12"/>
              <w:spacing w:before="268" w:line="280" w:lineRule="auto"/>
              <w:ind w:left="226" w:right="216" w:hanging="2"/>
              <w:rPr>
                <w:rFonts w:hint="eastAsia" w:ascii="宋体" w:hAnsi="宋体" w:eastAsia="宋体" w:cs="宋体"/>
                <w:sz w:val="24"/>
                <w:szCs w:val="24"/>
              </w:rPr>
            </w:pPr>
            <w:r>
              <w:rPr>
                <w:rFonts w:hint="eastAsia" w:ascii="宋体" w:hAnsi="宋体" w:eastAsia="宋体" w:cs="宋体"/>
                <w:spacing w:val="-5"/>
                <w:sz w:val="24"/>
                <w:szCs w:val="24"/>
              </w:rPr>
              <w:t>产品</w:t>
            </w:r>
            <w:r>
              <w:rPr>
                <w:rFonts w:hint="eastAsia" w:ascii="宋体" w:hAnsi="宋体" w:eastAsia="宋体" w:cs="宋体"/>
                <w:spacing w:val="-7"/>
                <w:sz w:val="24"/>
                <w:szCs w:val="24"/>
              </w:rPr>
              <w:t>名称</w:t>
            </w:r>
          </w:p>
        </w:tc>
        <w:tc>
          <w:tcPr>
            <w:tcW w:w="1280" w:type="dxa"/>
            <w:vAlign w:val="top"/>
          </w:tcPr>
          <w:p w14:paraId="0D9DB8C5">
            <w:pPr>
              <w:pStyle w:val="12"/>
              <w:spacing w:before="268" w:line="280" w:lineRule="auto"/>
              <w:ind w:left="523" w:right="159" w:hanging="358"/>
              <w:rPr>
                <w:rFonts w:hint="eastAsia" w:ascii="宋体" w:hAnsi="宋体" w:eastAsia="宋体" w:cs="宋体"/>
                <w:sz w:val="24"/>
                <w:szCs w:val="24"/>
              </w:rPr>
            </w:pPr>
            <w:r>
              <w:rPr>
                <w:rFonts w:hint="eastAsia" w:ascii="宋体" w:hAnsi="宋体" w:eastAsia="宋体" w:cs="宋体"/>
                <w:spacing w:val="-3"/>
                <w:sz w:val="24"/>
                <w:szCs w:val="24"/>
              </w:rPr>
              <w:t>制造商名</w:t>
            </w:r>
            <w:r>
              <w:rPr>
                <w:rFonts w:hint="eastAsia" w:ascii="宋体" w:hAnsi="宋体" w:eastAsia="宋体" w:cs="宋体"/>
                <w:sz w:val="24"/>
                <w:szCs w:val="24"/>
              </w:rPr>
              <w:t>称</w:t>
            </w:r>
          </w:p>
        </w:tc>
        <w:tc>
          <w:tcPr>
            <w:tcW w:w="1079" w:type="dxa"/>
            <w:vAlign w:val="top"/>
          </w:tcPr>
          <w:p w14:paraId="06E8B100">
            <w:pPr>
              <w:spacing w:line="368" w:lineRule="auto"/>
              <w:rPr>
                <w:rFonts w:hint="eastAsia" w:ascii="宋体" w:hAnsi="宋体" w:eastAsia="宋体" w:cs="宋体"/>
                <w:sz w:val="24"/>
                <w:szCs w:val="24"/>
              </w:rPr>
            </w:pPr>
          </w:p>
          <w:p w14:paraId="4DC8D654">
            <w:pPr>
              <w:pStyle w:val="12"/>
              <w:spacing w:before="78" w:line="219" w:lineRule="auto"/>
              <w:ind w:left="325"/>
              <w:rPr>
                <w:rFonts w:hint="eastAsia" w:ascii="宋体" w:hAnsi="宋体" w:eastAsia="宋体" w:cs="宋体"/>
                <w:sz w:val="24"/>
                <w:szCs w:val="24"/>
              </w:rPr>
            </w:pPr>
            <w:r>
              <w:rPr>
                <w:rFonts w:hint="eastAsia" w:ascii="宋体" w:hAnsi="宋体" w:eastAsia="宋体" w:cs="宋体"/>
                <w:spacing w:val="-15"/>
                <w:sz w:val="24"/>
                <w:szCs w:val="24"/>
              </w:rPr>
              <w:t>品牌</w:t>
            </w:r>
          </w:p>
        </w:tc>
        <w:tc>
          <w:tcPr>
            <w:tcW w:w="1199" w:type="dxa"/>
            <w:vAlign w:val="top"/>
          </w:tcPr>
          <w:p w14:paraId="2C2EE728">
            <w:pPr>
              <w:spacing w:line="368" w:lineRule="auto"/>
              <w:rPr>
                <w:rFonts w:hint="eastAsia" w:ascii="宋体" w:hAnsi="宋体" w:eastAsia="宋体" w:cs="宋体"/>
                <w:sz w:val="24"/>
                <w:szCs w:val="24"/>
              </w:rPr>
            </w:pPr>
          </w:p>
          <w:p w14:paraId="72E0915B">
            <w:pPr>
              <w:pStyle w:val="12"/>
              <w:spacing w:before="78" w:line="219" w:lineRule="auto"/>
              <w:ind w:left="127"/>
              <w:rPr>
                <w:rFonts w:hint="eastAsia" w:ascii="宋体" w:hAnsi="宋体" w:eastAsia="宋体" w:cs="宋体"/>
                <w:sz w:val="24"/>
                <w:szCs w:val="24"/>
              </w:rPr>
            </w:pPr>
            <w:r>
              <w:rPr>
                <w:rFonts w:hint="eastAsia" w:ascii="宋体" w:hAnsi="宋体" w:eastAsia="宋体" w:cs="宋体"/>
                <w:spacing w:val="-3"/>
                <w:sz w:val="24"/>
                <w:szCs w:val="24"/>
              </w:rPr>
              <w:t>规格型号</w:t>
            </w:r>
          </w:p>
        </w:tc>
        <w:tc>
          <w:tcPr>
            <w:tcW w:w="1589" w:type="dxa"/>
            <w:vAlign w:val="top"/>
          </w:tcPr>
          <w:p w14:paraId="0EB4B7CD">
            <w:pPr>
              <w:pStyle w:val="12"/>
              <w:spacing w:before="88" w:line="220" w:lineRule="auto"/>
              <w:ind w:left="225"/>
              <w:rPr>
                <w:rFonts w:hint="eastAsia" w:ascii="宋体" w:hAnsi="宋体" w:eastAsia="宋体" w:cs="宋体"/>
                <w:sz w:val="24"/>
                <w:szCs w:val="24"/>
              </w:rPr>
            </w:pPr>
            <w:r>
              <w:rPr>
                <w:rFonts w:hint="eastAsia" w:ascii="宋体" w:hAnsi="宋体" w:eastAsia="宋体" w:cs="宋体"/>
                <w:spacing w:val="-7"/>
                <w:sz w:val="24"/>
                <w:szCs w:val="24"/>
              </w:rPr>
              <w:t>国家节能标</w:t>
            </w:r>
          </w:p>
          <w:p w14:paraId="200CEB39">
            <w:pPr>
              <w:pStyle w:val="12"/>
              <w:spacing w:before="74" w:line="242" w:lineRule="auto"/>
              <w:ind w:left="563" w:right="191" w:hanging="354"/>
              <w:rPr>
                <w:rFonts w:hint="eastAsia" w:ascii="宋体" w:hAnsi="宋体" w:eastAsia="宋体" w:cs="宋体"/>
                <w:sz w:val="24"/>
                <w:szCs w:val="24"/>
              </w:rPr>
            </w:pPr>
            <w:r>
              <w:rPr>
                <w:rFonts w:hint="eastAsia" w:ascii="宋体" w:hAnsi="宋体" w:eastAsia="宋体" w:cs="宋体"/>
                <w:spacing w:val="-4"/>
                <w:sz w:val="24"/>
                <w:szCs w:val="24"/>
              </w:rPr>
              <w:t>志认证证书</w:t>
            </w:r>
            <w:r>
              <w:rPr>
                <w:rFonts w:hint="eastAsia" w:ascii="宋体" w:hAnsi="宋体" w:eastAsia="宋体" w:cs="宋体"/>
                <w:spacing w:val="-6"/>
                <w:sz w:val="24"/>
                <w:szCs w:val="24"/>
              </w:rPr>
              <w:t>编号</w:t>
            </w:r>
          </w:p>
        </w:tc>
        <w:tc>
          <w:tcPr>
            <w:tcW w:w="2119" w:type="dxa"/>
            <w:vAlign w:val="top"/>
          </w:tcPr>
          <w:p w14:paraId="61B5C449">
            <w:pPr>
              <w:pStyle w:val="12"/>
              <w:spacing w:before="267" w:line="279" w:lineRule="auto"/>
              <w:ind w:left="589" w:right="217" w:hanging="364"/>
              <w:rPr>
                <w:rFonts w:hint="eastAsia" w:ascii="宋体" w:hAnsi="宋体" w:eastAsia="宋体" w:cs="宋体"/>
                <w:sz w:val="24"/>
                <w:szCs w:val="24"/>
              </w:rPr>
            </w:pPr>
            <w:r>
              <w:rPr>
                <w:rFonts w:hint="eastAsia" w:ascii="宋体" w:hAnsi="宋体" w:eastAsia="宋体" w:cs="宋体"/>
                <w:spacing w:val="-2"/>
                <w:sz w:val="24"/>
                <w:szCs w:val="24"/>
              </w:rPr>
              <w:t>节能产品认证证</w:t>
            </w:r>
            <w:r>
              <w:rPr>
                <w:rFonts w:hint="eastAsia" w:ascii="宋体" w:hAnsi="宋体" w:eastAsia="宋体" w:cs="宋体"/>
                <w:spacing w:val="-4"/>
                <w:sz w:val="24"/>
                <w:szCs w:val="24"/>
              </w:rPr>
              <w:t>书有效期</w:t>
            </w:r>
          </w:p>
        </w:tc>
      </w:tr>
      <w:tr w14:paraId="4997F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top"/>
          </w:tcPr>
          <w:p w14:paraId="144E212F">
            <w:pPr>
              <w:rPr>
                <w:rFonts w:hint="eastAsia" w:ascii="宋体" w:hAnsi="宋体" w:eastAsia="宋体" w:cs="宋体"/>
                <w:sz w:val="24"/>
                <w:szCs w:val="24"/>
              </w:rPr>
            </w:pPr>
          </w:p>
        </w:tc>
        <w:tc>
          <w:tcPr>
            <w:tcW w:w="916" w:type="dxa"/>
            <w:vAlign w:val="top"/>
          </w:tcPr>
          <w:p w14:paraId="354E3F7C">
            <w:pPr>
              <w:rPr>
                <w:rFonts w:hint="eastAsia" w:ascii="宋体" w:hAnsi="宋体" w:eastAsia="宋体" w:cs="宋体"/>
                <w:sz w:val="24"/>
                <w:szCs w:val="24"/>
              </w:rPr>
            </w:pPr>
          </w:p>
        </w:tc>
        <w:tc>
          <w:tcPr>
            <w:tcW w:w="1280" w:type="dxa"/>
            <w:vAlign w:val="top"/>
          </w:tcPr>
          <w:p w14:paraId="20526197">
            <w:pPr>
              <w:rPr>
                <w:rFonts w:hint="eastAsia" w:ascii="宋体" w:hAnsi="宋体" w:eastAsia="宋体" w:cs="宋体"/>
                <w:sz w:val="24"/>
                <w:szCs w:val="24"/>
              </w:rPr>
            </w:pPr>
          </w:p>
        </w:tc>
        <w:tc>
          <w:tcPr>
            <w:tcW w:w="1079" w:type="dxa"/>
            <w:vAlign w:val="top"/>
          </w:tcPr>
          <w:p w14:paraId="2D90FE46">
            <w:pPr>
              <w:rPr>
                <w:rFonts w:hint="eastAsia" w:ascii="宋体" w:hAnsi="宋体" w:eastAsia="宋体" w:cs="宋体"/>
                <w:sz w:val="24"/>
                <w:szCs w:val="24"/>
              </w:rPr>
            </w:pPr>
          </w:p>
        </w:tc>
        <w:tc>
          <w:tcPr>
            <w:tcW w:w="1199" w:type="dxa"/>
            <w:vAlign w:val="top"/>
          </w:tcPr>
          <w:p w14:paraId="70E0D9DE">
            <w:pPr>
              <w:rPr>
                <w:rFonts w:hint="eastAsia" w:ascii="宋体" w:hAnsi="宋体" w:eastAsia="宋体" w:cs="宋体"/>
                <w:sz w:val="24"/>
                <w:szCs w:val="24"/>
              </w:rPr>
            </w:pPr>
          </w:p>
        </w:tc>
        <w:tc>
          <w:tcPr>
            <w:tcW w:w="1589" w:type="dxa"/>
            <w:vAlign w:val="top"/>
          </w:tcPr>
          <w:p w14:paraId="048F74A4">
            <w:pPr>
              <w:rPr>
                <w:rFonts w:hint="eastAsia" w:ascii="宋体" w:hAnsi="宋体" w:eastAsia="宋体" w:cs="宋体"/>
                <w:sz w:val="24"/>
                <w:szCs w:val="24"/>
              </w:rPr>
            </w:pPr>
          </w:p>
        </w:tc>
        <w:tc>
          <w:tcPr>
            <w:tcW w:w="2119" w:type="dxa"/>
            <w:vAlign w:val="top"/>
          </w:tcPr>
          <w:p w14:paraId="60DE7E92">
            <w:pPr>
              <w:rPr>
                <w:rFonts w:hint="eastAsia" w:ascii="宋体" w:hAnsi="宋体" w:eastAsia="宋体" w:cs="宋体"/>
                <w:sz w:val="24"/>
                <w:szCs w:val="24"/>
              </w:rPr>
            </w:pPr>
          </w:p>
        </w:tc>
      </w:tr>
      <w:tr w14:paraId="3474F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top"/>
          </w:tcPr>
          <w:p w14:paraId="31A21C35">
            <w:pPr>
              <w:rPr>
                <w:rFonts w:hint="eastAsia" w:ascii="宋体" w:hAnsi="宋体" w:eastAsia="宋体" w:cs="宋体"/>
                <w:sz w:val="24"/>
                <w:szCs w:val="24"/>
              </w:rPr>
            </w:pPr>
          </w:p>
        </w:tc>
        <w:tc>
          <w:tcPr>
            <w:tcW w:w="916" w:type="dxa"/>
            <w:vAlign w:val="top"/>
          </w:tcPr>
          <w:p w14:paraId="7CC1313B">
            <w:pPr>
              <w:rPr>
                <w:rFonts w:hint="eastAsia" w:ascii="宋体" w:hAnsi="宋体" w:eastAsia="宋体" w:cs="宋体"/>
                <w:sz w:val="24"/>
                <w:szCs w:val="24"/>
              </w:rPr>
            </w:pPr>
          </w:p>
        </w:tc>
        <w:tc>
          <w:tcPr>
            <w:tcW w:w="1280" w:type="dxa"/>
            <w:vAlign w:val="top"/>
          </w:tcPr>
          <w:p w14:paraId="4118CA38">
            <w:pPr>
              <w:rPr>
                <w:rFonts w:hint="eastAsia" w:ascii="宋体" w:hAnsi="宋体" w:eastAsia="宋体" w:cs="宋体"/>
                <w:sz w:val="24"/>
                <w:szCs w:val="24"/>
              </w:rPr>
            </w:pPr>
          </w:p>
        </w:tc>
        <w:tc>
          <w:tcPr>
            <w:tcW w:w="1079" w:type="dxa"/>
            <w:vAlign w:val="top"/>
          </w:tcPr>
          <w:p w14:paraId="2C9520FB">
            <w:pPr>
              <w:rPr>
                <w:rFonts w:hint="eastAsia" w:ascii="宋体" w:hAnsi="宋体" w:eastAsia="宋体" w:cs="宋体"/>
                <w:sz w:val="24"/>
                <w:szCs w:val="24"/>
              </w:rPr>
            </w:pPr>
          </w:p>
        </w:tc>
        <w:tc>
          <w:tcPr>
            <w:tcW w:w="1199" w:type="dxa"/>
            <w:vAlign w:val="top"/>
          </w:tcPr>
          <w:p w14:paraId="640AF05B">
            <w:pPr>
              <w:rPr>
                <w:rFonts w:hint="eastAsia" w:ascii="宋体" w:hAnsi="宋体" w:eastAsia="宋体" w:cs="宋体"/>
                <w:sz w:val="24"/>
                <w:szCs w:val="24"/>
              </w:rPr>
            </w:pPr>
          </w:p>
        </w:tc>
        <w:tc>
          <w:tcPr>
            <w:tcW w:w="1589" w:type="dxa"/>
            <w:vAlign w:val="top"/>
          </w:tcPr>
          <w:p w14:paraId="27F1E408">
            <w:pPr>
              <w:rPr>
                <w:rFonts w:hint="eastAsia" w:ascii="宋体" w:hAnsi="宋体" w:eastAsia="宋体" w:cs="宋体"/>
                <w:sz w:val="24"/>
                <w:szCs w:val="24"/>
              </w:rPr>
            </w:pPr>
          </w:p>
        </w:tc>
        <w:tc>
          <w:tcPr>
            <w:tcW w:w="2119" w:type="dxa"/>
            <w:vAlign w:val="top"/>
          </w:tcPr>
          <w:p w14:paraId="6375FC9F">
            <w:pPr>
              <w:rPr>
                <w:rFonts w:hint="eastAsia" w:ascii="宋体" w:hAnsi="宋体" w:eastAsia="宋体" w:cs="宋体"/>
                <w:sz w:val="24"/>
                <w:szCs w:val="24"/>
              </w:rPr>
            </w:pPr>
          </w:p>
        </w:tc>
      </w:tr>
      <w:tr w14:paraId="27128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top"/>
          </w:tcPr>
          <w:p w14:paraId="259544FB">
            <w:pPr>
              <w:rPr>
                <w:rFonts w:hint="eastAsia" w:ascii="宋体" w:hAnsi="宋体" w:eastAsia="宋体" w:cs="宋体"/>
                <w:sz w:val="24"/>
                <w:szCs w:val="24"/>
              </w:rPr>
            </w:pPr>
          </w:p>
        </w:tc>
        <w:tc>
          <w:tcPr>
            <w:tcW w:w="916" w:type="dxa"/>
            <w:vAlign w:val="top"/>
          </w:tcPr>
          <w:p w14:paraId="297836C0">
            <w:pPr>
              <w:rPr>
                <w:rFonts w:hint="eastAsia" w:ascii="宋体" w:hAnsi="宋体" w:eastAsia="宋体" w:cs="宋体"/>
                <w:sz w:val="24"/>
                <w:szCs w:val="24"/>
              </w:rPr>
            </w:pPr>
          </w:p>
        </w:tc>
        <w:tc>
          <w:tcPr>
            <w:tcW w:w="1280" w:type="dxa"/>
            <w:vAlign w:val="top"/>
          </w:tcPr>
          <w:p w14:paraId="4B388846">
            <w:pPr>
              <w:rPr>
                <w:rFonts w:hint="eastAsia" w:ascii="宋体" w:hAnsi="宋体" w:eastAsia="宋体" w:cs="宋体"/>
                <w:sz w:val="24"/>
                <w:szCs w:val="24"/>
              </w:rPr>
            </w:pPr>
          </w:p>
        </w:tc>
        <w:tc>
          <w:tcPr>
            <w:tcW w:w="1079" w:type="dxa"/>
            <w:vAlign w:val="top"/>
          </w:tcPr>
          <w:p w14:paraId="2DE6722C">
            <w:pPr>
              <w:rPr>
                <w:rFonts w:hint="eastAsia" w:ascii="宋体" w:hAnsi="宋体" w:eastAsia="宋体" w:cs="宋体"/>
                <w:sz w:val="24"/>
                <w:szCs w:val="24"/>
              </w:rPr>
            </w:pPr>
          </w:p>
        </w:tc>
        <w:tc>
          <w:tcPr>
            <w:tcW w:w="1199" w:type="dxa"/>
            <w:vAlign w:val="top"/>
          </w:tcPr>
          <w:p w14:paraId="4E9A1B48">
            <w:pPr>
              <w:rPr>
                <w:rFonts w:hint="eastAsia" w:ascii="宋体" w:hAnsi="宋体" w:eastAsia="宋体" w:cs="宋体"/>
                <w:sz w:val="24"/>
                <w:szCs w:val="24"/>
              </w:rPr>
            </w:pPr>
          </w:p>
        </w:tc>
        <w:tc>
          <w:tcPr>
            <w:tcW w:w="1589" w:type="dxa"/>
            <w:vAlign w:val="top"/>
          </w:tcPr>
          <w:p w14:paraId="5ECCD7EA">
            <w:pPr>
              <w:rPr>
                <w:rFonts w:hint="eastAsia" w:ascii="宋体" w:hAnsi="宋体" w:eastAsia="宋体" w:cs="宋体"/>
                <w:sz w:val="24"/>
                <w:szCs w:val="24"/>
              </w:rPr>
            </w:pPr>
          </w:p>
        </w:tc>
        <w:tc>
          <w:tcPr>
            <w:tcW w:w="2119" w:type="dxa"/>
            <w:vAlign w:val="top"/>
          </w:tcPr>
          <w:p w14:paraId="643E2834">
            <w:pPr>
              <w:rPr>
                <w:rFonts w:hint="eastAsia" w:ascii="宋体" w:hAnsi="宋体" w:eastAsia="宋体" w:cs="宋体"/>
                <w:sz w:val="24"/>
                <w:szCs w:val="24"/>
              </w:rPr>
            </w:pPr>
          </w:p>
        </w:tc>
      </w:tr>
      <w:tr w14:paraId="4D4BD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20" w:type="dxa"/>
            <w:vAlign w:val="top"/>
          </w:tcPr>
          <w:p w14:paraId="09FC0CB0">
            <w:pPr>
              <w:rPr>
                <w:rFonts w:hint="eastAsia" w:ascii="宋体" w:hAnsi="宋体" w:eastAsia="宋体" w:cs="宋体"/>
                <w:sz w:val="24"/>
                <w:szCs w:val="24"/>
              </w:rPr>
            </w:pPr>
          </w:p>
        </w:tc>
        <w:tc>
          <w:tcPr>
            <w:tcW w:w="916" w:type="dxa"/>
            <w:vAlign w:val="top"/>
          </w:tcPr>
          <w:p w14:paraId="2CDC911E">
            <w:pPr>
              <w:rPr>
                <w:rFonts w:hint="eastAsia" w:ascii="宋体" w:hAnsi="宋体" w:eastAsia="宋体" w:cs="宋体"/>
                <w:sz w:val="24"/>
                <w:szCs w:val="24"/>
              </w:rPr>
            </w:pPr>
          </w:p>
        </w:tc>
        <w:tc>
          <w:tcPr>
            <w:tcW w:w="1280" w:type="dxa"/>
            <w:vAlign w:val="top"/>
          </w:tcPr>
          <w:p w14:paraId="602FFACE">
            <w:pPr>
              <w:rPr>
                <w:rFonts w:hint="eastAsia" w:ascii="宋体" w:hAnsi="宋体" w:eastAsia="宋体" w:cs="宋体"/>
                <w:sz w:val="24"/>
                <w:szCs w:val="24"/>
              </w:rPr>
            </w:pPr>
          </w:p>
        </w:tc>
        <w:tc>
          <w:tcPr>
            <w:tcW w:w="1079" w:type="dxa"/>
            <w:vAlign w:val="top"/>
          </w:tcPr>
          <w:p w14:paraId="7B909B60">
            <w:pPr>
              <w:rPr>
                <w:rFonts w:hint="eastAsia" w:ascii="宋体" w:hAnsi="宋体" w:eastAsia="宋体" w:cs="宋体"/>
                <w:sz w:val="24"/>
                <w:szCs w:val="24"/>
              </w:rPr>
            </w:pPr>
          </w:p>
        </w:tc>
        <w:tc>
          <w:tcPr>
            <w:tcW w:w="1199" w:type="dxa"/>
            <w:vAlign w:val="top"/>
          </w:tcPr>
          <w:p w14:paraId="402F3F3E">
            <w:pPr>
              <w:rPr>
                <w:rFonts w:hint="eastAsia" w:ascii="宋体" w:hAnsi="宋体" w:eastAsia="宋体" w:cs="宋体"/>
                <w:sz w:val="24"/>
                <w:szCs w:val="24"/>
              </w:rPr>
            </w:pPr>
          </w:p>
        </w:tc>
        <w:tc>
          <w:tcPr>
            <w:tcW w:w="1589" w:type="dxa"/>
            <w:vAlign w:val="top"/>
          </w:tcPr>
          <w:p w14:paraId="0A823CAB">
            <w:pPr>
              <w:rPr>
                <w:rFonts w:hint="eastAsia" w:ascii="宋体" w:hAnsi="宋体" w:eastAsia="宋体" w:cs="宋体"/>
                <w:sz w:val="24"/>
                <w:szCs w:val="24"/>
              </w:rPr>
            </w:pPr>
          </w:p>
        </w:tc>
        <w:tc>
          <w:tcPr>
            <w:tcW w:w="2119" w:type="dxa"/>
            <w:vAlign w:val="top"/>
          </w:tcPr>
          <w:p w14:paraId="64357788">
            <w:pPr>
              <w:rPr>
                <w:rFonts w:hint="eastAsia" w:ascii="宋体" w:hAnsi="宋体" w:eastAsia="宋体" w:cs="宋体"/>
                <w:sz w:val="24"/>
                <w:szCs w:val="24"/>
              </w:rPr>
            </w:pPr>
          </w:p>
        </w:tc>
      </w:tr>
      <w:tr w14:paraId="5A698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20" w:type="dxa"/>
            <w:vAlign w:val="top"/>
          </w:tcPr>
          <w:p w14:paraId="761063E4">
            <w:pPr>
              <w:rPr>
                <w:rFonts w:hint="eastAsia" w:ascii="宋体" w:hAnsi="宋体" w:eastAsia="宋体" w:cs="宋体"/>
                <w:sz w:val="24"/>
                <w:szCs w:val="24"/>
              </w:rPr>
            </w:pPr>
          </w:p>
        </w:tc>
        <w:tc>
          <w:tcPr>
            <w:tcW w:w="916" w:type="dxa"/>
            <w:vAlign w:val="top"/>
          </w:tcPr>
          <w:p w14:paraId="6E389C73">
            <w:pPr>
              <w:rPr>
                <w:rFonts w:hint="eastAsia" w:ascii="宋体" w:hAnsi="宋体" w:eastAsia="宋体" w:cs="宋体"/>
                <w:sz w:val="24"/>
                <w:szCs w:val="24"/>
              </w:rPr>
            </w:pPr>
          </w:p>
        </w:tc>
        <w:tc>
          <w:tcPr>
            <w:tcW w:w="1280" w:type="dxa"/>
            <w:vAlign w:val="top"/>
          </w:tcPr>
          <w:p w14:paraId="5C11DC11">
            <w:pPr>
              <w:rPr>
                <w:rFonts w:hint="eastAsia" w:ascii="宋体" w:hAnsi="宋体" w:eastAsia="宋体" w:cs="宋体"/>
                <w:sz w:val="24"/>
                <w:szCs w:val="24"/>
              </w:rPr>
            </w:pPr>
          </w:p>
        </w:tc>
        <w:tc>
          <w:tcPr>
            <w:tcW w:w="1079" w:type="dxa"/>
            <w:vAlign w:val="top"/>
          </w:tcPr>
          <w:p w14:paraId="4EADD0D3">
            <w:pPr>
              <w:rPr>
                <w:rFonts w:hint="eastAsia" w:ascii="宋体" w:hAnsi="宋体" w:eastAsia="宋体" w:cs="宋体"/>
                <w:sz w:val="24"/>
                <w:szCs w:val="24"/>
              </w:rPr>
            </w:pPr>
          </w:p>
        </w:tc>
        <w:tc>
          <w:tcPr>
            <w:tcW w:w="1199" w:type="dxa"/>
            <w:vAlign w:val="top"/>
          </w:tcPr>
          <w:p w14:paraId="4B81E664">
            <w:pPr>
              <w:rPr>
                <w:rFonts w:hint="eastAsia" w:ascii="宋体" w:hAnsi="宋体" w:eastAsia="宋体" w:cs="宋体"/>
                <w:sz w:val="24"/>
                <w:szCs w:val="24"/>
              </w:rPr>
            </w:pPr>
          </w:p>
        </w:tc>
        <w:tc>
          <w:tcPr>
            <w:tcW w:w="1589" w:type="dxa"/>
            <w:vAlign w:val="top"/>
          </w:tcPr>
          <w:p w14:paraId="45ED6699">
            <w:pPr>
              <w:rPr>
                <w:rFonts w:hint="eastAsia" w:ascii="宋体" w:hAnsi="宋体" w:eastAsia="宋体" w:cs="宋体"/>
                <w:sz w:val="24"/>
                <w:szCs w:val="24"/>
              </w:rPr>
            </w:pPr>
          </w:p>
        </w:tc>
        <w:tc>
          <w:tcPr>
            <w:tcW w:w="2119" w:type="dxa"/>
            <w:vAlign w:val="top"/>
          </w:tcPr>
          <w:p w14:paraId="40900D24">
            <w:pPr>
              <w:rPr>
                <w:rFonts w:hint="eastAsia" w:ascii="宋体" w:hAnsi="宋体" w:eastAsia="宋体" w:cs="宋体"/>
                <w:sz w:val="24"/>
                <w:szCs w:val="24"/>
              </w:rPr>
            </w:pPr>
          </w:p>
        </w:tc>
      </w:tr>
    </w:tbl>
    <w:p w14:paraId="3A715CC0">
      <w:pPr>
        <w:spacing w:before="242" w:line="431" w:lineRule="auto"/>
        <w:ind w:left="20" w:right="81" w:hanging="11"/>
        <w:rPr>
          <w:rFonts w:hint="eastAsia" w:ascii="宋体" w:hAnsi="宋体" w:eastAsia="宋体" w:cs="宋体"/>
          <w:sz w:val="24"/>
          <w:szCs w:val="24"/>
        </w:rPr>
      </w:pPr>
      <w:r>
        <w:rPr>
          <w:rFonts w:hint="eastAsia" w:ascii="宋体" w:hAnsi="宋体" w:eastAsia="宋体" w:cs="宋体"/>
          <w:spacing w:val="-2"/>
          <w:sz w:val="24"/>
          <w:szCs w:val="24"/>
        </w:rPr>
        <w:t>注</w:t>
      </w:r>
      <w:r>
        <w:rPr>
          <w:rFonts w:hint="eastAsia" w:ascii="宋体" w:hAnsi="宋体" w:eastAsia="宋体" w:cs="宋体"/>
          <w:spacing w:val="-28"/>
          <w:sz w:val="24"/>
          <w:szCs w:val="24"/>
        </w:rPr>
        <w:t xml:space="preserve"> </w:t>
      </w:r>
      <w:r>
        <w:rPr>
          <w:rFonts w:hint="eastAsia" w:ascii="宋体" w:hAnsi="宋体" w:eastAsia="宋体" w:cs="宋体"/>
          <w:spacing w:val="-2"/>
          <w:sz w:val="24"/>
          <w:szCs w:val="24"/>
        </w:rPr>
        <w:t>1：节能产品依据财政部、发展改革委发布的《节能产品政府采购品目清单》《财库</w:t>
      </w:r>
      <w:r>
        <w:rPr>
          <w:rFonts w:hint="eastAsia" w:ascii="宋体" w:hAnsi="宋体" w:eastAsia="宋体" w:cs="宋体"/>
          <w:spacing w:val="-4"/>
          <w:sz w:val="24"/>
          <w:szCs w:val="24"/>
        </w:rPr>
        <w:t>（2019）19</w:t>
      </w:r>
      <w:r>
        <w:rPr>
          <w:rFonts w:hint="eastAsia" w:ascii="宋体" w:hAnsi="宋体" w:eastAsia="宋体" w:cs="宋体"/>
          <w:spacing w:val="-34"/>
          <w:sz w:val="24"/>
          <w:szCs w:val="24"/>
        </w:rPr>
        <w:t xml:space="preserve"> </w:t>
      </w:r>
      <w:r>
        <w:rPr>
          <w:rFonts w:hint="eastAsia" w:ascii="宋体" w:hAnsi="宋体" w:eastAsia="宋体" w:cs="宋体"/>
          <w:spacing w:val="-4"/>
          <w:sz w:val="24"/>
          <w:szCs w:val="24"/>
        </w:rPr>
        <w:t>号》中非加“★</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”项确定；</w:t>
      </w:r>
    </w:p>
    <w:p w14:paraId="38C272B5">
      <w:pPr>
        <w:spacing w:line="218" w:lineRule="auto"/>
        <w:ind w:left="9"/>
        <w:rPr>
          <w:rFonts w:hint="eastAsia" w:ascii="宋体" w:hAnsi="宋体" w:eastAsia="宋体" w:cs="宋体"/>
          <w:sz w:val="24"/>
          <w:szCs w:val="24"/>
        </w:rPr>
      </w:pPr>
      <w:r>
        <w:rPr>
          <w:rFonts w:hint="eastAsia" w:ascii="宋体" w:hAnsi="宋体" w:eastAsia="宋体" w:cs="宋体"/>
          <w:spacing w:val="-2"/>
          <w:sz w:val="24"/>
          <w:szCs w:val="24"/>
        </w:rPr>
        <w:t>注</w:t>
      </w:r>
      <w:r>
        <w:rPr>
          <w:rFonts w:hint="eastAsia" w:ascii="宋体" w:hAnsi="宋体" w:eastAsia="宋体" w:cs="宋体"/>
          <w:spacing w:val="-31"/>
          <w:sz w:val="24"/>
          <w:szCs w:val="24"/>
        </w:rPr>
        <w:t xml:space="preserve"> </w:t>
      </w:r>
      <w:r>
        <w:rPr>
          <w:rFonts w:hint="eastAsia" w:ascii="宋体" w:hAnsi="宋体" w:eastAsia="宋体" w:cs="宋体"/>
          <w:spacing w:val="-2"/>
          <w:sz w:val="24"/>
          <w:szCs w:val="24"/>
        </w:rPr>
        <w:t>2：政府强制采购节能产品无须填写本表；</w:t>
      </w:r>
    </w:p>
    <w:p w14:paraId="5C212FF3">
      <w:pPr>
        <w:spacing w:before="274" w:line="412" w:lineRule="auto"/>
        <w:ind w:left="10" w:right="81" w:hanging="1"/>
        <w:rPr>
          <w:rFonts w:hint="eastAsia" w:ascii="宋体" w:hAnsi="宋体" w:eastAsia="宋体" w:cs="宋体"/>
          <w:sz w:val="24"/>
          <w:szCs w:val="24"/>
        </w:rPr>
      </w:pPr>
      <w:r>
        <w:rPr>
          <w:rFonts w:hint="eastAsia" w:ascii="宋体" w:hAnsi="宋体" w:eastAsia="宋体" w:cs="宋体"/>
          <w:spacing w:val="-2"/>
          <w:sz w:val="24"/>
          <w:szCs w:val="24"/>
        </w:rPr>
        <w:t>注</w:t>
      </w:r>
      <w:r>
        <w:rPr>
          <w:rFonts w:hint="eastAsia" w:ascii="宋体" w:hAnsi="宋体" w:eastAsia="宋体" w:cs="宋体"/>
          <w:spacing w:val="-28"/>
          <w:sz w:val="24"/>
          <w:szCs w:val="24"/>
        </w:rPr>
        <w:t xml:space="preserve"> </w:t>
      </w:r>
      <w:r>
        <w:rPr>
          <w:rFonts w:hint="eastAsia" w:ascii="宋体" w:hAnsi="宋体" w:eastAsia="宋体" w:cs="宋体"/>
          <w:spacing w:val="-2"/>
          <w:sz w:val="24"/>
          <w:szCs w:val="24"/>
        </w:rPr>
        <w:t>3：投标供应商须在本表附件中上传国家节能产品认证证书扫描件并电子签章，同时</w:t>
      </w:r>
      <w:r>
        <w:rPr>
          <w:rFonts w:hint="eastAsia" w:ascii="宋体" w:hAnsi="宋体" w:eastAsia="宋体" w:cs="宋体"/>
          <w:spacing w:val="-1"/>
          <w:sz w:val="24"/>
          <w:szCs w:val="24"/>
        </w:rPr>
        <w:t>按以上要求填写明细表，否则不享受相关优先采购政策。</w:t>
      </w:r>
    </w:p>
    <w:p w14:paraId="19FF48F9">
      <w:pPr>
        <w:spacing w:before="1" w:line="218" w:lineRule="auto"/>
        <w:ind w:left="507"/>
        <w:rPr>
          <w:rFonts w:hint="eastAsia" w:ascii="宋体" w:hAnsi="宋体" w:eastAsia="宋体" w:cs="宋体"/>
          <w:sz w:val="24"/>
          <w:szCs w:val="24"/>
        </w:rPr>
      </w:pPr>
      <w:r>
        <w:rPr>
          <w:rFonts w:hint="eastAsia" w:ascii="宋体" w:hAnsi="宋体" w:eastAsia="宋体" w:cs="宋体"/>
          <w:b/>
          <w:bCs/>
          <w:spacing w:val="-12"/>
          <w:sz w:val="24"/>
          <w:szCs w:val="24"/>
        </w:rPr>
        <w:t>附件：</w:t>
      </w:r>
    </w:p>
    <w:p w14:paraId="0BFC9DC5">
      <w:pPr>
        <w:spacing w:line="218" w:lineRule="auto"/>
        <w:rPr>
          <w:rFonts w:ascii="宋体" w:hAnsi="宋体" w:eastAsia="宋体" w:cs="宋体"/>
          <w:sz w:val="24"/>
          <w:szCs w:val="24"/>
        </w:rPr>
        <w:sectPr>
          <w:footerReference r:id="rId16" w:type="default"/>
          <w:pgSz w:w="11905" w:h="16838"/>
          <w:pgMar w:top="1417" w:right="1417" w:bottom="1417" w:left="1417" w:header="0" w:footer="0" w:gutter="0"/>
          <w:cols w:space="0" w:num="1"/>
          <w:rtlGutter w:val="0"/>
          <w:docGrid w:linePitch="0" w:charSpace="0"/>
        </w:sectPr>
      </w:pPr>
    </w:p>
    <w:p w14:paraId="3BC200B6">
      <w:pPr>
        <w:spacing w:before="78" w:line="219" w:lineRule="auto"/>
        <w:jc w:val="center"/>
        <w:rPr>
          <w:rFonts w:ascii="宋体" w:hAnsi="宋体" w:eastAsia="宋体" w:cs="宋体"/>
          <w:sz w:val="24"/>
          <w:szCs w:val="24"/>
        </w:rPr>
      </w:pPr>
      <w:r>
        <w:rPr>
          <w:rFonts w:ascii="宋体" w:hAnsi="宋体" w:eastAsia="宋体" w:cs="宋体"/>
          <w:b/>
          <w:bCs/>
          <w:spacing w:val="-3"/>
          <w:sz w:val="24"/>
          <w:szCs w:val="24"/>
        </w:rPr>
        <w:t>环境标志产品明细表</w:t>
      </w:r>
    </w:p>
    <w:p w14:paraId="30FABDCE">
      <w:pPr>
        <w:spacing w:line="31" w:lineRule="exact"/>
      </w:pPr>
    </w:p>
    <w:tbl>
      <w:tblPr>
        <w:tblStyle w:val="11"/>
        <w:tblW w:w="908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916"/>
        <w:gridCol w:w="1490"/>
        <w:gridCol w:w="1019"/>
        <w:gridCol w:w="1154"/>
        <w:gridCol w:w="1589"/>
        <w:gridCol w:w="1999"/>
      </w:tblGrid>
      <w:tr w14:paraId="43C64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920" w:type="dxa"/>
            <w:vAlign w:val="top"/>
          </w:tcPr>
          <w:p w14:paraId="37D4C08D">
            <w:pPr>
              <w:spacing w:line="366" w:lineRule="auto"/>
              <w:rPr>
                <w:rFonts w:ascii="Arial"/>
                <w:sz w:val="21"/>
              </w:rPr>
            </w:pPr>
          </w:p>
          <w:p w14:paraId="68D9CA99">
            <w:pPr>
              <w:pStyle w:val="12"/>
              <w:spacing w:before="78" w:line="221" w:lineRule="auto"/>
              <w:ind w:left="226"/>
            </w:pPr>
            <w:r>
              <w:rPr>
                <w:spacing w:val="-5"/>
              </w:rPr>
              <w:t>序号</w:t>
            </w:r>
          </w:p>
        </w:tc>
        <w:tc>
          <w:tcPr>
            <w:tcW w:w="916" w:type="dxa"/>
            <w:vAlign w:val="top"/>
          </w:tcPr>
          <w:p w14:paraId="50E530B9">
            <w:pPr>
              <w:pStyle w:val="12"/>
              <w:spacing w:before="266" w:line="280" w:lineRule="auto"/>
              <w:ind w:left="226" w:right="216" w:hanging="2"/>
            </w:pPr>
            <w:r>
              <w:rPr>
                <w:spacing w:val="-5"/>
              </w:rPr>
              <w:t>产品</w:t>
            </w:r>
            <w:r>
              <w:rPr>
                <w:spacing w:val="-7"/>
              </w:rPr>
              <w:t>名称</w:t>
            </w:r>
          </w:p>
        </w:tc>
        <w:tc>
          <w:tcPr>
            <w:tcW w:w="1490" w:type="dxa"/>
            <w:vAlign w:val="top"/>
          </w:tcPr>
          <w:p w14:paraId="0822E36F">
            <w:pPr>
              <w:spacing w:line="366" w:lineRule="auto"/>
              <w:rPr>
                <w:rFonts w:ascii="Arial"/>
                <w:sz w:val="21"/>
              </w:rPr>
            </w:pPr>
          </w:p>
          <w:p w14:paraId="02EF3F3E">
            <w:pPr>
              <w:pStyle w:val="12"/>
              <w:spacing w:before="78" w:line="220" w:lineRule="auto"/>
              <w:ind w:left="151"/>
            </w:pPr>
            <w:r>
              <w:rPr>
                <w:spacing w:val="-3"/>
              </w:rPr>
              <w:t>制造商名称</w:t>
            </w:r>
          </w:p>
        </w:tc>
        <w:tc>
          <w:tcPr>
            <w:tcW w:w="1019" w:type="dxa"/>
            <w:vAlign w:val="top"/>
          </w:tcPr>
          <w:p w14:paraId="0DEA340F">
            <w:pPr>
              <w:spacing w:line="366" w:lineRule="auto"/>
              <w:rPr>
                <w:rFonts w:ascii="Arial"/>
                <w:sz w:val="21"/>
              </w:rPr>
            </w:pPr>
          </w:p>
          <w:p w14:paraId="036C4B49">
            <w:pPr>
              <w:pStyle w:val="12"/>
              <w:spacing w:before="78" w:line="219" w:lineRule="auto"/>
              <w:ind w:left="295"/>
            </w:pPr>
            <w:r>
              <w:rPr>
                <w:spacing w:val="-15"/>
              </w:rPr>
              <w:t>品牌</w:t>
            </w:r>
          </w:p>
        </w:tc>
        <w:tc>
          <w:tcPr>
            <w:tcW w:w="1154" w:type="dxa"/>
            <w:vAlign w:val="top"/>
          </w:tcPr>
          <w:p w14:paraId="145128A5">
            <w:pPr>
              <w:pStyle w:val="12"/>
              <w:spacing w:before="265" w:line="280" w:lineRule="auto"/>
              <w:ind w:left="468" w:right="154" w:hanging="184"/>
            </w:pPr>
            <w:r>
              <w:rPr>
                <w:spacing w:val="-4"/>
              </w:rPr>
              <w:t>规格型</w:t>
            </w:r>
            <w:r>
              <w:t>号</w:t>
            </w:r>
          </w:p>
        </w:tc>
        <w:tc>
          <w:tcPr>
            <w:tcW w:w="1589" w:type="dxa"/>
            <w:vAlign w:val="top"/>
          </w:tcPr>
          <w:p w14:paraId="6BFCE85C">
            <w:pPr>
              <w:pStyle w:val="12"/>
              <w:spacing w:before="86" w:line="220" w:lineRule="auto"/>
              <w:ind w:left="225"/>
            </w:pPr>
            <w:r>
              <w:rPr>
                <w:spacing w:val="-7"/>
              </w:rPr>
              <w:t>中国环境标</w:t>
            </w:r>
          </w:p>
          <w:p w14:paraId="230FEDE9">
            <w:pPr>
              <w:pStyle w:val="12"/>
              <w:spacing w:before="73" w:line="243" w:lineRule="auto"/>
              <w:ind w:left="564" w:right="190" w:hanging="354"/>
            </w:pPr>
            <w:r>
              <w:rPr>
                <w:spacing w:val="-4"/>
              </w:rPr>
              <w:t>志认证证书</w:t>
            </w:r>
            <w:r>
              <w:rPr>
                <w:spacing w:val="-6"/>
              </w:rPr>
              <w:t>编号</w:t>
            </w:r>
          </w:p>
        </w:tc>
        <w:tc>
          <w:tcPr>
            <w:tcW w:w="1999" w:type="dxa"/>
            <w:vAlign w:val="top"/>
          </w:tcPr>
          <w:p w14:paraId="67E1A4C5">
            <w:pPr>
              <w:pStyle w:val="12"/>
              <w:spacing w:before="265" w:line="279" w:lineRule="auto"/>
              <w:ind w:left="530" w:right="156" w:hanging="364"/>
            </w:pPr>
            <w:r>
              <w:rPr>
                <w:spacing w:val="-2"/>
              </w:rPr>
              <w:t>环境标志认证证</w:t>
            </w:r>
            <w:r>
              <w:rPr>
                <w:spacing w:val="-4"/>
              </w:rPr>
              <w:t>书有效期</w:t>
            </w:r>
          </w:p>
        </w:tc>
      </w:tr>
      <w:tr w14:paraId="20EF86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top"/>
          </w:tcPr>
          <w:p w14:paraId="3A578509">
            <w:pPr>
              <w:rPr>
                <w:rFonts w:ascii="Arial"/>
                <w:sz w:val="21"/>
              </w:rPr>
            </w:pPr>
          </w:p>
        </w:tc>
        <w:tc>
          <w:tcPr>
            <w:tcW w:w="916" w:type="dxa"/>
            <w:vAlign w:val="top"/>
          </w:tcPr>
          <w:p w14:paraId="38E53614">
            <w:pPr>
              <w:rPr>
                <w:rFonts w:ascii="Arial"/>
                <w:sz w:val="21"/>
              </w:rPr>
            </w:pPr>
          </w:p>
        </w:tc>
        <w:tc>
          <w:tcPr>
            <w:tcW w:w="1490" w:type="dxa"/>
            <w:vAlign w:val="top"/>
          </w:tcPr>
          <w:p w14:paraId="69655FA3">
            <w:pPr>
              <w:rPr>
                <w:rFonts w:ascii="Arial"/>
                <w:sz w:val="21"/>
              </w:rPr>
            </w:pPr>
          </w:p>
        </w:tc>
        <w:tc>
          <w:tcPr>
            <w:tcW w:w="1019" w:type="dxa"/>
            <w:vAlign w:val="top"/>
          </w:tcPr>
          <w:p w14:paraId="29E1F747">
            <w:pPr>
              <w:rPr>
                <w:rFonts w:ascii="Arial"/>
                <w:sz w:val="21"/>
              </w:rPr>
            </w:pPr>
          </w:p>
        </w:tc>
        <w:tc>
          <w:tcPr>
            <w:tcW w:w="1154" w:type="dxa"/>
            <w:vAlign w:val="top"/>
          </w:tcPr>
          <w:p w14:paraId="7148FD60">
            <w:pPr>
              <w:rPr>
                <w:rFonts w:ascii="Arial"/>
                <w:sz w:val="21"/>
              </w:rPr>
            </w:pPr>
          </w:p>
        </w:tc>
        <w:tc>
          <w:tcPr>
            <w:tcW w:w="1589" w:type="dxa"/>
            <w:vAlign w:val="top"/>
          </w:tcPr>
          <w:p w14:paraId="55DA3E58">
            <w:pPr>
              <w:rPr>
                <w:rFonts w:ascii="Arial"/>
                <w:sz w:val="21"/>
              </w:rPr>
            </w:pPr>
          </w:p>
        </w:tc>
        <w:tc>
          <w:tcPr>
            <w:tcW w:w="1999" w:type="dxa"/>
            <w:vAlign w:val="top"/>
          </w:tcPr>
          <w:p w14:paraId="5CDCBAE5">
            <w:pPr>
              <w:rPr>
                <w:rFonts w:ascii="Arial"/>
                <w:sz w:val="21"/>
              </w:rPr>
            </w:pPr>
          </w:p>
        </w:tc>
      </w:tr>
      <w:tr w14:paraId="18C93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top"/>
          </w:tcPr>
          <w:p w14:paraId="2CB47225">
            <w:pPr>
              <w:rPr>
                <w:rFonts w:ascii="Arial"/>
                <w:sz w:val="21"/>
              </w:rPr>
            </w:pPr>
          </w:p>
        </w:tc>
        <w:tc>
          <w:tcPr>
            <w:tcW w:w="916" w:type="dxa"/>
            <w:vAlign w:val="top"/>
          </w:tcPr>
          <w:p w14:paraId="1B0F8F29">
            <w:pPr>
              <w:rPr>
                <w:rFonts w:ascii="Arial"/>
                <w:sz w:val="21"/>
              </w:rPr>
            </w:pPr>
          </w:p>
        </w:tc>
        <w:tc>
          <w:tcPr>
            <w:tcW w:w="1490" w:type="dxa"/>
            <w:vAlign w:val="top"/>
          </w:tcPr>
          <w:p w14:paraId="39A397C4">
            <w:pPr>
              <w:rPr>
                <w:rFonts w:ascii="Arial"/>
                <w:sz w:val="21"/>
              </w:rPr>
            </w:pPr>
          </w:p>
        </w:tc>
        <w:tc>
          <w:tcPr>
            <w:tcW w:w="1019" w:type="dxa"/>
            <w:vAlign w:val="top"/>
          </w:tcPr>
          <w:p w14:paraId="7BC90432">
            <w:pPr>
              <w:rPr>
                <w:rFonts w:ascii="Arial"/>
                <w:sz w:val="21"/>
              </w:rPr>
            </w:pPr>
          </w:p>
        </w:tc>
        <w:tc>
          <w:tcPr>
            <w:tcW w:w="1154" w:type="dxa"/>
            <w:vAlign w:val="top"/>
          </w:tcPr>
          <w:p w14:paraId="4592B833">
            <w:pPr>
              <w:rPr>
                <w:rFonts w:ascii="Arial"/>
                <w:sz w:val="21"/>
              </w:rPr>
            </w:pPr>
          </w:p>
        </w:tc>
        <w:tc>
          <w:tcPr>
            <w:tcW w:w="1589" w:type="dxa"/>
            <w:vAlign w:val="top"/>
          </w:tcPr>
          <w:p w14:paraId="1992B5FD">
            <w:pPr>
              <w:rPr>
                <w:rFonts w:ascii="Arial"/>
                <w:sz w:val="21"/>
              </w:rPr>
            </w:pPr>
          </w:p>
        </w:tc>
        <w:tc>
          <w:tcPr>
            <w:tcW w:w="1999" w:type="dxa"/>
            <w:vAlign w:val="top"/>
          </w:tcPr>
          <w:p w14:paraId="77FFB58A">
            <w:pPr>
              <w:rPr>
                <w:rFonts w:ascii="Arial"/>
                <w:sz w:val="21"/>
              </w:rPr>
            </w:pPr>
          </w:p>
        </w:tc>
      </w:tr>
      <w:tr w14:paraId="20AF6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920" w:type="dxa"/>
            <w:vAlign w:val="top"/>
          </w:tcPr>
          <w:p w14:paraId="4A839ACC">
            <w:pPr>
              <w:rPr>
                <w:rFonts w:ascii="Arial"/>
                <w:sz w:val="21"/>
              </w:rPr>
            </w:pPr>
          </w:p>
        </w:tc>
        <w:tc>
          <w:tcPr>
            <w:tcW w:w="916" w:type="dxa"/>
            <w:vAlign w:val="top"/>
          </w:tcPr>
          <w:p w14:paraId="784487C7">
            <w:pPr>
              <w:rPr>
                <w:rFonts w:ascii="Arial"/>
                <w:sz w:val="21"/>
              </w:rPr>
            </w:pPr>
          </w:p>
        </w:tc>
        <w:tc>
          <w:tcPr>
            <w:tcW w:w="1490" w:type="dxa"/>
            <w:vAlign w:val="top"/>
          </w:tcPr>
          <w:p w14:paraId="55D9E3E9">
            <w:pPr>
              <w:rPr>
                <w:rFonts w:ascii="Arial"/>
                <w:sz w:val="21"/>
              </w:rPr>
            </w:pPr>
          </w:p>
        </w:tc>
        <w:tc>
          <w:tcPr>
            <w:tcW w:w="1019" w:type="dxa"/>
            <w:vAlign w:val="top"/>
          </w:tcPr>
          <w:p w14:paraId="7B192B48">
            <w:pPr>
              <w:rPr>
                <w:rFonts w:ascii="Arial"/>
                <w:sz w:val="21"/>
              </w:rPr>
            </w:pPr>
          </w:p>
        </w:tc>
        <w:tc>
          <w:tcPr>
            <w:tcW w:w="1154" w:type="dxa"/>
            <w:vAlign w:val="top"/>
          </w:tcPr>
          <w:p w14:paraId="76F05B62">
            <w:pPr>
              <w:rPr>
                <w:rFonts w:ascii="Arial"/>
                <w:sz w:val="21"/>
              </w:rPr>
            </w:pPr>
          </w:p>
        </w:tc>
        <w:tc>
          <w:tcPr>
            <w:tcW w:w="1589" w:type="dxa"/>
            <w:vAlign w:val="top"/>
          </w:tcPr>
          <w:p w14:paraId="5EBEAAFE">
            <w:pPr>
              <w:rPr>
                <w:rFonts w:ascii="Arial"/>
                <w:sz w:val="21"/>
              </w:rPr>
            </w:pPr>
          </w:p>
        </w:tc>
        <w:tc>
          <w:tcPr>
            <w:tcW w:w="1999" w:type="dxa"/>
            <w:vAlign w:val="top"/>
          </w:tcPr>
          <w:p w14:paraId="7FDE4695">
            <w:pPr>
              <w:rPr>
                <w:rFonts w:ascii="Arial"/>
                <w:sz w:val="21"/>
              </w:rPr>
            </w:pPr>
          </w:p>
        </w:tc>
      </w:tr>
      <w:tr w14:paraId="085AD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20" w:type="dxa"/>
            <w:vAlign w:val="top"/>
          </w:tcPr>
          <w:p w14:paraId="4F23D324">
            <w:pPr>
              <w:rPr>
                <w:rFonts w:ascii="Arial"/>
                <w:sz w:val="21"/>
              </w:rPr>
            </w:pPr>
          </w:p>
        </w:tc>
        <w:tc>
          <w:tcPr>
            <w:tcW w:w="916" w:type="dxa"/>
            <w:vAlign w:val="top"/>
          </w:tcPr>
          <w:p w14:paraId="45EF363A">
            <w:pPr>
              <w:rPr>
                <w:rFonts w:ascii="Arial"/>
                <w:sz w:val="21"/>
              </w:rPr>
            </w:pPr>
          </w:p>
        </w:tc>
        <w:tc>
          <w:tcPr>
            <w:tcW w:w="1490" w:type="dxa"/>
            <w:vAlign w:val="top"/>
          </w:tcPr>
          <w:p w14:paraId="785AC437">
            <w:pPr>
              <w:rPr>
                <w:rFonts w:ascii="Arial"/>
                <w:sz w:val="21"/>
              </w:rPr>
            </w:pPr>
          </w:p>
        </w:tc>
        <w:tc>
          <w:tcPr>
            <w:tcW w:w="1019" w:type="dxa"/>
            <w:vAlign w:val="top"/>
          </w:tcPr>
          <w:p w14:paraId="35937B01">
            <w:pPr>
              <w:rPr>
                <w:rFonts w:ascii="Arial"/>
                <w:sz w:val="21"/>
              </w:rPr>
            </w:pPr>
          </w:p>
        </w:tc>
        <w:tc>
          <w:tcPr>
            <w:tcW w:w="1154" w:type="dxa"/>
            <w:vAlign w:val="top"/>
          </w:tcPr>
          <w:p w14:paraId="05C0BE32">
            <w:pPr>
              <w:rPr>
                <w:rFonts w:ascii="Arial"/>
                <w:sz w:val="21"/>
              </w:rPr>
            </w:pPr>
          </w:p>
        </w:tc>
        <w:tc>
          <w:tcPr>
            <w:tcW w:w="1589" w:type="dxa"/>
            <w:vAlign w:val="top"/>
          </w:tcPr>
          <w:p w14:paraId="6B19B1AF">
            <w:pPr>
              <w:rPr>
                <w:rFonts w:ascii="Arial"/>
                <w:sz w:val="21"/>
              </w:rPr>
            </w:pPr>
          </w:p>
        </w:tc>
        <w:tc>
          <w:tcPr>
            <w:tcW w:w="1999" w:type="dxa"/>
            <w:vAlign w:val="top"/>
          </w:tcPr>
          <w:p w14:paraId="4E7AF8DB">
            <w:pPr>
              <w:rPr>
                <w:rFonts w:ascii="Arial"/>
                <w:sz w:val="21"/>
              </w:rPr>
            </w:pPr>
          </w:p>
        </w:tc>
      </w:tr>
      <w:tr w14:paraId="38650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20" w:type="dxa"/>
            <w:vAlign w:val="top"/>
          </w:tcPr>
          <w:p w14:paraId="0E709984">
            <w:pPr>
              <w:rPr>
                <w:rFonts w:ascii="Arial"/>
                <w:sz w:val="21"/>
              </w:rPr>
            </w:pPr>
          </w:p>
        </w:tc>
        <w:tc>
          <w:tcPr>
            <w:tcW w:w="916" w:type="dxa"/>
            <w:vAlign w:val="top"/>
          </w:tcPr>
          <w:p w14:paraId="7A29DDC4">
            <w:pPr>
              <w:rPr>
                <w:rFonts w:ascii="Arial"/>
                <w:sz w:val="21"/>
              </w:rPr>
            </w:pPr>
          </w:p>
        </w:tc>
        <w:tc>
          <w:tcPr>
            <w:tcW w:w="1490" w:type="dxa"/>
            <w:vAlign w:val="top"/>
          </w:tcPr>
          <w:p w14:paraId="6790C483">
            <w:pPr>
              <w:rPr>
                <w:rFonts w:ascii="Arial"/>
                <w:sz w:val="21"/>
              </w:rPr>
            </w:pPr>
          </w:p>
        </w:tc>
        <w:tc>
          <w:tcPr>
            <w:tcW w:w="1019" w:type="dxa"/>
            <w:vAlign w:val="top"/>
          </w:tcPr>
          <w:p w14:paraId="5EA1772C">
            <w:pPr>
              <w:rPr>
                <w:rFonts w:ascii="Arial"/>
                <w:sz w:val="21"/>
              </w:rPr>
            </w:pPr>
          </w:p>
        </w:tc>
        <w:tc>
          <w:tcPr>
            <w:tcW w:w="1154" w:type="dxa"/>
            <w:vAlign w:val="top"/>
          </w:tcPr>
          <w:p w14:paraId="21900871">
            <w:pPr>
              <w:rPr>
                <w:rFonts w:ascii="Arial"/>
                <w:sz w:val="21"/>
              </w:rPr>
            </w:pPr>
          </w:p>
        </w:tc>
        <w:tc>
          <w:tcPr>
            <w:tcW w:w="1589" w:type="dxa"/>
            <w:vAlign w:val="top"/>
          </w:tcPr>
          <w:p w14:paraId="5D712682">
            <w:pPr>
              <w:rPr>
                <w:rFonts w:ascii="Arial"/>
                <w:sz w:val="21"/>
              </w:rPr>
            </w:pPr>
          </w:p>
        </w:tc>
        <w:tc>
          <w:tcPr>
            <w:tcW w:w="1999" w:type="dxa"/>
            <w:vAlign w:val="top"/>
          </w:tcPr>
          <w:p w14:paraId="5FDC3D0C">
            <w:pPr>
              <w:rPr>
                <w:rFonts w:ascii="Arial"/>
                <w:sz w:val="21"/>
              </w:rPr>
            </w:pPr>
          </w:p>
        </w:tc>
      </w:tr>
    </w:tbl>
    <w:p w14:paraId="43FC216D">
      <w:pPr>
        <w:spacing w:before="243" w:line="431" w:lineRule="auto"/>
        <w:ind w:left="14" w:hanging="5"/>
        <w:rPr>
          <w:rFonts w:ascii="宋体" w:hAnsi="宋体" w:eastAsia="宋体" w:cs="宋体"/>
          <w:sz w:val="24"/>
          <w:szCs w:val="24"/>
        </w:rPr>
      </w:pPr>
      <w:r>
        <w:rPr>
          <w:rFonts w:ascii="宋体" w:hAnsi="宋体" w:eastAsia="宋体" w:cs="宋体"/>
          <w:spacing w:val="-5"/>
          <w:sz w:val="24"/>
          <w:szCs w:val="24"/>
        </w:rPr>
        <w:t>注</w:t>
      </w:r>
      <w:r>
        <w:rPr>
          <w:rFonts w:ascii="宋体" w:hAnsi="宋体" w:eastAsia="宋体" w:cs="宋体"/>
          <w:spacing w:val="-33"/>
          <w:sz w:val="24"/>
          <w:szCs w:val="24"/>
        </w:rPr>
        <w:t xml:space="preserve"> </w:t>
      </w:r>
      <w:r>
        <w:rPr>
          <w:rFonts w:ascii="宋体" w:hAnsi="宋体" w:eastAsia="宋体" w:cs="宋体"/>
          <w:spacing w:val="-5"/>
          <w:sz w:val="24"/>
          <w:szCs w:val="24"/>
        </w:rPr>
        <w:t>1：环境标志产品依据财政部、发展改革委发布的《环境标志</w:t>
      </w:r>
      <w:r>
        <w:rPr>
          <w:rFonts w:ascii="宋体" w:hAnsi="宋体" w:eastAsia="宋体" w:cs="宋体"/>
          <w:spacing w:val="-6"/>
          <w:sz w:val="24"/>
          <w:szCs w:val="24"/>
        </w:rPr>
        <w:t>产品政府采购品目清单》</w:t>
      </w:r>
      <w:r>
        <w:rPr>
          <w:rFonts w:ascii="宋体" w:hAnsi="宋体" w:eastAsia="宋体" w:cs="宋体"/>
          <w:sz w:val="24"/>
          <w:szCs w:val="24"/>
        </w:rPr>
        <w:t xml:space="preserve"> </w:t>
      </w:r>
      <w:r>
        <w:rPr>
          <w:rFonts w:ascii="宋体" w:hAnsi="宋体" w:eastAsia="宋体" w:cs="宋体"/>
          <w:spacing w:val="-2"/>
          <w:sz w:val="24"/>
          <w:szCs w:val="24"/>
        </w:rPr>
        <w:t>《财库（2019）18</w:t>
      </w:r>
      <w:r>
        <w:rPr>
          <w:rFonts w:ascii="宋体" w:hAnsi="宋体" w:eastAsia="宋体" w:cs="宋体"/>
          <w:spacing w:val="-45"/>
          <w:sz w:val="24"/>
          <w:szCs w:val="24"/>
        </w:rPr>
        <w:t xml:space="preserve"> </w:t>
      </w:r>
      <w:r>
        <w:rPr>
          <w:rFonts w:ascii="宋体" w:hAnsi="宋体" w:eastAsia="宋体" w:cs="宋体"/>
          <w:spacing w:val="-2"/>
          <w:sz w:val="24"/>
          <w:szCs w:val="24"/>
        </w:rPr>
        <w:t>号》确定；</w:t>
      </w:r>
    </w:p>
    <w:p w14:paraId="4530D427">
      <w:pPr>
        <w:spacing w:line="219" w:lineRule="auto"/>
        <w:ind w:left="9"/>
        <w:rPr>
          <w:rFonts w:ascii="宋体" w:hAnsi="宋体" w:eastAsia="宋体" w:cs="宋体"/>
          <w:sz w:val="24"/>
          <w:szCs w:val="24"/>
        </w:rPr>
      </w:pPr>
      <w:r>
        <w:rPr>
          <w:rFonts w:ascii="宋体" w:hAnsi="宋体" w:eastAsia="宋体" w:cs="宋体"/>
          <w:spacing w:val="-1"/>
          <w:sz w:val="24"/>
          <w:szCs w:val="24"/>
        </w:rPr>
        <w:t>注</w:t>
      </w:r>
      <w:r>
        <w:rPr>
          <w:rFonts w:ascii="宋体" w:hAnsi="宋体" w:eastAsia="宋体" w:cs="宋体"/>
          <w:spacing w:val="-42"/>
          <w:sz w:val="24"/>
          <w:szCs w:val="24"/>
        </w:rPr>
        <w:t xml:space="preserve"> </w:t>
      </w:r>
      <w:r>
        <w:rPr>
          <w:rFonts w:ascii="宋体" w:hAnsi="宋体" w:eastAsia="宋体" w:cs="宋体"/>
          <w:spacing w:val="-1"/>
          <w:sz w:val="24"/>
          <w:szCs w:val="24"/>
        </w:rPr>
        <w:t>2：如所报产品为环境标志产品，必须按照规定格式逐项填写；</w:t>
      </w:r>
    </w:p>
    <w:p w14:paraId="2C756468">
      <w:pPr>
        <w:spacing w:before="273" w:line="412" w:lineRule="auto"/>
        <w:ind w:left="32" w:right="130" w:hanging="23"/>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45"/>
          <w:sz w:val="24"/>
          <w:szCs w:val="24"/>
        </w:rPr>
        <w:t xml:space="preserve"> </w:t>
      </w:r>
      <w:r>
        <w:rPr>
          <w:rFonts w:ascii="宋体" w:hAnsi="宋体" w:eastAsia="宋体" w:cs="宋体"/>
          <w:spacing w:val="-2"/>
          <w:sz w:val="24"/>
          <w:szCs w:val="24"/>
        </w:rPr>
        <w:t>3；投标供应商须在本表附件中上传国家环境标志产品认证证书扫</w:t>
      </w:r>
      <w:r>
        <w:rPr>
          <w:rFonts w:ascii="宋体" w:hAnsi="宋体" w:eastAsia="宋体" w:cs="宋体"/>
          <w:spacing w:val="-3"/>
          <w:sz w:val="24"/>
          <w:szCs w:val="24"/>
        </w:rPr>
        <w:t>描件并电子签章，</w:t>
      </w:r>
      <w:r>
        <w:rPr>
          <w:rFonts w:ascii="宋体" w:hAnsi="宋体" w:eastAsia="宋体" w:cs="宋体"/>
          <w:spacing w:val="-1"/>
          <w:sz w:val="24"/>
          <w:szCs w:val="24"/>
        </w:rPr>
        <w:t>同时按以上要求填写明细表，否则不享受相关</w:t>
      </w:r>
      <w:r>
        <w:rPr>
          <w:rFonts w:ascii="宋体" w:hAnsi="宋体" w:eastAsia="宋体" w:cs="宋体"/>
          <w:spacing w:val="-2"/>
          <w:sz w:val="24"/>
          <w:szCs w:val="24"/>
        </w:rPr>
        <w:t>优先采购政策。</w:t>
      </w:r>
    </w:p>
    <w:p w14:paraId="1DBE501C">
      <w:pPr>
        <w:spacing w:line="218" w:lineRule="auto"/>
        <w:ind w:left="507"/>
        <w:outlineLvl w:val="2"/>
        <w:rPr>
          <w:rFonts w:ascii="宋体" w:hAnsi="宋体" w:eastAsia="宋体" w:cs="宋体"/>
          <w:sz w:val="24"/>
          <w:szCs w:val="24"/>
        </w:rPr>
      </w:pPr>
      <w:r>
        <w:rPr>
          <w:rFonts w:ascii="宋体" w:hAnsi="宋体" w:eastAsia="宋体" w:cs="宋体"/>
          <w:b/>
          <w:bCs/>
          <w:spacing w:val="-12"/>
          <w:sz w:val="24"/>
          <w:szCs w:val="24"/>
        </w:rPr>
        <w:t>附件：</w:t>
      </w:r>
    </w:p>
    <w:p w14:paraId="2701F48C">
      <w:pPr>
        <w:spacing w:line="218" w:lineRule="auto"/>
        <w:rPr>
          <w:rFonts w:ascii="宋体" w:hAnsi="宋体" w:eastAsia="宋体" w:cs="宋体"/>
          <w:sz w:val="24"/>
          <w:szCs w:val="24"/>
        </w:rPr>
        <w:sectPr>
          <w:footerReference r:id="rId17" w:type="default"/>
          <w:pgSz w:w="11905" w:h="16838"/>
          <w:pgMar w:top="1417" w:right="1417" w:bottom="1417" w:left="1417" w:header="0" w:footer="0" w:gutter="0"/>
          <w:cols w:space="0" w:num="1"/>
          <w:rtlGutter w:val="0"/>
          <w:docGrid w:linePitch="0" w:charSpace="0"/>
        </w:sectPr>
      </w:pPr>
    </w:p>
    <w:p w14:paraId="290335C0">
      <w:pPr>
        <w:spacing w:before="78" w:line="219" w:lineRule="auto"/>
        <w:jc w:val="center"/>
        <w:outlineLvl w:val="1"/>
        <w:rPr>
          <w:rFonts w:ascii="宋体" w:hAnsi="宋体" w:eastAsia="宋体" w:cs="宋体"/>
          <w:sz w:val="24"/>
          <w:szCs w:val="24"/>
        </w:rPr>
      </w:pPr>
      <w:r>
        <w:rPr>
          <w:rFonts w:ascii="宋体" w:hAnsi="宋体" w:eastAsia="宋体" w:cs="宋体"/>
          <w:b/>
          <w:bCs/>
          <w:spacing w:val="-4"/>
          <w:sz w:val="24"/>
          <w:szCs w:val="24"/>
        </w:rPr>
        <w:t>（六）其他评审因素内容</w:t>
      </w:r>
    </w:p>
    <w:p w14:paraId="43C59E4B">
      <w:pPr>
        <w:pStyle w:val="3"/>
        <w:spacing w:line="308" w:lineRule="auto"/>
        <w:rPr>
          <w:sz w:val="24"/>
          <w:szCs w:val="24"/>
        </w:rPr>
      </w:pPr>
    </w:p>
    <w:p w14:paraId="5150FA69">
      <w:pPr>
        <w:spacing w:before="78" w:line="219" w:lineRule="auto"/>
        <w:rPr>
          <w:rFonts w:ascii="宋体" w:hAnsi="宋体" w:eastAsia="宋体" w:cs="宋体"/>
          <w:sz w:val="24"/>
          <w:szCs w:val="24"/>
        </w:rPr>
      </w:pPr>
      <w:r>
        <w:rPr>
          <w:rFonts w:ascii="宋体" w:hAnsi="宋体" w:eastAsia="宋体" w:cs="宋体"/>
          <w:sz w:val="24"/>
          <w:szCs w:val="24"/>
        </w:rPr>
        <w:t>注：投标供应商应根据招标文件采购内容及评审因</w:t>
      </w:r>
      <w:r>
        <w:rPr>
          <w:rFonts w:ascii="宋体" w:hAnsi="宋体" w:eastAsia="宋体" w:cs="宋体"/>
          <w:spacing w:val="-1"/>
          <w:sz w:val="24"/>
          <w:szCs w:val="24"/>
        </w:rPr>
        <w:t>素中其他内容条款提供。</w:t>
      </w:r>
    </w:p>
    <w:p w14:paraId="3AD0466A">
      <w:pPr>
        <w:spacing w:line="219" w:lineRule="auto"/>
        <w:rPr>
          <w:rFonts w:ascii="宋体" w:hAnsi="宋体" w:eastAsia="宋体" w:cs="宋体"/>
          <w:sz w:val="24"/>
          <w:szCs w:val="24"/>
        </w:rPr>
        <w:sectPr>
          <w:footerReference r:id="rId18" w:type="default"/>
          <w:pgSz w:w="11905" w:h="16838"/>
          <w:pgMar w:top="1417" w:right="1417" w:bottom="1417" w:left="1417" w:header="0" w:footer="0" w:gutter="0"/>
          <w:cols w:space="0" w:num="1"/>
          <w:rtlGutter w:val="0"/>
          <w:docGrid w:linePitch="0" w:charSpace="0"/>
        </w:sectPr>
      </w:pPr>
    </w:p>
    <w:p w14:paraId="6842B7C1">
      <w:pPr>
        <w:spacing w:before="78" w:line="219" w:lineRule="auto"/>
        <w:jc w:val="center"/>
        <w:rPr>
          <w:sz w:val="24"/>
          <w:szCs w:val="24"/>
        </w:rPr>
      </w:pPr>
      <w:r>
        <w:rPr>
          <w:rFonts w:ascii="宋体" w:hAnsi="宋体" w:eastAsia="宋体" w:cs="宋体"/>
          <w:b/>
          <w:bCs/>
          <w:spacing w:val="-4"/>
          <w:sz w:val="24"/>
          <w:szCs w:val="24"/>
        </w:rPr>
        <w:t>五、资格证明文件</w:t>
      </w:r>
    </w:p>
    <w:p w14:paraId="13F51DF2">
      <w:pPr>
        <w:spacing w:before="78" w:line="219" w:lineRule="auto"/>
        <w:ind w:left="2110"/>
        <w:outlineLvl w:val="2"/>
        <w:rPr>
          <w:rFonts w:ascii="宋体" w:hAnsi="宋体" w:eastAsia="宋体" w:cs="宋体"/>
          <w:sz w:val="24"/>
          <w:szCs w:val="24"/>
        </w:rPr>
      </w:pPr>
      <w:r>
        <w:rPr>
          <w:rFonts w:ascii="宋体" w:hAnsi="宋体" w:eastAsia="宋体" w:cs="宋体"/>
          <w:b/>
          <w:bCs/>
          <w:spacing w:val="-3"/>
          <w:sz w:val="24"/>
          <w:szCs w:val="24"/>
        </w:rPr>
        <w:t>（一）具有独立承担民事责任的能力证明材料</w:t>
      </w:r>
    </w:p>
    <w:p w14:paraId="390DC1D1">
      <w:pPr>
        <w:spacing w:line="32" w:lineRule="exact"/>
        <w:rPr>
          <w:sz w:val="24"/>
          <w:szCs w:val="24"/>
        </w:rPr>
      </w:pPr>
    </w:p>
    <w:tbl>
      <w:tblPr>
        <w:tblStyle w:val="11"/>
        <w:tblW w:w="8801" w:type="dxa"/>
        <w:tblInd w:w="9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47885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2" w:hRule="atLeast"/>
        </w:trPr>
        <w:tc>
          <w:tcPr>
            <w:tcW w:w="3004" w:type="dxa"/>
            <w:vAlign w:val="top"/>
          </w:tcPr>
          <w:p w14:paraId="7B28F928">
            <w:pPr>
              <w:spacing w:line="263" w:lineRule="auto"/>
              <w:rPr>
                <w:rFonts w:ascii="Arial"/>
                <w:sz w:val="24"/>
                <w:szCs w:val="24"/>
              </w:rPr>
            </w:pPr>
          </w:p>
          <w:p w14:paraId="74FCF872">
            <w:pPr>
              <w:spacing w:line="264" w:lineRule="auto"/>
              <w:rPr>
                <w:rFonts w:ascii="Arial"/>
                <w:sz w:val="24"/>
                <w:szCs w:val="24"/>
              </w:rPr>
            </w:pPr>
          </w:p>
          <w:p w14:paraId="7924AAF1">
            <w:pPr>
              <w:spacing w:line="264" w:lineRule="auto"/>
              <w:rPr>
                <w:rFonts w:ascii="Arial"/>
                <w:sz w:val="24"/>
                <w:szCs w:val="24"/>
              </w:rPr>
            </w:pPr>
          </w:p>
          <w:p w14:paraId="60AEC28D">
            <w:pPr>
              <w:pStyle w:val="12"/>
              <w:spacing w:before="78" w:line="242" w:lineRule="auto"/>
              <w:ind w:left="124" w:right="108" w:hanging="4"/>
              <w:rPr>
                <w:sz w:val="24"/>
                <w:szCs w:val="24"/>
              </w:rPr>
            </w:pPr>
            <w:r>
              <w:rPr>
                <w:spacing w:val="11"/>
                <w:sz w:val="24"/>
                <w:szCs w:val="24"/>
              </w:rPr>
              <w:t>具有独立承担民事责任的</w:t>
            </w:r>
            <w:r>
              <w:rPr>
                <w:spacing w:val="-10"/>
                <w:sz w:val="24"/>
                <w:szCs w:val="24"/>
              </w:rPr>
              <w:t>能力</w:t>
            </w:r>
          </w:p>
        </w:tc>
        <w:tc>
          <w:tcPr>
            <w:tcW w:w="5797" w:type="dxa"/>
            <w:vAlign w:val="top"/>
          </w:tcPr>
          <w:p w14:paraId="00CCBCE0">
            <w:pPr>
              <w:pStyle w:val="12"/>
              <w:spacing w:before="100" w:line="239" w:lineRule="auto"/>
              <w:ind w:left="114" w:right="107" w:firstLine="3"/>
              <w:jc w:val="both"/>
              <w:rPr>
                <w:sz w:val="24"/>
                <w:szCs w:val="24"/>
              </w:rPr>
            </w:pPr>
            <w:r>
              <w:rPr>
                <w:spacing w:val="1"/>
                <w:sz w:val="24"/>
                <w:szCs w:val="24"/>
              </w:rPr>
              <w:t>如投标供应商是企业（包括合伙企业</w:t>
            </w:r>
            <w:r>
              <w:rPr>
                <w:spacing w:val="12"/>
                <w:sz w:val="24"/>
                <w:szCs w:val="24"/>
              </w:rPr>
              <w:t>），</w:t>
            </w:r>
            <w:r>
              <w:rPr>
                <w:spacing w:val="1"/>
                <w:sz w:val="24"/>
                <w:szCs w:val="24"/>
              </w:rPr>
              <w:t>应提供在工</w:t>
            </w:r>
            <w:r>
              <w:rPr>
                <w:sz w:val="24"/>
                <w:szCs w:val="24"/>
              </w:rPr>
              <w:t>商部门注册的有效“企业法人营业执照</w:t>
            </w:r>
            <w:r>
              <w:rPr>
                <w:spacing w:val="-73"/>
                <w:sz w:val="24"/>
                <w:szCs w:val="24"/>
              </w:rPr>
              <w:t xml:space="preserve"> </w:t>
            </w:r>
            <w:r>
              <w:rPr>
                <w:sz w:val="24"/>
                <w:szCs w:val="24"/>
              </w:rPr>
              <w:t>”或“营业执照</w:t>
            </w:r>
            <w:r>
              <w:rPr>
                <w:spacing w:val="-71"/>
                <w:sz w:val="24"/>
                <w:szCs w:val="24"/>
              </w:rPr>
              <w:t xml:space="preserve"> </w:t>
            </w:r>
            <w:r>
              <w:rPr>
                <w:sz w:val="24"/>
                <w:szCs w:val="24"/>
              </w:rPr>
              <w:t>”；如是事业单位，应提供有效的“事业单位法人证书</w:t>
            </w:r>
            <w:r>
              <w:rPr>
                <w:spacing w:val="-71"/>
                <w:sz w:val="24"/>
                <w:szCs w:val="24"/>
              </w:rPr>
              <w:t xml:space="preserve"> </w:t>
            </w:r>
            <w:r>
              <w:rPr>
                <w:sz w:val="24"/>
                <w:szCs w:val="24"/>
              </w:rPr>
              <w:t>”；非企业专业服务机构的，应提供执业许可证</w:t>
            </w:r>
            <w:r>
              <w:rPr>
                <w:spacing w:val="2"/>
                <w:sz w:val="24"/>
                <w:szCs w:val="24"/>
              </w:rPr>
              <w:t>等证明文件；是个体工商户，应提供有效的“个体工</w:t>
            </w:r>
          </w:p>
          <w:p w14:paraId="147F364A">
            <w:pPr>
              <w:pStyle w:val="12"/>
              <w:spacing w:line="218" w:lineRule="auto"/>
              <w:ind w:left="119"/>
              <w:outlineLvl w:val="2"/>
              <w:rPr>
                <w:sz w:val="24"/>
                <w:szCs w:val="24"/>
              </w:rPr>
            </w:pPr>
            <w:r>
              <w:rPr>
                <w:spacing w:val="-2"/>
                <w:sz w:val="24"/>
                <w:szCs w:val="24"/>
              </w:rPr>
              <w:t>商户营业执照</w:t>
            </w:r>
            <w:r>
              <w:rPr>
                <w:spacing w:val="-81"/>
                <w:sz w:val="24"/>
                <w:szCs w:val="24"/>
              </w:rPr>
              <w:t xml:space="preserve"> </w:t>
            </w:r>
            <w:r>
              <w:rPr>
                <w:spacing w:val="-2"/>
                <w:sz w:val="24"/>
                <w:szCs w:val="24"/>
              </w:rPr>
              <w:t>”；</w:t>
            </w:r>
            <w:r>
              <w:rPr>
                <w:spacing w:val="-69"/>
                <w:sz w:val="24"/>
                <w:szCs w:val="24"/>
              </w:rPr>
              <w:t xml:space="preserve"> </w:t>
            </w:r>
            <w:r>
              <w:rPr>
                <w:spacing w:val="-2"/>
                <w:sz w:val="24"/>
                <w:szCs w:val="24"/>
              </w:rPr>
              <w:t>自然人，应提供有效的自然人身份</w:t>
            </w:r>
          </w:p>
          <w:p w14:paraId="37BB8DC9">
            <w:pPr>
              <w:pStyle w:val="12"/>
              <w:spacing w:before="28" w:line="219" w:lineRule="auto"/>
              <w:ind w:left="114"/>
              <w:rPr>
                <w:sz w:val="24"/>
                <w:szCs w:val="24"/>
              </w:rPr>
            </w:pPr>
            <w:r>
              <w:rPr>
                <w:spacing w:val="-4"/>
                <w:sz w:val="24"/>
                <w:szCs w:val="24"/>
              </w:rPr>
              <w:t>证明。</w:t>
            </w:r>
          </w:p>
        </w:tc>
      </w:tr>
    </w:tbl>
    <w:p w14:paraId="42F07B12">
      <w:pPr>
        <w:pStyle w:val="3"/>
        <w:rPr>
          <w:sz w:val="24"/>
          <w:szCs w:val="24"/>
        </w:rPr>
      </w:pPr>
    </w:p>
    <w:p w14:paraId="3A4664CE">
      <w:pPr>
        <w:rPr>
          <w:sz w:val="24"/>
          <w:szCs w:val="24"/>
        </w:rPr>
        <w:sectPr>
          <w:footerReference r:id="rId19" w:type="default"/>
          <w:pgSz w:w="11905" w:h="16838"/>
          <w:pgMar w:top="1417" w:right="1417" w:bottom="1417" w:left="1417" w:header="0" w:footer="0" w:gutter="0"/>
          <w:cols w:space="0" w:num="1"/>
          <w:rtlGutter w:val="0"/>
          <w:docGrid w:linePitch="0" w:charSpace="0"/>
        </w:sectPr>
      </w:pPr>
    </w:p>
    <w:p w14:paraId="3E0853E4">
      <w:pPr>
        <w:spacing w:before="78" w:line="219" w:lineRule="auto"/>
        <w:jc w:val="center"/>
        <w:rPr>
          <w:rFonts w:hint="eastAsia" w:ascii="宋体" w:hAnsi="宋体" w:eastAsia="宋体" w:cs="宋体"/>
          <w:sz w:val="24"/>
          <w:szCs w:val="24"/>
        </w:rPr>
      </w:pPr>
      <w:r>
        <w:rPr>
          <w:rFonts w:hint="eastAsia" w:ascii="宋体" w:hAnsi="宋体" w:eastAsia="宋体" w:cs="宋体"/>
          <w:b/>
          <w:bCs/>
          <w:spacing w:val="-3"/>
          <w:sz w:val="24"/>
          <w:szCs w:val="24"/>
        </w:rPr>
        <w:t>（二）法人/负责人/自然人身份证明及授权委托书</w:t>
      </w:r>
    </w:p>
    <w:p w14:paraId="1A493EC9">
      <w:pPr>
        <w:spacing w:line="32" w:lineRule="exact"/>
        <w:rPr>
          <w:rFonts w:hint="eastAsia" w:ascii="宋体" w:hAnsi="宋体" w:eastAsia="宋体" w:cs="宋体"/>
        </w:rPr>
      </w:pPr>
    </w:p>
    <w:tbl>
      <w:tblPr>
        <w:tblStyle w:val="11"/>
        <w:tblW w:w="8801" w:type="dxa"/>
        <w:tblInd w:w="10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6FC8F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7" w:hRule="atLeast"/>
        </w:trPr>
        <w:tc>
          <w:tcPr>
            <w:tcW w:w="3004" w:type="dxa"/>
            <w:vAlign w:val="top"/>
          </w:tcPr>
          <w:p w14:paraId="43109F52">
            <w:pPr>
              <w:spacing w:line="327" w:lineRule="auto"/>
              <w:rPr>
                <w:rFonts w:hint="eastAsia" w:ascii="宋体" w:hAnsi="宋体" w:eastAsia="宋体" w:cs="宋体"/>
                <w:sz w:val="21"/>
              </w:rPr>
            </w:pPr>
          </w:p>
          <w:p w14:paraId="408C0CB3">
            <w:pPr>
              <w:pStyle w:val="12"/>
              <w:spacing w:before="78" w:line="219" w:lineRule="auto"/>
              <w:ind w:left="906"/>
              <w:rPr>
                <w:rFonts w:hint="eastAsia" w:ascii="宋体" w:hAnsi="宋体" w:eastAsia="宋体" w:cs="宋体"/>
              </w:rPr>
            </w:pPr>
            <w:r>
              <w:rPr>
                <w:rFonts w:hint="eastAsia" w:ascii="宋体" w:hAnsi="宋体" w:eastAsia="宋体" w:cs="宋体"/>
                <w:spacing w:val="-2"/>
              </w:rPr>
              <w:t>授权委托书</w:t>
            </w:r>
          </w:p>
        </w:tc>
        <w:tc>
          <w:tcPr>
            <w:tcW w:w="5797" w:type="dxa"/>
            <w:vAlign w:val="top"/>
          </w:tcPr>
          <w:p w14:paraId="6566B63E">
            <w:pPr>
              <w:pStyle w:val="12"/>
              <w:spacing w:before="100"/>
              <w:ind w:left="113" w:right="107" w:firstLine="1"/>
              <w:jc w:val="both"/>
              <w:rPr>
                <w:rFonts w:hint="eastAsia" w:ascii="宋体" w:hAnsi="宋体" w:eastAsia="宋体" w:cs="宋体"/>
              </w:rPr>
            </w:pPr>
            <w:r>
              <w:rPr>
                <w:rFonts w:hint="eastAsia" w:ascii="宋体" w:hAnsi="宋体" w:eastAsia="宋体" w:cs="宋体"/>
                <w:spacing w:val="-3"/>
              </w:rPr>
              <w:t>法人/负责人授权委托书、法人及被授权人身份证复印</w:t>
            </w:r>
            <w:r>
              <w:rPr>
                <w:rFonts w:hint="eastAsia" w:ascii="宋体" w:hAnsi="宋体" w:eastAsia="宋体" w:cs="宋体"/>
                <w:spacing w:val="2"/>
              </w:rPr>
              <w:t>件（法定代表人直接投标可不提供，但须提供法定代</w:t>
            </w:r>
            <w:r>
              <w:rPr>
                <w:rFonts w:hint="eastAsia" w:ascii="宋体" w:hAnsi="宋体" w:eastAsia="宋体" w:cs="宋体"/>
                <w:spacing w:val="-1"/>
              </w:rPr>
              <w:t>表人身份证复印件）</w:t>
            </w:r>
          </w:p>
        </w:tc>
      </w:tr>
    </w:tbl>
    <w:p w14:paraId="1D78E1F6">
      <w:pPr>
        <w:spacing w:before="243" w:line="219" w:lineRule="auto"/>
        <w:ind w:left="3368"/>
        <w:rPr>
          <w:rFonts w:hint="eastAsia" w:ascii="宋体" w:hAnsi="宋体" w:eastAsia="宋体" w:cs="宋体"/>
          <w:sz w:val="24"/>
          <w:szCs w:val="24"/>
        </w:rPr>
      </w:pPr>
      <w:r>
        <w:rPr>
          <w:rFonts w:hint="eastAsia" w:ascii="宋体" w:hAnsi="宋体" w:eastAsia="宋体" w:cs="宋体"/>
          <w:b/>
          <w:bCs/>
          <w:spacing w:val="-3"/>
          <w:sz w:val="24"/>
          <w:szCs w:val="24"/>
        </w:rPr>
        <w:t>法人/负责人身份证明</w:t>
      </w:r>
    </w:p>
    <w:p w14:paraId="303C2B62">
      <w:pPr>
        <w:spacing w:before="273" w:line="219" w:lineRule="auto"/>
        <w:rPr>
          <w:rFonts w:hint="eastAsia" w:ascii="宋体" w:hAnsi="宋体" w:eastAsia="宋体" w:cs="宋体"/>
          <w:sz w:val="24"/>
          <w:szCs w:val="24"/>
        </w:rPr>
      </w:pPr>
      <w:r>
        <w:rPr>
          <w:rFonts w:hint="eastAsia" w:ascii="宋体" w:hAnsi="宋体" w:eastAsia="宋体" w:cs="宋体"/>
          <w:spacing w:val="3"/>
          <w:sz w:val="24"/>
          <w:szCs w:val="24"/>
        </w:rPr>
        <w:t>致</w:t>
      </w:r>
      <w:r>
        <w:rPr>
          <w:rFonts w:hint="eastAsia" w:ascii="宋体" w:hAnsi="宋体" w:eastAsia="宋体" w:cs="宋体"/>
          <w:spacing w:val="-27"/>
          <w:sz w:val="24"/>
          <w:szCs w:val="24"/>
        </w:rPr>
        <w:t>：</w:t>
      </w:r>
      <w:r>
        <w:rPr>
          <w:rFonts w:hint="eastAsia" w:ascii="宋体" w:hAnsi="宋体" w:eastAsia="宋体" w:cs="宋体"/>
          <w:spacing w:val="-27"/>
          <w:sz w:val="24"/>
          <w:szCs w:val="24"/>
          <w:u w:val="single" w:color="auto"/>
        </w:rPr>
        <w:t>（</w:t>
      </w:r>
      <w:r>
        <w:rPr>
          <w:rFonts w:hint="eastAsia" w:ascii="宋体" w:hAnsi="宋体" w:eastAsia="宋体" w:cs="宋体"/>
          <w:spacing w:val="3"/>
          <w:sz w:val="24"/>
          <w:szCs w:val="24"/>
          <w:u w:val="single" w:color="auto"/>
        </w:rPr>
        <w:t>采购人/采购代理机构名称）</w:t>
      </w:r>
    </w:p>
    <w:p w14:paraId="1DFB618D">
      <w:pPr>
        <w:pStyle w:val="3"/>
        <w:spacing w:line="257" w:lineRule="auto"/>
        <w:rPr>
          <w:rFonts w:hint="eastAsia" w:ascii="宋体" w:hAnsi="宋体" w:eastAsia="宋体" w:cs="宋体"/>
        </w:rPr>
      </w:pPr>
    </w:p>
    <w:p w14:paraId="5D32FE15">
      <w:pPr>
        <w:pStyle w:val="3"/>
        <w:spacing w:line="257" w:lineRule="auto"/>
        <w:rPr>
          <w:rFonts w:hint="eastAsia" w:ascii="宋体" w:hAnsi="宋体" w:eastAsia="宋体" w:cs="宋体"/>
        </w:rPr>
      </w:pPr>
    </w:p>
    <w:p w14:paraId="67BD7E6B">
      <w:pPr>
        <w:tabs>
          <w:tab w:val="left" w:pos="1093"/>
        </w:tabs>
        <w:spacing w:before="79" w:line="219" w:lineRule="auto"/>
        <w:ind w:left="957"/>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b/>
          <w:bCs/>
          <w:spacing w:val="-3"/>
          <w:sz w:val="24"/>
          <w:szCs w:val="24"/>
          <w:u w:val="single" w:color="auto"/>
        </w:rPr>
        <w:t>（姓名</w:t>
      </w:r>
      <w:r>
        <w:rPr>
          <w:rFonts w:hint="eastAsia" w:ascii="宋体" w:hAnsi="宋体" w:eastAsia="宋体" w:cs="宋体"/>
          <w:b/>
          <w:bCs/>
          <w:spacing w:val="-3"/>
          <w:sz w:val="24"/>
          <w:szCs w:val="24"/>
        </w:rPr>
        <w:t>）现任（投标供应商名称）、（担任）职务，为法定代表人（企业或</w:t>
      </w:r>
    </w:p>
    <w:p w14:paraId="3BDF23A1">
      <w:pPr>
        <w:pStyle w:val="3"/>
        <w:spacing w:line="297" w:lineRule="auto"/>
        <w:rPr>
          <w:rFonts w:hint="eastAsia" w:ascii="宋体" w:hAnsi="宋体" w:eastAsia="宋体" w:cs="宋体"/>
        </w:rPr>
      </w:pPr>
    </w:p>
    <w:p w14:paraId="3E65A514">
      <w:pPr>
        <w:pStyle w:val="3"/>
        <w:spacing w:line="297" w:lineRule="auto"/>
        <w:rPr>
          <w:rFonts w:hint="eastAsia" w:ascii="宋体" w:hAnsi="宋体" w:eastAsia="宋体" w:cs="宋体"/>
        </w:rPr>
      </w:pPr>
    </w:p>
    <w:p w14:paraId="78E58FA9">
      <w:pPr>
        <w:spacing w:before="78" w:line="219" w:lineRule="auto"/>
        <w:ind w:left="489"/>
        <w:rPr>
          <w:rFonts w:hint="eastAsia" w:ascii="宋体" w:hAnsi="宋体" w:eastAsia="宋体" w:cs="宋体"/>
          <w:sz w:val="24"/>
          <w:szCs w:val="24"/>
        </w:rPr>
      </w:pPr>
      <w:r>
        <w:rPr>
          <w:rFonts w:hint="eastAsia" w:ascii="宋体" w:hAnsi="宋体" w:eastAsia="宋体" w:cs="宋体"/>
          <w:b/>
          <w:bCs/>
          <w:spacing w:val="-4"/>
          <w:sz w:val="24"/>
          <w:szCs w:val="24"/>
        </w:rPr>
        <w:t>单位负责人</w:t>
      </w:r>
      <w:r>
        <w:rPr>
          <w:rFonts w:hint="eastAsia" w:ascii="宋体" w:hAnsi="宋体" w:eastAsia="宋体" w:cs="宋体"/>
          <w:b/>
          <w:bCs/>
          <w:spacing w:val="3"/>
          <w:sz w:val="24"/>
          <w:szCs w:val="24"/>
        </w:rPr>
        <w:t>），</w:t>
      </w:r>
      <w:r>
        <w:rPr>
          <w:rFonts w:hint="eastAsia" w:ascii="宋体" w:hAnsi="宋体" w:eastAsia="宋体" w:cs="宋体"/>
          <w:b/>
          <w:bCs/>
          <w:spacing w:val="-4"/>
          <w:sz w:val="24"/>
          <w:szCs w:val="24"/>
        </w:rPr>
        <w:t>特此证明。</w:t>
      </w:r>
    </w:p>
    <w:p w14:paraId="3C12C63C">
      <w:pPr>
        <w:pStyle w:val="3"/>
        <w:spacing w:line="309" w:lineRule="auto"/>
        <w:rPr>
          <w:rFonts w:hint="eastAsia" w:ascii="宋体" w:hAnsi="宋体" w:eastAsia="宋体" w:cs="宋体"/>
        </w:rPr>
      </w:pPr>
    </w:p>
    <w:p w14:paraId="5CA68C66">
      <w:pPr>
        <w:pStyle w:val="3"/>
        <w:spacing w:line="310" w:lineRule="auto"/>
        <w:rPr>
          <w:rFonts w:hint="eastAsia" w:ascii="宋体" w:hAnsi="宋体" w:eastAsia="宋体" w:cs="宋体"/>
        </w:rPr>
      </w:pPr>
    </w:p>
    <w:p w14:paraId="71313697">
      <w:pPr>
        <w:pStyle w:val="3"/>
        <w:spacing w:line="310" w:lineRule="auto"/>
        <w:rPr>
          <w:rFonts w:hint="eastAsia" w:ascii="宋体" w:hAnsi="宋体" w:eastAsia="宋体" w:cs="宋体"/>
        </w:rPr>
      </w:pPr>
    </w:p>
    <w:p w14:paraId="28972F13">
      <w:pPr>
        <w:spacing w:before="79" w:line="219" w:lineRule="auto"/>
        <w:ind w:left="480"/>
        <w:rPr>
          <w:rFonts w:hint="eastAsia" w:ascii="宋体" w:hAnsi="宋体" w:eastAsia="宋体" w:cs="宋体"/>
          <w:sz w:val="24"/>
          <w:szCs w:val="24"/>
        </w:rPr>
      </w:pPr>
      <w:r>
        <w:rPr>
          <w:rFonts w:hint="eastAsia" w:ascii="宋体" w:hAnsi="宋体" w:eastAsia="宋体" w:cs="宋体"/>
          <w:spacing w:val="1"/>
          <w:sz w:val="24"/>
          <w:szCs w:val="24"/>
        </w:rPr>
        <w:t>法定代表人</w:t>
      </w:r>
      <w:r>
        <w:rPr>
          <w:rFonts w:hint="eastAsia" w:ascii="宋体" w:hAnsi="宋体" w:eastAsia="宋体" w:cs="宋体"/>
          <w:spacing w:val="1"/>
          <w:sz w:val="24"/>
          <w:szCs w:val="24"/>
          <w:u w:val="single" w:color="EEECE1"/>
        </w:rPr>
        <w:t>身份证号</w:t>
      </w:r>
      <w:r>
        <w:rPr>
          <w:rFonts w:hint="eastAsia" w:ascii="宋体" w:hAnsi="宋体" w:eastAsia="宋体" w:cs="宋体"/>
          <w:spacing w:val="-13"/>
          <w:sz w:val="24"/>
          <w:szCs w:val="24"/>
        </w:rPr>
        <w:t>：</w:t>
      </w:r>
      <w:r>
        <w:rPr>
          <w:rFonts w:hint="eastAsia" w:ascii="宋体" w:hAnsi="宋体" w:eastAsia="宋体" w:cs="宋体"/>
          <w:spacing w:val="-13"/>
          <w:sz w:val="24"/>
          <w:szCs w:val="24"/>
          <w:u w:val="single" w:color="auto"/>
        </w:rPr>
        <w:t>（</w:t>
      </w:r>
      <w:r>
        <w:rPr>
          <w:rFonts w:hint="eastAsia" w:ascii="宋体" w:hAnsi="宋体" w:eastAsia="宋体" w:cs="宋体"/>
          <w:spacing w:val="1"/>
          <w:sz w:val="24"/>
          <w:szCs w:val="24"/>
          <w:u w:val="single" w:color="auto"/>
        </w:rPr>
        <w:t>标签化）</w:t>
      </w:r>
      <w:r>
        <w:rPr>
          <w:rFonts w:hint="eastAsia" w:ascii="宋体" w:hAnsi="宋体" w:eastAsia="宋体" w:cs="宋体"/>
          <w:sz w:val="24"/>
          <w:szCs w:val="24"/>
          <w:u w:val="single" w:color="auto"/>
        </w:rPr>
        <w:t xml:space="preserve">      </w:t>
      </w:r>
    </w:p>
    <w:p w14:paraId="1450F499">
      <w:pPr>
        <w:pStyle w:val="3"/>
        <w:spacing w:line="395" w:lineRule="auto"/>
        <w:rPr>
          <w:rFonts w:hint="eastAsia" w:ascii="宋体" w:hAnsi="宋体" w:eastAsia="宋体" w:cs="宋体"/>
        </w:rPr>
      </w:pPr>
    </w:p>
    <w:p w14:paraId="63937F50">
      <w:pPr>
        <w:spacing w:before="79" w:line="219" w:lineRule="auto"/>
        <w:ind w:left="488"/>
        <w:rPr>
          <w:rFonts w:hint="eastAsia" w:ascii="宋体" w:hAnsi="宋体" w:eastAsia="宋体" w:cs="宋体"/>
          <w:sz w:val="24"/>
          <w:szCs w:val="24"/>
        </w:rPr>
      </w:pPr>
      <w:r>
        <w:rPr>
          <w:rFonts w:hint="eastAsia" w:ascii="宋体" w:hAnsi="宋体" w:eastAsia="宋体" w:cs="宋体"/>
          <w:spacing w:val="1"/>
          <w:sz w:val="24"/>
          <w:szCs w:val="24"/>
        </w:rPr>
        <w:t>法定代表人联系电话</w:t>
      </w:r>
      <w:r>
        <w:rPr>
          <w:rFonts w:hint="eastAsia" w:ascii="宋体" w:hAnsi="宋体" w:eastAsia="宋体" w:cs="宋体"/>
          <w:spacing w:val="-13"/>
          <w:sz w:val="24"/>
          <w:szCs w:val="24"/>
        </w:rPr>
        <w:t>：</w:t>
      </w:r>
      <w:r>
        <w:rPr>
          <w:rFonts w:hint="eastAsia" w:ascii="宋体" w:hAnsi="宋体" w:eastAsia="宋体" w:cs="宋体"/>
          <w:spacing w:val="-13"/>
          <w:sz w:val="24"/>
          <w:szCs w:val="24"/>
          <w:u w:val="single" w:color="auto"/>
        </w:rPr>
        <w:t>（</w:t>
      </w:r>
      <w:r>
        <w:rPr>
          <w:rFonts w:hint="eastAsia" w:ascii="宋体" w:hAnsi="宋体" w:eastAsia="宋体" w:cs="宋体"/>
          <w:spacing w:val="1"/>
          <w:sz w:val="24"/>
          <w:szCs w:val="24"/>
          <w:u w:val="single" w:color="auto"/>
        </w:rPr>
        <w:t>标签化）</w:t>
      </w:r>
      <w:r>
        <w:rPr>
          <w:rFonts w:hint="eastAsia" w:ascii="宋体" w:hAnsi="宋体" w:eastAsia="宋体" w:cs="宋体"/>
          <w:sz w:val="24"/>
          <w:szCs w:val="24"/>
          <w:u w:val="single" w:color="auto"/>
        </w:rPr>
        <w:t xml:space="preserve">       </w:t>
      </w:r>
    </w:p>
    <w:p w14:paraId="469B67D4">
      <w:pPr>
        <w:pStyle w:val="3"/>
        <w:spacing w:line="395" w:lineRule="auto"/>
        <w:rPr>
          <w:rFonts w:hint="eastAsia" w:ascii="宋体" w:hAnsi="宋体" w:eastAsia="宋体" w:cs="宋体"/>
        </w:rPr>
      </w:pPr>
    </w:p>
    <w:p w14:paraId="3D92DDA0">
      <w:pPr>
        <w:spacing w:before="78" w:line="219" w:lineRule="auto"/>
        <w:ind w:left="480"/>
        <w:rPr>
          <w:rFonts w:hint="eastAsia" w:ascii="宋体" w:hAnsi="宋体" w:eastAsia="宋体" w:cs="宋体"/>
          <w:sz w:val="24"/>
          <w:szCs w:val="24"/>
        </w:rPr>
      </w:pPr>
      <w:r>
        <w:rPr>
          <w:rFonts w:hint="eastAsia" w:ascii="宋体" w:hAnsi="宋体" w:eastAsia="宋体" w:cs="宋体"/>
          <w:spacing w:val="-2"/>
          <w:sz w:val="24"/>
          <w:szCs w:val="24"/>
        </w:rPr>
        <w:t>法定代表人签字：</w:t>
      </w:r>
      <w:r>
        <w:rPr>
          <w:rFonts w:hint="eastAsia" w:ascii="宋体" w:hAnsi="宋体" w:eastAsia="宋体" w:cs="宋体"/>
          <w:sz w:val="24"/>
          <w:szCs w:val="24"/>
          <w:u w:val="single" w:color="auto"/>
        </w:rPr>
        <w:t xml:space="preserve">                </w:t>
      </w:r>
    </w:p>
    <w:p w14:paraId="1DC96C28">
      <w:pPr>
        <w:pStyle w:val="3"/>
        <w:spacing w:line="244" w:lineRule="auto"/>
        <w:rPr>
          <w:rFonts w:hint="eastAsia" w:ascii="宋体" w:hAnsi="宋体" w:eastAsia="宋体" w:cs="宋体"/>
        </w:rPr>
      </w:pPr>
    </w:p>
    <w:p w14:paraId="6AFD24FB">
      <w:pPr>
        <w:pStyle w:val="3"/>
        <w:spacing w:line="244" w:lineRule="auto"/>
        <w:rPr>
          <w:rFonts w:hint="eastAsia" w:ascii="宋体" w:hAnsi="宋体" w:eastAsia="宋体" w:cs="宋体"/>
        </w:rPr>
      </w:pPr>
    </w:p>
    <w:p w14:paraId="41783898">
      <w:pPr>
        <w:pStyle w:val="3"/>
        <w:spacing w:line="244" w:lineRule="auto"/>
        <w:rPr>
          <w:rFonts w:hint="eastAsia" w:ascii="宋体" w:hAnsi="宋体" w:eastAsia="宋体" w:cs="宋体"/>
        </w:rPr>
      </w:pPr>
    </w:p>
    <w:p w14:paraId="45EB2B9E">
      <w:pPr>
        <w:pStyle w:val="3"/>
        <w:spacing w:line="244" w:lineRule="auto"/>
        <w:rPr>
          <w:rFonts w:hint="eastAsia" w:ascii="宋体" w:hAnsi="宋体" w:eastAsia="宋体" w:cs="宋体"/>
        </w:rPr>
      </w:pPr>
    </w:p>
    <w:p w14:paraId="6804D996">
      <w:pPr>
        <w:pStyle w:val="3"/>
        <w:spacing w:line="244" w:lineRule="auto"/>
        <w:rPr>
          <w:rFonts w:hint="eastAsia" w:ascii="宋体" w:hAnsi="宋体" w:eastAsia="宋体" w:cs="宋体"/>
        </w:rPr>
      </w:pPr>
    </w:p>
    <w:p w14:paraId="7552B1A0">
      <w:pPr>
        <w:pStyle w:val="3"/>
        <w:spacing w:line="245" w:lineRule="auto"/>
        <w:rPr>
          <w:rFonts w:hint="eastAsia" w:ascii="宋体" w:hAnsi="宋体" w:eastAsia="宋体" w:cs="宋体"/>
        </w:rPr>
      </w:pPr>
    </w:p>
    <w:p w14:paraId="2FEC69DA">
      <w:pPr>
        <w:spacing w:before="79" w:line="219" w:lineRule="auto"/>
        <w:ind w:left="3482"/>
        <w:rPr>
          <w:rFonts w:hint="eastAsia" w:ascii="宋体" w:hAnsi="宋体" w:eastAsia="宋体" w:cs="宋体"/>
          <w:sz w:val="24"/>
          <w:szCs w:val="24"/>
        </w:rPr>
      </w:pPr>
      <w:r>
        <w:rPr>
          <w:rFonts w:hint="eastAsia" w:ascii="宋体" w:hAnsi="宋体" w:eastAsia="宋体" w:cs="宋体"/>
          <w:spacing w:val="2"/>
          <w:sz w:val="24"/>
          <w:szCs w:val="24"/>
        </w:rPr>
        <w:t>投标供应商</w:t>
      </w:r>
      <w:r>
        <w:rPr>
          <w:rFonts w:hint="eastAsia" w:ascii="宋体" w:hAnsi="宋体" w:eastAsia="宋体" w:cs="宋体"/>
          <w:spacing w:val="-17"/>
          <w:sz w:val="24"/>
          <w:szCs w:val="24"/>
        </w:rPr>
        <w:t>：</w:t>
      </w:r>
      <w:r>
        <w:rPr>
          <w:rFonts w:hint="eastAsia" w:ascii="宋体" w:hAnsi="宋体" w:eastAsia="宋体" w:cs="宋体"/>
          <w:spacing w:val="15"/>
          <w:sz w:val="24"/>
          <w:szCs w:val="24"/>
          <w:u w:val="single" w:color="auto"/>
        </w:rPr>
        <w:t xml:space="preserve">        </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电子签章）</w:t>
      </w:r>
      <w:r>
        <w:rPr>
          <w:rFonts w:hint="eastAsia" w:ascii="宋体" w:hAnsi="宋体" w:eastAsia="宋体" w:cs="宋体"/>
          <w:sz w:val="24"/>
          <w:szCs w:val="24"/>
          <w:u w:val="single" w:color="auto"/>
        </w:rPr>
        <w:t xml:space="preserve">   </w:t>
      </w:r>
    </w:p>
    <w:p w14:paraId="1DAD0419">
      <w:pPr>
        <w:spacing w:before="314" w:line="219" w:lineRule="auto"/>
        <w:ind w:left="3898"/>
        <w:rPr>
          <w:rFonts w:hint="eastAsia" w:ascii="宋体" w:hAnsi="宋体" w:eastAsia="宋体" w:cs="宋体"/>
          <w:sz w:val="24"/>
          <w:szCs w:val="24"/>
        </w:rPr>
      </w:pPr>
      <w:r>
        <w:rPr>
          <w:rFonts w:hint="eastAsia" w:ascii="宋体" w:hAnsi="宋体" w:eastAsia="宋体" w:cs="宋体"/>
          <w:spacing w:val="-13"/>
          <w:sz w:val="24"/>
          <w:szCs w:val="24"/>
        </w:rPr>
        <w:t>日期：</w:t>
      </w:r>
      <w:r>
        <w:rPr>
          <w:rFonts w:hint="eastAsia" w:ascii="宋体" w:hAnsi="宋体" w:eastAsia="宋体" w:cs="宋体"/>
          <w:sz w:val="24"/>
          <w:szCs w:val="24"/>
          <w:u w:val="single" w:color="auto"/>
        </w:rPr>
        <w:t xml:space="preserve">      </w:t>
      </w:r>
      <w:r>
        <w:rPr>
          <w:rFonts w:hint="eastAsia" w:ascii="宋体" w:hAnsi="宋体" w:eastAsia="宋体" w:cs="宋体"/>
          <w:spacing w:val="-109"/>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23"/>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29"/>
          <w:sz w:val="24"/>
          <w:szCs w:val="24"/>
          <w:u w:val="single" w:color="auto"/>
        </w:rPr>
        <w:t xml:space="preserve">    </w:t>
      </w:r>
      <w:r>
        <w:rPr>
          <w:rFonts w:hint="eastAsia" w:ascii="宋体" w:hAnsi="宋体" w:eastAsia="宋体" w:cs="宋体"/>
          <w:spacing w:val="-65"/>
          <w:sz w:val="24"/>
          <w:szCs w:val="24"/>
        </w:rPr>
        <w:t xml:space="preserve"> </w:t>
      </w:r>
      <w:r>
        <w:rPr>
          <w:rFonts w:hint="eastAsia" w:ascii="宋体" w:hAnsi="宋体" w:eastAsia="宋体" w:cs="宋体"/>
          <w:spacing w:val="-13"/>
          <w:sz w:val="24"/>
          <w:szCs w:val="24"/>
        </w:rPr>
        <w:t>日</w:t>
      </w:r>
    </w:p>
    <w:p w14:paraId="3FDABD7C">
      <w:pPr>
        <w:pStyle w:val="3"/>
        <w:spacing w:line="451" w:lineRule="auto"/>
        <w:rPr>
          <w:rFonts w:hint="eastAsia" w:ascii="宋体" w:hAnsi="宋体" w:eastAsia="宋体" w:cs="宋体"/>
        </w:rPr>
      </w:pPr>
    </w:p>
    <w:p w14:paraId="6B4FB73B">
      <w:pPr>
        <w:spacing w:before="79" w:line="219" w:lineRule="auto"/>
        <w:ind w:left="283"/>
        <w:rPr>
          <w:rFonts w:hint="eastAsia" w:ascii="宋体" w:hAnsi="宋体" w:eastAsia="宋体" w:cs="宋体"/>
          <w:sz w:val="24"/>
          <w:szCs w:val="24"/>
        </w:rPr>
      </w:pPr>
      <w:r>
        <w:rPr>
          <w:rFonts w:hint="eastAsia" w:ascii="宋体" w:hAnsi="宋体" w:eastAsia="宋体" w:cs="宋体"/>
          <w:b/>
          <w:bCs/>
          <w:spacing w:val="-5"/>
          <w:sz w:val="24"/>
          <w:szCs w:val="24"/>
        </w:rPr>
        <w:t>注：</w:t>
      </w:r>
      <w:r>
        <w:rPr>
          <w:rFonts w:hint="eastAsia" w:ascii="宋体" w:hAnsi="宋体" w:eastAsia="宋体" w:cs="宋体"/>
          <w:spacing w:val="-67"/>
          <w:sz w:val="24"/>
          <w:szCs w:val="24"/>
        </w:rPr>
        <w:t xml:space="preserve"> </w:t>
      </w:r>
      <w:r>
        <w:rPr>
          <w:rFonts w:hint="eastAsia" w:ascii="宋体" w:hAnsi="宋体" w:eastAsia="宋体" w:cs="宋体"/>
          <w:b/>
          <w:bCs/>
          <w:spacing w:val="-5"/>
          <w:sz w:val="24"/>
          <w:szCs w:val="24"/>
        </w:rPr>
        <w:t>自然人可以只附身份证，不填写本表。</w:t>
      </w:r>
    </w:p>
    <w:p w14:paraId="6CA65FC3">
      <w:pPr>
        <w:rPr>
          <w:rFonts w:hint="eastAsia" w:ascii="宋体" w:hAnsi="宋体" w:eastAsia="宋体" w:cs="宋体"/>
          <w:b/>
          <w:bCs/>
          <w:spacing w:val="-3"/>
          <w:sz w:val="24"/>
          <w:szCs w:val="24"/>
        </w:rPr>
      </w:pPr>
      <w:r>
        <w:rPr>
          <w:rFonts w:hint="eastAsia" w:ascii="宋体" w:hAnsi="宋体" w:eastAsia="宋体" w:cs="宋体"/>
          <w:b/>
          <w:bCs/>
          <w:spacing w:val="-3"/>
          <w:sz w:val="24"/>
          <w:szCs w:val="24"/>
        </w:rPr>
        <w:br w:type="page"/>
      </w:r>
    </w:p>
    <w:p w14:paraId="572ED902">
      <w:pPr>
        <w:spacing w:before="183" w:line="219" w:lineRule="auto"/>
        <w:ind w:left="301"/>
        <w:rPr>
          <w:rFonts w:hint="eastAsia" w:ascii="宋体" w:hAnsi="宋体" w:eastAsia="宋体" w:cs="宋体"/>
          <w:sz w:val="24"/>
          <w:szCs w:val="24"/>
        </w:rPr>
      </w:pPr>
      <w:r>
        <w:rPr>
          <w:rFonts w:hint="eastAsia" w:ascii="宋体" w:hAnsi="宋体" w:eastAsia="宋体" w:cs="宋体"/>
        </w:rPr>
        <w:pict>
          <v:shape id="_x0000_s1027" o:spid="_x0000_s1027" o:spt="202" type="#_x0000_t202" style="position:absolute;left:0pt;margin-left:250.85pt;margin-top:41.05pt;height:98.75pt;width:185.1pt;z-index:251660288;mso-width-relative:page;mso-height-relative:page;" filled="f" stroked="f" coordsize="21600,21600">
            <v:path/>
            <v:fill on="f" focussize="0,0"/>
            <v:stroke on="f"/>
            <v:imagedata o:title=""/>
            <o:lock v:ext="edit" aspectratio="f"/>
            <v:textbox inset="0mm,0mm,0mm,0mm">
              <w:txbxContent>
                <w:p w14:paraId="326B1152">
                  <w:pPr>
                    <w:spacing w:line="20" w:lineRule="exact"/>
                  </w:pPr>
                </w:p>
                <w:tbl>
                  <w:tblPr>
                    <w:tblStyle w:val="11"/>
                    <w:tblW w:w="3656"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64728BB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24" w:hRule="atLeast"/>
                    </w:trPr>
                    <w:tc>
                      <w:tcPr>
                        <w:tcW w:w="3656" w:type="dxa"/>
                        <w:vAlign w:val="top"/>
                      </w:tcPr>
                      <w:p w14:paraId="1874728E">
                        <w:pPr>
                          <w:spacing w:line="253" w:lineRule="auto"/>
                          <w:rPr>
                            <w:rFonts w:ascii="Arial"/>
                            <w:sz w:val="21"/>
                          </w:rPr>
                        </w:pPr>
                      </w:p>
                      <w:p w14:paraId="68776594">
                        <w:pPr>
                          <w:spacing w:line="253" w:lineRule="auto"/>
                          <w:rPr>
                            <w:rFonts w:ascii="Arial"/>
                            <w:sz w:val="21"/>
                          </w:rPr>
                        </w:pPr>
                      </w:p>
                      <w:p w14:paraId="039C0C5B">
                        <w:pPr>
                          <w:spacing w:line="253" w:lineRule="auto"/>
                          <w:rPr>
                            <w:rFonts w:ascii="Arial"/>
                            <w:sz w:val="21"/>
                          </w:rPr>
                        </w:pPr>
                      </w:p>
                      <w:p w14:paraId="014AD2A1">
                        <w:pPr>
                          <w:pStyle w:val="12"/>
                          <w:spacing w:before="78" w:line="219" w:lineRule="auto"/>
                          <w:ind w:left="1242"/>
                        </w:pPr>
                        <w:r>
                          <w:rPr>
                            <w:spacing w:val="-4"/>
                          </w:rPr>
                          <w:t>身份证反面</w:t>
                        </w:r>
                      </w:p>
                    </w:tc>
                  </w:tr>
                </w:tbl>
                <w:p w14:paraId="0445B558">
                  <w:pPr>
                    <w:pStyle w:val="3"/>
                  </w:pPr>
                </w:p>
              </w:txbxContent>
            </v:textbox>
          </v:shape>
        </w:pict>
      </w:r>
      <w:r>
        <w:rPr>
          <w:rFonts w:hint="eastAsia" w:ascii="宋体" w:hAnsi="宋体" w:eastAsia="宋体" w:cs="宋体"/>
          <w:b/>
          <w:bCs/>
          <w:spacing w:val="-3"/>
          <w:sz w:val="24"/>
          <w:szCs w:val="24"/>
        </w:rPr>
        <w:t>附：法定代表人/企业或单位负责人法人身份证（正反面）</w:t>
      </w:r>
    </w:p>
    <w:p w14:paraId="72D77034">
      <w:pPr>
        <w:spacing w:before="117"/>
        <w:rPr>
          <w:rFonts w:hint="eastAsia" w:ascii="宋体" w:hAnsi="宋体" w:eastAsia="宋体" w:cs="宋体"/>
        </w:rPr>
      </w:pPr>
    </w:p>
    <w:tbl>
      <w:tblPr>
        <w:tblStyle w:val="11"/>
        <w:tblW w:w="3656" w:type="dxa"/>
        <w:tblInd w:w="465"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3FB01B8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24" w:hRule="atLeast"/>
        </w:trPr>
        <w:tc>
          <w:tcPr>
            <w:tcW w:w="3656" w:type="dxa"/>
            <w:vAlign w:val="top"/>
          </w:tcPr>
          <w:p w14:paraId="797C30F8">
            <w:pPr>
              <w:spacing w:line="253" w:lineRule="auto"/>
              <w:rPr>
                <w:rFonts w:hint="eastAsia" w:ascii="宋体" w:hAnsi="宋体" w:eastAsia="宋体" w:cs="宋体"/>
                <w:sz w:val="21"/>
              </w:rPr>
            </w:pPr>
          </w:p>
          <w:p w14:paraId="27326919">
            <w:pPr>
              <w:spacing w:line="253" w:lineRule="auto"/>
              <w:rPr>
                <w:rFonts w:hint="eastAsia" w:ascii="宋体" w:hAnsi="宋体" w:eastAsia="宋体" w:cs="宋体"/>
                <w:sz w:val="21"/>
              </w:rPr>
            </w:pPr>
          </w:p>
          <w:p w14:paraId="782A4827">
            <w:pPr>
              <w:spacing w:line="254" w:lineRule="auto"/>
              <w:rPr>
                <w:rFonts w:hint="eastAsia" w:ascii="宋体" w:hAnsi="宋体" w:eastAsia="宋体" w:cs="宋体"/>
                <w:sz w:val="21"/>
              </w:rPr>
            </w:pPr>
          </w:p>
          <w:p w14:paraId="7374E7B7">
            <w:pPr>
              <w:pStyle w:val="12"/>
              <w:spacing w:before="78" w:line="219" w:lineRule="auto"/>
              <w:ind w:left="1242"/>
              <w:rPr>
                <w:rFonts w:hint="eastAsia" w:ascii="宋体" w:hAnsi="宋体" w:eastAsia="宋体" w:cs="宋体"/>
              </w:rPr>
            </w:pPr>
            <w:r>
              <w:rPr>
                <w:rFonts w:hint="eastAsia" w:ascii="宋体" w:hAnsi="宋体" w:eastAsia="宋体" w:cs="宋体"/>
                <w:spacing w:val="-4"/>
              </w:rPr>
              <w:t>身份证正面</w:t>
            </w:r>
          </w:p>
        </w:tc>
      </w:tr>
    </w:tbl>
    <w:p w14:paraId="486B08D8">
      <w:pPr>
        <w:pStyle w:val="3"/>
        <w:rPr>
          <w:rFonts w:hint="eastAsia" w:ascii="宋体" w:hAnsi="宋体" w:eastAsia="宋体" w:cs="宋体"/>
        </w:rPr>
      </w:pPr>
    </w:p>
    <w:p w14:paraId="47F025DD">
      <w:pPr>
        <w:rPr>
          <w:rFonts w:hint="eastAsia" w:ascii="宋体" w:hAnsi="宋体" w:eastAsia="宋体" w:cs="宋体"/>
        </w:rPr>
        <w:sectPr>
          <w:footerReference r:id="rId20" w:type="default"/>
          <w:pgSz w:w="11905" w:h="16838"/>
          <w:pgMar w:top="1417" w:right="1417" w:bottom="1417" w:left="1417" w:header="0" w:footer="0" w:gutter="0"/>
          <w:cols w:space="0" w:num="1"/>
          <w:rtlGutter w:val="0"/>
          <w:docGrid w:linePitch="0" w:charSpace="0"/>
        </w:sectPr>
      </w:pPr>
    </w:p>
    <w:p w14:paraId="31743C48">
      <w:pPr>
        <w:spacing w:before="78" w:line="219" w:lineRule="auto"/>
        <w:jc w:val="center"/>
        <w:rPr>
          <w:rFonts w:hint="eastAsia" w:ascii="宋体" w:hAnsi="宋体" w:eastAsia="宋体" w:cs="宋体"/>
          <w:sz w:val="24"/>
          <w:szCs w:val="24"/>
        </w:rPr>
      </w:pPr>
      <w:r>
        <w:rPr>
          <w:rFonts w:hint="eastAsia" w:ascii="宋体" w:hAnsi="宋体" w:eastAsia="宋体" w:cs="宋体"/>
          <w:b/>
          <w:bCs/>
          <w:spacing w:val="-3"/>
          <w:sz w:val="24"/>
          <w:szCs w:val="24"/>
        </w:rPr>
        <w:t>法定代表人授权委托书</w:t>
      </w:r>
    </w:p>
    <w:p w14:paraId="7212D64C">
      <w:pPr>
        <w:spacing w:before="274" w:line="219" w:lineRule="auto"/>
        <w:ind w:left="122"/>
        <w:rPr>
          <w:rFonts w:hint="eastAsia" w:ascii="宋体" w:hAnsi="宋体" w:eastAsia="宋体" w:cs="宋体"/>
          <w:sz w:val="24"/>
          <w:szCs w:val="24"/>
        </w:rPr>
      </w:pPr>
      <w:r>
        <w:rPr>
          <w:rFonts w:hint="eastAsia" w:ascii="宋体" w:hAnsi="宋体" w:eastAsia="宋体" w:cs="宋体"/>
          <w:spacing w:val="3"/>
          <w:sz w:val="24"/>
          <w:szCs w:val="24"/>
        </w:rPr>
        <w:t>致</w:t>
      </w:r>
      <w:r>
        <w:rPr>
          <w:rFonts w:hint="eastAsia" w:ascii="宋体" w:hAnsi="宋体" w:eastAsia="宋体" w:cs="宋体"/>
          <w:spacing w:val="-27"/>
          <w:sz w:val="24"/>
          <w:szCs w:val="24"/>
        </w:rPr>
        <w:t>：</w:t>
      </w:r>
      <w:r>
        <w:rPr>
          <w:rFonts w:hint="eastAsia" w:ascii="宋体" w:hAnsi="宋体" w:eastAsia="宋体" w:cs="宋体"/>
          <w:spacing w:val="-27"/>
          <w:sz w:val="24"/>
          <w:szCs w:val="24"/>
          <w:u w:val="single" w:color="auto"/>
        </w:rPr>
        <w:t>（</w:t>
      </w:r>
      <w:r>
        <w:rPr>
          <w:rFonts w:hint="eastAsia" w:ascii="宋体" w:hAnsi="宋体" w:eastAsia="宋体" w:cs="宋体"/>
          <w:spacing w:val="3"/>
          <w:sz w:val="24"/>
          <w:szCs w:val="24"/>
          <w:u w:val="single" w:color="auto"/>
        </w:rPr>
        <w:t>采购人/采购代理机构名称）</w:t>
      </w:r>
    </w:p>
    <w:p w14:paraId="47FBD147">
      <w:pPr>
        <w:spacing w:before="274" w:line="431" w:lineRule="auto"/>
        <w:ind w:left="124" w:right="261" w:firstLine="644"/>
        <w:jc w:val="both"/>
        <w:rPr>
          <w:rFonts w:hint="eastAsia" w:ascii="宋体" w:hAnsi="宋体" w:eastAsia="宋体" w:cs="宋体"/>
          <w:sz w:val="24"/>
          <w:szCs w:val="24"/>
        </w:rPr>
      </w:pPr>
      <w:r>
        <w:rPr>
          <w:rFonts w:hint="eastAsia" w:ascii="宋体" w:hAnsi="宋体" w:eastAsia="宋体" w:cs="宋体"/>
          <w:spacing w:val="3"/>
          <w:sz w:val="24"/>
          <w:szCs w:val="24"/>
        </w:rPr>
        <w:t>本授权书声明</w:t>
      </w:r>
      <w:r>
        <w:rPr>
          <w:rFonts w:hint="eastAsia" w:ascii="宋体" w:hAnsi="宋体" w:eastAsia="宋体" w:cs="宋体"/>
          <w:spacing w:val="-8"/>
          <w:sz w:val="24"/>
          <w:szCs w:val="24"/>
        </w:rPr>
        <w:t>：</w:t>
      </w:r>
      <w:r>
        <w:rPr>
          <w:rFonts w:hint="eastAsia" w:ascii="宋体" w:hAnsi="宋体" w:eastAsia="宋体" w:cs="宋体"/>
          <w:spacing w:val="-8"/>
          <w:sz w:val="24"/>
          <w:szCs w:val="24"/>
          <w:u w:val="single" w:color="auto"/>
        </w:rPr>
        <w:t>（</w:t>
      </w:r>
      <w:r>
        <w:rPr>
          <w:rFonts w:hint="eastAsia" w:ascii="宋体" w:hAnsi="宋体" w:eastAsia="宋体" w:cs="宋体"/>
          <w:spacing w:val="3"/>
          <w:sz w:val="24"/>
          <w:szCs w:val="24"/>
          <w:u w:val="single" w:color="auto"/>
        </w:rPr>
        <w:t>投标供应商名称）</w:t>
      </w:r>
      <w:r>
        <w:rPr>
          <w:rFonts w:hint="eastAsia" w:ascii="宋体" w:hAnsi="宋体" w:eastAsia="宋体" w:cs="宋体"/>
          <w:spacing w:val="3"/>
          <w:sz w:val="24"/>
          <w:szCs w:val="24"/>
        </w:rPr>
        <w:t>的</w:t>
      </w:r>
      <w:r>
        <w:rPr>
          <w:rFonts w:hint="eastAsia" w:ascii="宋体" w:hAnsi="宋体" w:eastAsia="宋体" w:cs="宋体"/>
          <w:spacing w:val="-114"/>
          <w:sz w:val="24"/>
          <w:szCs w:val="24"/>
        </w:rPr>
        <w:t xml:space="preserve"> </w:t>
      </w:r>
      <w:r>
        <w:rPr>
          <w:rFonts w:hint="eastAsia" w:ascii="宋体" w:hAnsi="宋体" w:eastAsia="宋体" w:cs="宋体"/>
          <w:spacing w:val="3"/>
          <w:sz w:val="24"/>
          <w:szCs w:val="24"/>
          <w:u w:val="single" w:color="auto"/>
        </w:rPr>
        <w:t xml:space="preserve"> （法人代表姓名、职务）</w:t>
      </w:r>
      <w:r>
        <w:rPr>
          <w:rFonts w:hint="eastAsia" w:ascii="宋体" w:hAnsi="宋体" w:eastAsia="宋体" w:cs="宋体"/>
          <w:spacing w:val="3"/>
          <w:sz w:val="24"/>
          <w:szCs w:val="24"/>
        </w:rPr>
        <w:t>授权</w:t>
      </w:r>
      <w:r>
        <w:rPr>
          <w:rFonts w:hint="eastAsia" w:ascii="宋体" w:hAnsi="宋体" w:eastAsia="宋体" w:cs="宋体"/>
          <w:spacing w:val="3"/>
          <w:sz w:val="24"/>
          <w:szCs w:val="24"/>
          <w:u w:val="single" w:color="auto"/>
        </w:rPr>
        <w:t>（被授权</w:t>
      </w:r>
      <w:r>
        <w:rPr>
          <w:rFonts w:hint="eastAsia" w:ascii="宋体" w:hAnsi="宋体" w:eastAsia="宋体" w:cs="宋体"/>
          <w:spacing w:val="-2"/>
          <w:sz w:val="24"/>
          <w:szCs w:val="24"/>
          <w:u w:val="single" w:color="auto"/>
        </w:rPr>
        <w:t>人的姓名、职务）</w:t>
      </w:r>
      <w:r>
        <w:rPr>
          <w:rFonts w:hint="eastAsia" w:ascii="宋体" w:hAnsi="宋体" w:eastAsia="宋体" w:cs="宋体"/>
          <w:spacing w:val="-2"/>
          <w:sz w:val="24"/>
          <w:szCs w:val="24"/>
        </w:rPr>
        <w:t>为我方就</w:t>
      </w:r>
      <w:r>
        <w:rPr>
          <w:rFonts w:hint="eastAsia" w:ascii="宋体" w:hAnsi="宋体" w:eastAsia="宋体" w:cs="宋体"/>
          <w:spacing w:val="-2"/>
          <w:sz w:val="24"/>
          <w:szCs w:val="24"/>
          <w:u w:val="single" w:color="auto"/>
        </w:rPr>
        <w:t>（采购项目名称）、（标段）</w:t>
      </w:r>
      <w:r>
        <w:rPr>
          <w:rFonts w:hint="eastAsia" w:ascii="宋体" w:hAnsi="宋体" w:eastAsia="宋体" w:cs="宋体"/>
          <w:spacing w:val="-2"/>
          <w:sz w:val="24"/>
          <w:szCs w:val="24"/>
        </w:rPr>
        <w:t>项目投标活动的合法代理人，</w:t>
      </w:r>
      <w:r>
        <w:rPr>
          <w:rFonts w:hint="eastAsia" w:ascii="宋体" w:hAnsi="宋体" w:eastAsia="宋体" w:cs="宋体"/>
          <w:spacing w:val="-1"/>
          <w:sz w:val="24"/>
          <w:szCs w:val="24"/>
        </w:rPr>
        <w:t>以我方名义全权处理与该项目有关的一切事务。</w:t>
      </w:r>
    </w:p>
    <w:p w14:paraId="10D29765">
      <w:pPr>
        <w:spacing w:line="216" w:lineRule="auto"/>
        <w:ind w:left="768"/>
        <w:rPr>
          <w:rFonts w:hint="eastAsia" w:ascii="宋体" w:hAnsi="宋体" w:eastAsia="宋体" w:cs="宋体"/>
          <w:sz w:val="24"/>
          <w:szCs w:val="24"/>
        </w:rPr>
      </w:pPr>
      <w:r>
        <w:rPr>
          <w:rFonts w:hint="eastAsia" w:ascii="宋体" w:hAnsi="宋体" w:eastAsia="宋体" w:cs="宋体"/>
          <w:spacing w:val="-3"/>
          <w:sz w:val="24"/>
          <w:szCs w:val="24"/>
        </w:rPr>
        <w:t>本授权书于</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6"/>
          <w:sz w:val="24"/>
          <w:szCs w:val="24"/>
        </w:rPr>
        <w:t xml:space="preserve"> </w:t>
      </w:r>
      <w:r>
        <w:rPr>
          <w:rFonts w:hint="eastAsia" w:ascii="宋体" w:hAnsi="宋体" w:eastAsia="宋体" w:cs="宋体"/>
          <w:spacing w:val="-3"/>
          <w:sz w:val="24"/>
          <w:szCs w:val="24"/>
        </w:rPr>
        <w:t>年</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4"/>
          <w:sz w:val="24"/>
          <w:szCs w:val="24"/>
        </w:rPr>
        <w:t xml:space="preserve"> </w:t>
      </w:r>
      <w:r>
        <w:rPr>
          <w:rFonts w:hint="eastAsia" w:ascii="宋体" w:hAnsi="宋体" w:eastAsia="宋体" w:cs="宋体"/>
          <w:spacing w:val="-3"/>
          <w:sz w:val="24"/>
          <w:szCs w:val="24"/>
        </w:rPr>
        <w:t>月</w:t>
      </w:r>
      <w:r>
        <w:rPr>
          <w:rFonts w:hint="eastAsia" w:ascii="宋体" w:hAnsi="宋体" w:eastAsia="宋体" w:cs="宋体"/>
          <w:spacing w:val="-3"/>
          <w:sz w:val="24"/>
          <w:szCs w:val="24"/>
          <w:u w:val="single" w:color="auto"/>
        </w:rPr>
        <w:t xml:space="preserve">    </w:t>
      </w:r>
      <w:r>
        <w:rPr>
          <w:rFonts w:hint="eastAsia" w:ascii="宋体" w:hAnsi="宋体" w:eastAsia="宋体" w:cs="宋体"/>
          <w:spacing w:val="-69"/>
          <w:sz w:val="24"/>
          <w:szCs w:val="24"/>
        </w:rPr>
        <w:t xml:space="preserve"> </w:t>
      </w:r>
      <w:r>
        <w:rPr>
          <w:rFonts w:hint="eastAsia" w:ascii="宋体" w:hAnsi="宋体" w:eastAsia="宋体" w:cs="宋体"/>
          <w:spacing w:val="-3"/>
          <w:sz w:val="24"/>
          <w:szCs w:val="24"/>
        </w:rPr>
        <w:t>日签字生效,特此声明。</w:t>
      </w:r>
    </w:p>
    <w:p w14:paraId="42AC95E7">
      <w:pPr>
        <w:pStyle w:val="3"/>
        <w:spacing w:line="252" w:lineRule="auto"/>
        <w:rPr>
          <w:rFonts w:hint="eastAsia" w:ascii="宋体" w:hAnsi="宋体" w:eastAsia="宋体" w:cs="宋体"/>
        </w:rPr>
      </w:pPr>
    </w:p>
    <w:p w14:paraId="5DE6C052">
      <w:pPr>
        <w:spacing w:before="78" w:line="219" w:lineRule="auto"/>
        <w:ind w:left="605"/>
        <w:rPr>
          <w:rFonts w:hint="eastAsia" w:ascii="宋体" w:hAnsi="宋体" w:eastAsia="宋体" w:cs="宋体"/>
          <w:sz w:val="24"/>
          <w:szCs w:val="24"/>
        </w:rPr>
      </w:pPr>
      <w:r>
        <w:rPr>
          <w:rFonts w:hint="eastAsia" w:ascii="宋体" w:hAnsi="宋体" w:eastAsia="宋体" w:cs="宋体"/>
          <w:spacing w:val="-2"/>
          <w:sz w:val="24"/>
          <w:szCs w:val="24"/>
        </w:rPr>
        <w:t>投标供应商（电子签章</w:t>
      </w:r>
      <w:r>
        <w:rPr>
          <w:rFonts w:hint="eastAsia" w:ascii="宋体" w:hAnsi="宋体" w:eastAsia="宋体" w:cs="宋体"/>
          <w:spacing w:val="3"/>
          <w:sz w:val="24"/>
          <w:szCs w:val="24"/>
        </w:rPr>
        <w:t>）：</w:t>
      </w:r>
      <w:r>
        <w:rPr>
          <w:rFonts w:hint="eastAsia" w:ascii="宋体" w:hAnsi="宋体" w:eastAsia="宋体" w:cs="宋体"/>
          <w:sz w:val="24"/>
          <w:szCs w:val="24"/>
          <w:u w:val="single" w:color="auto"/>
        </w:rPr>
        <w:t xml:space="preserve">                              </w:t>
      </w:r>
    </w:p>
    <w:p w14:paraId="63AC73E5">
      <w:pPr>
        <w:spacing w:before="274" w:line="219" w:lineRule="auto"/>
        <w:ind w:left="603"/>
        <w:rPr>
          <w:rFonts w:hint="eastAsia" w:ascii="宋体" w:hAnsi="宋体" w:eastAsia="宋体" w:cs="宋体"/>
          <w:sz w:val="24"/>
          <w:szCs w:val="24"/>
        </w:rPr>
      </w:pPr>
      <w:r>
        <w:rPr>
          <w:rFonts w:hint="eastAsia" w:ascii="宋体" w:hAnsi="宋体" w:eastAsia="宋体" w:cs="宋体"/>
          <w:spacing w:val="-1"/>
          <w:sz w:val="24"/>
          <w:szCs w:val="24"/>
        </w:rPr>
        <w:t>法定代表人（签字或签章</w:t>
      </w:r>
      <w:r>
        <w:rPr>
          <w:rFonts w:hint="eastAsia" w:ascii="宋体" w:hAnsi="宋体" w:eastAsia="宋体" w:cs="宋体"/>
          <w:sz w:val="24"/>
          <w:szCs w:val="24"/>
        </w:rPr>
        <w:t>）：</w:t>
      </w:r>
      <w:r>
        <w:rPr>
          <w:rFonts w:hint="eastAsia" w:ascii="宋体" w:hAnsi="宋体" w:eastAsia="宋体" w:cs="宋体"/>
          <w:sz w:val="24"/>
          <w:szCs w:val="24"/>
          <w:u w:val="single" w:color="auto"/>
        </w:rPr>
        <w:t xml:space="preserve">                      </w:t>
      </w:r>
    </w:p>
    <w:p w14:paraId="489BE112">
      <w:pPr>
        <w:spacing w:before="278" w:line="219" w:lineRule="auto"/>
        <w:ind w:left="608"/>
        <w:rPr>
          <w:rFonts w:hint="eastAsia" w:ascii="宋体" w:hAnsi="宋体" w:eastAsia="宋体" w:cs="宋体"/>
          <w:sz w:val="24"/>
          <w:szCs w:val="24"/>
        </w:rPr>
      </w:pPr>
      <w:r>
        <w:rPr>
          <w:rFonts w:hint="eastAsia" w:ascii="宋体" w:hAnsi="宋体" w:eastAsia="宋体" w:cs="宋体"/>
          <w:spacing w:val="1"/>
          <w:sz w:val="24"/>
          <w:szCs w:val="24"/>
          <w:u w:val="single" w:color="EEECE1"/>
        </w:rPr>
        <w:t>身份证号</w:t>
      </w:r>
      <w:r>
        <w:rPr>
          <w:rFonts w:hint="eastAsia" w:ascii="宋体" w:hAnsi="宋体" w:eastAsia="宋体" w:cs="宋体"/>
          <w:spacing w:val="-18"/>
          <w:sz w:val="24"/>
          <w:szCs w:val="24"/>
        </w:rPr>
        <w:t>：</w:t>
      </w:r>
      <w:r>
        <w:rPr>
          <w:rFonts w:hint="eastAsia" w:ascii="宋体" w:hAnsi="宋体" w:eastAsia="宋体" w:cs="宋体"/>
          <w:spacing w:val="-18"/>
          <w:sz w:val="24"/>
          <w:szCs w:val="24"/>
          <w:u w:val="single" w:color="auto"/>
        </w:rPr>
        <w:t>（</w:t>
      </w:r>
      <w:r>
        <w:rPr>
          <w:rFonts w:hint="eastAsia" w:ascii="宋体" w:hAnsi="宋体" w:eastAsia="宋体" w:cs="宋体"/>
          <w:spacing w:val="1"/>
          <w:sz w:val="24"/>
          <w:szCs w:val="24"/>
          <w:u w:val="single" w:color="auto"/>
        </w:rPr>
        <w:t xml:space="preserve">标签化）               </w:t>
      </w:r>
      <w:r>
        <w:rPr>
          <w:rFonts w:hint="eastAsia" w:ascii="宋体" w:hAnsi="宋体" w:eastAsia="宋体" w:cs="宋体"/>
          <w:sz w:val="24"/>
          <w:szCs w:val="24"/>
          <w:u w:val="single" w:color="auto"/>
        </w:rPr>
        <w:t xml:space="preserve">      </w:t>
      </w:r>
    </w:p>
    <w:p w14:paraId="4A9148D6">
      <w:pPr>
        <w:spacing w:before="274" w:line="220" w:lineRule="auto"/>
        <w:ind w:left="603"/>
        <w:rPr>
          <w:rFonts w:hint="eastAsia" w:ascii="宋体" w:hAnsi="宋体" w:eastAsia="宋体" w:cs="宋体"/>
          <w:sz w:val="24"/>
          <w:szCs w:val="24"/>
        </w:rPr>
      </w:pPr>
      <w:r>
        <w:rPr>
          <w:rFonts w:hint="eastAsia" w:ascii="宋体" w:hAnsi="宋体" w:eastAsia="宋体" w:cs="宋体"/>
          <w:spacing w:val="1"/>
          <w:sz w:val="24"/>
          <w:szCs w:val="24"/>
        </w:rPr>
        <w:t>联系电话</w:t>
      </w:r>
      <w:r>
        <w:rPr>
          <w:rFonts w:hint="eastAsia" w:ascii="宋体" w:hAnsi="宋体" w:eastAsia="宋体" w:cs="宋体"/>
          <w:spacing w:val="-18"/>
          <w:sz w:val="24"/>
          <w:szCs w:val="24"/>
        </w:rPr>
        <w:t>：</w:t>
      </w:r>
      <w:r>
        <w:rPr>
          <w:rFonts w:hint="eastAsia" w:ascii="宋体" w:hAnsi="宋体" w:eastAsia="宋体" w:cs="宋体"/>
          <w:spacing w:val="-18"/>
          <w:sz w:val="24"/>
          <w:szCs w:val="24"/>
          <w:u w:val="single" w:color="auto"/>
        </w:rPr>
        <w:t>（</w:t>
      </w:r>
      <w:r>
        <w:rPr>
          <w:rFonts w:hint="eastAsia" w:ascii="宋体" w:hAnsi="宋体" w:eastAsia="宋体" w:cs="宋体"/>
          <w:spacing w:val="1"/>
          <w:sz w:val="24"/>
          <w:szCs w:val="24"/>
          <w:u w:val="single" w:color="auto"/>
        </w:rPr>
        <w:t xml:space="preserve">标签化）                     </w:t>
      </w:r>
    </w:p>
    <w:p w14:paraId="1B8B9FF9">
      <w:pPr>
        <w:pStyle w:val="3"/>
        <w:spacing w:line="251" w:lineRule="auto"/>
        <w:rPr>
          <w:rFonts w:hint="eastAsia" w:ascii="宋体" w:hAnsi="宋体" w:eastAsia="宋体" w:cs="宋体"/>
        </w:rPr>
      </w:pPr>
    </w:p>
    <w:p w14:paraId="48D17A82">
      <w:pPr>
        <w:spacing w:before="79" w:line="219" w:lineRule="auto"/>
        <w:ind w:left="601"/>
        <w:rPr>
          <w:rFonts w:hint="eastAsia" w:ascii="宋体" w:hAnsi="宋体" w:eastAsia="宋体" w:cs="宋体"/>
          <w:sz w:val="24"/>
          <w:szCs w:val="24"/>
        </w:rPr>
      </w:pPr>
      <w:r>
        <w:rPr>
          <w:rFonts w:hint="eastAsia" w:ascii="宋体" w:hAnsi="宋体" w:eastAsia="宋体" w:cs="宋体"/>
          <w:spacing w:val="-1"/>
          <w:sz w:val="24"/>
          <w:szCs w:val="24"/>
        </w:rPr>
        <w:t>委托代理人（签字或签章</w:t>
      </w:r>
      <w:r>
        <w:rPr>
          <w:rFonts w:hint="eastAsia" w:ascii="宋体" w:hAnsi="宋体" w:eastAsia="宋体" w:cs="宋体"/>
          <w:sz w:val="24"/>
          <w:szCs w:val="24"/>
        </w:rPr>
        <w:t>）：</w:t>
      </w:r>
      <w:r>
        <w:rPr>
          <w:rFonts w:hint="eastAsia" w:ascii="宋体" w:hAnsi="宋体" w:eastAsia="宋体" w:cs="宋体"/>
          <w:sz w:val="24"/>
          <w:szCs w:val="24"/>
          <w:u w:val="single" w:color="auto"/>
        </w:rPr>
        <w:t xml:space="preserve">                      </w:t>
      </w:r>
    </w:p>
    <w:p w14:paraId="3CBE08D1">
      <w:pPr>
        <w:spacing w:before="275" w:line="219" w:lineRule="auto"/>
        <w:ind w:left="608"/>
        <w:rPr>
          <w:rFonts w:hint="eastAsia" w:ascii="宋体" w:hAnsi="宋体" w:eastAsia="宋体" w:cs="宋体"/>
          <w:sz w:val="24"/>
          <w:szCs w:val="24"/>
        </w:rPr>
      </w:pPr>
      <w:r>
        <w:rPr>
          <w:rFonts w:hint="eastAsia" w:ascii="宋体" w:hAnsi="宋体" w:eastAsia="宋体" w:cs="宋体"/>
          <w:spacing w:val="1"/>
          <w:sz w:val="24"/>
          <w:szCs w:val="24"/>
          <w:u w:val="single" w:color="EEECE1"/>
        </w:rPr>
        <w:t>身份证号</w:t>
      </w:r>
      <w:r>
        <w:rPr>
          <w:rFonts w:hint="eastAsia" w:ascii="宋体" w:hAnsi="宋体" w:eastAsia="宋体" w:cs="宋体"/>
          <w:spacing w:val="-18"/>
          <w:sz w:val="24"/>
          <w:szCs w:val="24"/>
        </w:rPr>
        <w:t>：</w:t>
      </w:r>
      <w:r>
        <w:rPr>
          <w:rFonts w:hint="eastAsia" w:ascii="宋体" w:hAnsi="宋体" w:eastAsia="宋体" w:cs="宋体"/>
          <w:spacing w:val="-18"/>
          <w:sz w:val="24"/>
          <w:szCs w:val="24"/>
          <w:u w:val="single" w:color="auto"/>
        </w:rPr>
        <w:t>（</w:t>
      </w:r>
      <w:r>
        <w:rPr>
          <w:rFonts w:hint="eastAsia" w:ascii="宋体" w:hAnsi="宋体" w:eastAsia="宋体" w:cs="宋体"/>
          <w:spacing w:val="1"/>
          <w:sz w:val="24"/>
          <w:szCs w:val="24"/>
          <w:u w:val="single" w:color="auto"/>
        </w:rPr>
        <w:t xml:space="preserve">标签化）               </w:t>
      </w:r>
      <w:r>
        <w:rPr>
          <w:rFonts w:hint="eastAsia" w:ascii="宋体" w:hAnsi="宋体" w:eastAsia="宋体" w:cs="宋体"/>
          <w:sz w:val="24"/>
          <w:szCs w:val="24"/>
          <w:u w:val="single" w:color="auto"/>
        </w:rPr>
        <w:t xml:space="preserve">      </w:t>
      </w:r>
    </w:p>
    <w:p w14:paraId="120D9A68">
      <w:pPr>
        <w:spacing w:before="274" w:line="220" w:lineRule="auto"/>
        <w:ind w:left="603"/>
        <w:rPr>
          <w:rFonts w:hint="eastAsia" w:ascii="宋体" w:hAnsi="宋体" w:eastAsia="宋体" w:cs="宋体"/>
        </w:rPr>
      </w:pPr>
      <w:r>
        <w:rPr>
          <w:rFonts w:hint="eastAsia" w:ascii="宋体" w:hAnsi="宋体" w:eastAsia="宋体" w:cs="宋体"/>
          <w:spacing w:val="1"/>
          <w:sz w:val="24"/>
          <w:szCs w:val="24"/>
        </w:rPr>
        <w:t>联系电话</w:t>
      </w:r>
      <w:r>
        <w:rPr>
          <w:rFonts w:hint="eastAsia" w:ascii="宋体" w:hAnsi="宋体" w:eastAsia="宋体" w:cs="宋体"/>
          <w:spacing w:val="-18"/>
          <w:sz w:val="24"/>
          <w:szCs w:val="24"/>
        </w:rPr>
        <w:t>：</w:t>
      </w:r>
      <w:r>
        <w:rPr>
          <w:rFonts w:hint="eastAsia" w:ascii="宋体" w:hAnsi="宋体" w:eastAsia="宋体" w:cs="宋体"/>
          <w:spacing w:val="-18"/>
          <w:sz w:val="24"/>
          <w:szCs w:val="24"/>
          <w:u w:val="single" w:color="auto"/>
        </w:rPr>
        <w:t>（</w:t>
      </w:r>
      <w:r>
        <w:rPr>
          <w:rFonts w:hint="eastAsia" w:ascii="宋体" w:hAnsi="宋体" w:eastAsia="宋体" w:cs="宋体"/>
          <w:spacing w:val="1"/>
          <w:sz w:val="24"/>
          <w:szCs w:val="24"/>
          <w:u w:val="single" w:color="auto"/>
        </w:rPr>
        <w:t xml:space="preserve">标签化）                     </w:t>
      </w:r>
    </w:p>
    <w:p w14:paraId="6964F1C5">
      <w:pPr>
        <w:spacing w:before="79" w:line="219" w:lineRule="auto"/>
        <w:ind w:left="122"/>
        <w:rPr>
          <w:rFonts w:hint="eastAsia" w:ascii="宋体" w:hAnsi="宋体" w:eastAsia="宋体" w:cs="宋体"/>
          <w:sz w:val="24"/>
          <w:szCs w:val="24"/>
        </w:rPr>
      </w:pPr>
      <w:r>
        <w:rPr>
          <w:rFonts w:hint="eastAsia" w:ascii="宋体" w:hAnsi="宋体" w:eastAsia="宋体" w:cs="宋体"/>
          <w:b/>
          <w:bCs/>
          <w:spacing w:val="-4"/>
          <w:sz w:val="24"/>
          <w:szCs w:val="24"/>
        </w:rPr>
        <w:t>注：</w:t>
      </w:r>
      <w:r>
        <w:rPr>
          <w:rFonts w:hint="eastAsia" w:ascii="宋体" w:hAnsi="宋体" w:eastAsia="宋体" w:cs="宋体"/>
          <w:spacing w:val="-67"/>
          <w:sz w:val="24"/>
          <w:szCs w:val="24"/>
        </w:rPr>
        <w:t xml:space="preserve"> </w:t>
      </w:r>
      <w:r>
        <w:rPr>
          <w:rFonts w:hint="eastAsia" w:ascii="宋体" w:hAnsi="宋体" w:eastAsia="宋体" w:cs="宋体"/>
          <w:b/>
          <w:bCs/>
          <w:spacing w:val="-4"/>
          <w:sz w:val="24"/>
          <w:szCs w:val="24"/>
        </w:rPr>
        <w:t>自然人投标的或法定代表人投标的无需提供授权委托书。</w:t>
      </w:r>
    </w:p>
    <w:p w14:paraId="6AB2A267">
      <w:pPr>
        <w:spacing w:before="68" w:line="219" w:lineRule="auto"/>
        <w:ind w:left="424"/>
        <w:outlineLvl w:val="2"/>
        <w:rPr>
          <w:rFonts w:hint="eastAsia" w:ascii="宋体" w:hAnsi="宋体" w:eastAsia="宋体" w:cs="宋体"/>
          <w:sz w:val="24"/>
          <w:szCs w:val="24"/>
        </w:rPr>
      </w:pPr>
      <w:r>
        <w:rPr>
          <w:rFonts w:hint="eastAsia" w:ascii="宋体" w:hAnsi="宋体" w:eastAsia="宋体" w:cs="宋体"/>
        </w:rPr>
        <w:pict>
          <v:shape id="_x0000_s1028" o:spid="_x0000_s1028" o:spt="202" type="#_x0000_t202" style="position:absolute;left:0pt;margin-left:-1pt;margin-top:51.95pt;height:98.75pt;width:185.1pt;z-index:251661312;mso-width-relative:page;mso-height-relative:page;" filled="f" stroked="f" coordsize="21600,21600">
            <v:path/>
            <v:fill on="f" focussize="0,0"/>
            <v:stroke on="f"/>
            <v:imagedata o:title=""/>
            <o:lock v:ext="edit" aspectratio="f"/>
            <v:textbox inset="0mm,0mm,0mm,0mm">
              <w:txbxContent>
                <w:p w14:paraId="389EB194">
                  <w:pPr>
                    <w:spacing w:line="20" w:lineRule="exact"/>
                  </w:pPr>
                </w:p>
                <w:tbl>
                  <w:tblPr>
                    <w:tblStyle w:val="11"/>
                    <w:tblW w:w="3656"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22A35D4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24" w:hRule="atLeast"/>
                    </w:trPr>
                    <w:tc>
                      <w:tcPr>
                        <w:tcW w:w="3656" w:type="dxa"/>
                        <w:vAlign w:val="top"/>
                      </w:tcPr>
                      <w:p w14:paraId="79B8CC0E">
                        <w:pPr>
                          <w:spacing w:line="253" w:lineRule="auto"/>
                          <w:rPr>
                            <w:rFonts w:ascii="Arial"/>
                            <w:sz w:val="21"/>
                          </w:rPr>
                        </w:pPr>
                      </w:p>
                      <w:p w14:paraId="3CB35AE7">
                        <w:pPr>
                          <w:spacing w:line="253" w:lineRule="auto"/>
                          <w:rPr>
                            <w:rFonts w:ascii="Arial"/>
                            <w:sz w:val="21"/>
                          </w:rPr>
                        </w:pPr>
                      </w:p>
                      <w:p w14:paraId="6C610853">
                        <w:pPr>
                          <w:spacing w:line="253" w:lineRule="auto"/>
                          <w:rPr>
                            <w:rFonts w:ascii="Arial"/>
                            <w:sz w:val="21"/>
                          </w:rPr>
                        </w:pPr>
                      </w:p>
                      <w:p w14:paraId="7FB3078E">
                        <w:pPr>
                          <w:pStyle w:val="12"/>
                          <w:spacing w:before="78" w:line="219" w:lineRule="auto"/>
                          <w:ind w:left="1242"/>
                        </w:pPr>
                        <w:r>
                          <w:rPr>
                            <w:spacing w:val="-4"/>
                          </w:rPr>
                          <w:t>身份证正面</w:t>
                        </w:r>
                      </w:p>
                    </w:tc>
                  </w:tr>
                </w:tbl>
                <w:p w14:paraId="4940B44E">
                  <w:pPr>
                    <w:pStyle w:val="3"/>
                  </w:pPr>
                </w:p>
              </w:txbxContent>
            </v:textbox>
          </v:shape>
        </w:pict>
      </w:r>
      <w:r>
        <w:rPr>
          <w:rFonts w:hint="eastAsia" w:ascii="宋体" w:hAnsi="宋体" w:eastAsia="宋体" w:cs="宋体"/>
          <w:b/>
          <w:bCs/>
          <w:spacing w:val="-4"/>
          <w:sz w:val="24"/>
          <w:szCs w:val="24"/>
        </w:rPr>
        <w:t>附：被授权人身份证（正反面）</w:t>
      </w:r>
    </w:p>
    <w:p w14:paraId="701010B6">
      <w:pPr>
        <w:spacing w:before="19"/>
        <w:rPr>
          <w:rFonts w:hint="eastAsia" w:ascii="宋体" w:hAnsi="宋体" w:eastAsia="宋体" w:cs="宋体"/>
        </w:rPr>
      </w:pPr>
    </w:p>
    <w:p w14:paraId="746B1716">
      <w:pPr>
        <w:spacing w:before="18"/>
        <w:rPr>
          <w:rFonts w:hint="eastAsia" w:ascii="宋体" w:hAnsi="宋体" w:eastAsia="宋体" w:cs="宋体"/>
        </w:rPr>
      </w:pPr>
    </w:p>
    <w:tbl>
      <w:tblPr>
        <w:tblStyle w:val="11"/>
        <w:tblW w:w="3656" w:type="dxa"/>
        <w:tblInd w:w="577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3656"/>
      </w:tblGrid>
      <w:tr w14:paraId="6C8EA3F6">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24" w:hRule="atLeast"/>
        </w:trPr>
        <w:tc>
          <w:tcPr>
            <w:tcW w:w="3656" w:type="dxa"/>
            <w:vAlign w:val="top"/>
          </w:tcPr>
          <w:p w14:paraId="74E39327">
            <w:pPr>
              <w:spacing w:line="253" w:lineRule="auto"/>
              <w:rPr>
                <w:rFonts w:hint="eastAsia" w:ascii="宋体" w:hAnsi="宋体" w:eastAsia="宋体" w:cs="宋体"/>
                <w:sz w:val="21"/>
              </w:rPr>
            </w:pPr>
          </w:p>
          <w:p w14:paraId="689FFC82">
            <w:pPr>
              <w:spacing w:line="253" w:lineRule="auto"/>
              <w:rPr>
                <w:rFonts w:hint="eastAsia" w:ascii="宋体" w:hAnsi="宋体" w:eastAsia="宋体" w:cs="宋体"/>
                <w:sz w:val="21"/>
              </w:rPr>
            </w:pPr>
          </w:p>
          <w:p w14:paraId="78D76043">
            <w:pPr>
              <w:spacing w:line="254" w:lineRule="auto"/>
              <w:rPr>
                <w:rFonts w:hint="eastAsia" w:ascii="宋体" w:hAnsi="宋体" w:eastAsia="宋体" w:cs="宋体"/>
                <w:sz w:val="21"/>
              </w:rPr>
            </w:pPr>
          </w:p>
          <w:p w14:paraId="58AEB088">
            <w:pPr>
              <w:pStyle w:val="12"/>
              <w:spacing w:before="78" w:line="219" w:lineRule="auto"/>
              <w:ind w:left="1242"/>
              <w:rPr>
                <w:rFonts w:hint="eastAsia" w:ascii="宋体" w:hAnsi="宋体" w:eastAsia="宋体" w:cs="宋体"/>
              </w:rPr>
            </w:pPr>
            <w:r>
              <w:rPr>
                <w:rFonts w:hint="eastAsia" w:ascii="宋体" w:hAnsi="宋体" w:eastAsia="宋体" w:cs="宋体"/>
                <w:spacing w:val="-4"/>
              </w:rPr>
              <w:t>身份证反面</w:t>
            </w:r>
          </w:p>
        </w:tc>
      </w:tr>
    </w:tbl>
    <w:p w14:paraId="6D67D10C">
      <w:pPr>
        <w:pStyle w:val="3"/>
        <w:rPr>
          <w:rFonts w:hint="eastAsia" w:ascii="宋体" w:hAnsi="宋体" w:eastAsia="宋体" w:cs="宋体"/>
        </w:rPr>
      </w:pPr>
    </w:p>
    <w:p w14:paraId="1AFD10AC">
      <w:pPr>
        <w:rPr>
          <w:rFonts w:hint="eastAsia" w:ascii="宋体" w:hAnsi="宋体" w:eastAsia="宋体" w:cs="宋体"/>
        </w:rPr>
        <w:sectPr>
          <w:footerReference r:id="rId21" w:type="default"/>
          <w:pgSz w:w="11905" w:h="16838"/>
          <w:pgMar w:top="1417" w:right="1417" w:bottom="1417" w:left="1417" w:header="0" w:footer="0" w:gutter="0"/>
          <w:cols w:space="0" w:num="1"/>
          <w:rtlGutter w:val="0"/>
          <w:docGrid w:linePitch="0" w:charSpace="0"/>
        </w:sectPr>
      </w:pPr>
    </w:p>
    <w:p w14:paraId="3F9430D5">
      <w:pPr>
        <w:spacing w:before="78" w:line="219" w:lineRule="auto"/>
        <w:rPr>
          <w:rFonts w:ascii="宋体" w:hAnsi="宋体" w:eastAsia="宋体" w:cs="宋体"/>
          <w:sz w:val="24"/>
          <w:szCs w:val="24"/>
        </w:rPr>
      </w:pPr>
      <w:r>
        <w:rPr>
          <w:rFonts w:ascii="宋体" w:hAnsi="宋体" w:eastAsia="宋体" w:cs="宋体"/>
          <w:b/>
          <w:bCs/>
          <w:spacing w:val="-3"/>
          <w:sz w:val="24"/>
          <w:szCs w:val="24"/>
        </w:rPr>
        <w:t>（三）具有良好的商业信誉和健全的财务会计制度承诺书</w:t>
      </w:r>
    </w:p>
    <w:p w14:paraId="61CE0DA7">
      <w:pPr>
        <w:spacing w:line="32" w:lineRule="exact"/>
      </w:pPr>
    </w:p>
    <w:tbl>
      <w:tblPr>
        <w:tblStyle w:val="11"/>
        <w:tblW w:w="8801" w:type="dxa"/>
        <w:tblInd w:w="1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0EC6E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3004" w:type="dxa"/>
            <w:vAlign w:val="top"/>
          </w:tcPr>
          <w:p w14:paraId="54E3E6D4">
            <w:pPr>
              <w:pStyle w:val="12"/>
              <w:spacing w:before="98"/>
              <w:ind w:left="115" w:right="108" w:firstLine="4"/>
            </w:pPr>
            <w:r>
              <w:rPr>
                <w:spacing w:val="11"/>
              </w:rPr>
              <w:t>具有良好的商业信誉和健</w:t>
            </w:r>
            <w:r>
              <w:rPr>
                <w:spacing w:val="-2"/>
              </w:rPr>
              <w:t>全的财务会计制度</w:t>
            </w:r>
          </w:p>
        </w:tc>
        <w:tc>
          <w:tcPr>
            <w:tcW w:w="5797" w:type="dxa"/>
            <w:vAlign w:val="top"/>
          </w:tcPr>
          <w:p w14:paraId="0E5C1B57">
            <w:pPr>
              <w:pStyle w:val="12"/>
              <w:spacing w:before="251" w:line="219" w:lineRule="auto"/>
              <w:ind w:left="504"/>
            </w:pPr>
            <w:r>
              <w:rPr>
                <w:spacing w:val="-1"/>
              </w:rPr>
              <w:t>提供书面承诺或声明，或提供相应证明材料。</w:t>
            </w:r>
          </w:p>
        </w:tc>
      </w:tr>
    </w:tbl>
    <w:p w14:paraId="2A556C72">
      <w:pPr>
        <w:pStyle w:val="3"/>
        <w:spacing w:line="472" w:lineRule="auto"/>
      </w:pPr>
    </w:p>
    <w:p w14:paraId="1DD326ED">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6B156E2E">
      <w:pPr>
        <w:pStyle w:val="3"/>
        <w:spacing w:line="253" w:lineRule="auto"/>
      </w:pPr>
    </w:p>
    <w:p w14:paraId="28545195">
      <w:pPr>
        <w:pStyle w:val="3"/>
        <w:spacing w:line="253" w:lineRule="auto"/>
      </w:pPr>
    </w:p>
    <w:p w14:paraId="41EAD86C">
      <w:pPr>
        <w:spacing w:before="78" w:line="431" w:lineRule="auto"/>
        <w:ind w:left="1" w:right="105"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动中承诺如下：</w:t>
      </w:r>
    </w:p>
    <w:p w14:paraId="0C8DC61E">
      <w:pPr>
        <w:spacing w:line="431" w:lineRule="auto"/>
        <w:ind w:firstLine="482"/>
        <w:rPr>
          <w:rFonts w:ascii="宋体" w:hAnsi="宋体" w:eastAsia="宋体" w:cs="宋体"/>
          <w:sz w:val="24"/>
          <w:szCs w:val="24"/>
        </w:rPr>
      </w:pPr>
      <w:r>
        <w:rPr>
          <w:rFonts w:ascii="宋体" w:hAnsi="宋体" w:eastAsia="宋体" w:cs="宋体"/>
          <w:spacing w:val="-7"/>
          <w:sz w:val="24"/>
          <w:szCs w:val="24"/>
        </w:rPr>
        <w:t>我单位具有《中华人民共和国政府采购法》《中华人民共和国政府采购法实施条例》</w:t>
      </w:r>
      <w:r>
        <w:rPr>
          <w:rFonts w:ascii="宋体" w:hAnsi="宋体" w:eastAsia="宋体" w:cs="宋体"/>
          <w:sz w:val="24"/>
          <w:szCs w:val="24"/>
        </w:rPr>
        <w:t>及采购文件资格要求规定的良好的商业信誉和</w:t>
      </w:r>
      <w:r>
        <w:rPr>
          <w:rFonts w:ascii="宋体" w:hAnsi="宋体" w:eastAsia="宋体" w:cs="宋体"/>
          <w:spacing w:val="-1"/>
          <w:sz w:val="24"/>
          <w:szCs w:val="24"/>
        </w:rPr>
        <w:t>健全的财务会计制度。</w:t>
      </w:r>
    </w:p>
    <w:p w14:paraId="3D0EAD01">
      <w:pPr>
        <w:spacing w:line="218" w:lineRule="auto"/>
        <w:ind w:left="481"/>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4D032DAA">
      <w:pPr>
        <w:pStyle w:val="3"/>
        <w:spacing w:line="269" w:lineRule="auto"/>
      </w:pPr>
    </w:p>
    <w:p w14:paraId="10B6D120">
      <w:pPr>
        <w:pStyle w:val="3"/>
        <w:spacing w:line="270" w:lineRule="auto"/>
      </w:pPr>
    </w:p>
    <w:p w14:paraId="076B9C14">
      <w:pPr>
        <w:pStyle w:val="3"/>
        <w:spacing w:line="270" w:lineRule="auto"/>
      </w:pPr>
    </w:p>
    <w:p w14:paraId="1ADB0613">
      <w:pPr>
        <w:pStyle w:val="3"/>
        <w:spacing w:line="270" w:lineRule="auto"/>
      </w:pPr>
    </w:p>
    <w:p w14:paraId="246A3DCA">
      <w:pPr>
        <w:spacing w:before="79" w:line="219" w:lineRule="auto"/>
        <w:ind w:left="3"/>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14C250F1">
      <w:pPr>
        <w:spacing w:before="274" w:line="219" w:lineRule="auto"/>
        <w:ind w:left="1"/>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1004B0AE">
      <w:pPr>
        <w:spacing w:before="275" w:line="220" w:lineRule="auto"/>
        <w:ind w:left="42"/>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46A68EBE">
      <w:pPr>
        <w:pStyle w:val="3"/>
        <w:spacing w:line="266" w:lineRule="auto"/>
      </w:pPr>
    </w:p>
    <w:p w14:paraId="112E87A1">
      <w:pPr>
        <w:pStyle w:val="3"/>
        <w:spacing w:line="266" w:lineRule="auto"/>
      </w:pPr>
    </w:p>
    <w:p w14:paraId="3D718BC7">
      <w:pPr>
        <w:pStyle w:val="3"/>
        <w:spacing w:line="266" w:lineRule="auto"/>
      </w:pPr>
    </w:p>
    <w:p w14:paraId="3B53DB29">
      <w:pPr>
        <w:pStyle w:val="3"/>
        <w:spacing w:line="266" w:lineRule="auto"/>
      </w:pPr>
    </w:p>
    <w:p w14:paraId="0DCB82ED">
      <w:pPr>
        <w:pStyle w:val="3"/>
        <w:spacing w:line="267" w:lineRule="auto"/>
      </w:pPr>
    </w:p>
    <w:p w14:paraId="31E138E8">
      <w:pPr>
        <w:pStyle w:val="3"/>
        <w:spacing w:line="267" w:lineRule="auto"/>
      </w:pPr>
    </w:p>
    <w:p w14:paraId="3FF69A40">
      <w:pPr>
        <w:pStyle w:val="3"/>
        <w:spacing w:line="267" w:lineRule="auto"/>
      </w:pPr>
    </w:p>
    <w:p w14:paraId="4A1AEA92">
      <w:pPr>
        <w:spacing w:before="78" w:line="431" w:lineRule="auto"/>
        <w:ind w:right="105" w:firstLine="3"/>
        <w:jc w:val="both"/>
        <w:rPr>
          <w:rFonts w:ascii="宋体" w:hAnsi="宋体" w:eastAsia="宋体" w:cs="宋体"/>
          <w:sz w:val="24"/>
          <w:szCs w:val="24"/>
        </w:rPr>
      </w:pPr>
      <w:r>
        <w:rPr>
          <w:rFonts w:ascii="宋体" w:hAnsi="宋体" w:eastAsia="宋体" w:cs="宋体"/>
          <w:spacing w:val="-3"/>
          <w:sz w:val="24"/>
          <w:szCs w:val="24"/>
        </w:rPr>
        <w:t>说明：投标供应商可自行选择是否提供本承诺函，若不提供本承诺函，应按《中华人民共和国政府采购法》《中华人民共和国政府采购法实施条例》及采购文件资格要求提供</w:t>
      </w:r>
      <w:r>
        <w:rPr>
          <w:rFonts w:ascii="宋体" w:hAnsi="宋体" w:eastAsia="宋体" w:cs="宋体"/>
          <w:spacing w:val="-2"/>
          <w:sz w:val="24"/>
          <w:szCs w:val="24"/>
        </w:rPr>
        <w:t>相应的证明材料。</w:t>
      </w:r>
    </w:p>
    <w:p w14:paraId="0DEEF647">
      <w:pPr>
        <w:spacing w:before="3" w:line="431" w:lineRule="auto"/>
        <w:ind w:left="1" w:right="105" w:firstLine="10"/>
        <w:rPr>
          <w:rFonts w:ascii="宋体" w:hAnsi="宋体" w:eastAsia="宋体" w:cs="宋体"/>
          <w:sz w:val="24"/>
          <w:szCs w:val="24"/>
        </w:rPr>
      </w:pPr>
      <w:r>
        <w:rPr>
          <w:rFonts w:ascii="宋体" w:hAnsi="宋体" w:eastAsia="宋体" w:cs="宋体"/>
          <w:spacing w:val="-3"/>
          <w:sz w:val="24"/>
          <w:szCs w:val="24"/>
        </w:rPr>
        <w:t>（投标供应商承诺良好的商业信誉和健全的财务会计制度；若为联合体投标，联合</w:t>
      </w:r>
      <w:r>
        <w:rPr>
          <w:rFonts w:ascii="宋体" w:hAnsi="宋体" w:eastAsia="宋体" w:cs="宋体"/>
          <w:spacing w:val="-4"/>
          <w:sz w:val="24"/>
          <w:szCs w:val="24"/>
        </w:rPr>
        <w:t>体各</w:t>
      </w:r>
      <w:r>
        <w:rPr>
          <w:rFonts w:ascii="宋体" w:hAnsi="宋体" w:eastAsia="宋体" w:cs="宋体"/>
          <w:spacing w:val="-2"/>
          <w:sz w:val="24"/>
          <w:szCs w:val="24"/>
        </w:rPr>
        <w:t>方均需提供承诺书）</w:t>
      </w:r>
    </w:p>
    <w:p w14:paraId="5F6B35BD">
      <w:pPr>
        <w:spacing w:line="431" w:lineRule="auto"/>
        <w:rPr>
          <w:rFonts w:ascii="宋体" w:hAnsi="宋体" w:eastAsia="宋体" w:cs="宋体"/>
          <w:sz w:val="24"/>
          <w:szCs w:val="24"/>
        </w:rPr>
        <w:sectPr>
          <w:footerReference r:id="rId22" w:type="default"/>
          <w:pgSz w:w="11905" w:h="16838"/>
          <w:pgMar w:top="1417" w:right="1417" w:bottom="1417" w:left="1417" w:header="0" w:footer="0" w:gutter="0"/>
          <w:cols w:space="0" w:num="1"/>
          <w:rtlGutter w:val="0"/>
          <w:docGrid w:linePitch="0" w:charSpace="0"/>
        </w:sectPr>
      </w:pPr>
    </w:p>
    <w:p w14:paraId="21DD969F">
      <w:pPr>
        <w:spacing w:before="78" w:line="211" w:lineRule="auto"/>
        <w:jc w:val="center"/>
        <w:rPr>
          <w:rFonts w:ascii="宋体" w:hAnsi="宋体" w:eastAsia="宋体" w:cs="宋体"/>
          <w:sz w:val="24"/>
          <w:szCs w:val="24"/>
        </w:rPr>
      </w:pPr>
      <w:r>
        <w:rPr>
          <w:rFonts w:ascii="宋体" w:hAnsi="宋体" w:eastAsia="宋体" w:cs="宋体"/>
          <w:b/>
          <w:bCs/>
          <w:spacing w:val="-3"/>
          <w:sz w:val="24"/>
          <w:szCs w:val="24"/>
        </w:rPr>
        <w:t>（四）具有履行合同所必需的设备和专业技术能力的承诺书</w:t>
      </w:r>
    </w:p>
    <w:tbl>
      <w:tblPr>
        <w:tblStyle w:val="11"/>
        <w:tblW w:w="8801" w:type="dxa"/>
        <w:tblInd w:w="1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51527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3004" w:type="dxa"/>
            <w:vAlign w:val="top"/>
          </w:tcPr>
          <w:p w14:paraId="5AE2E22D">
            <w:pPr>
              <w:pStyle w:val="12"/>
              <w:spacing w:before="97" w:line="242" w:lineRule="auto"/>
              <w:ind w:left="118" w:right="108" w:firstLine="1"/>
            </w:pPr>
            <w:r>
              <w:rPr>
                <w:spacing w:val="11"/>
              </w:rPr>
              <w:t>具有履行合同所必需的设</w:t>
            </w:r>
            <w:r>
              <w:rPr>
                <w:spacing w:val="-2"/>
              </w:rPr>
              <w:t>备和专业技术能力</w:t>
            </w:r>
          </w:p>
        </w:tc>
        <w:tc>
          <w:tcPr>
            <w:tcW w:w="5797" w:type="dxa"/>
            <w:vAlign w:val="top"/>
          </w:tcPr>
          <w:p w14:paraId="18D5B4D7">
            <w:pPr>
              <w:pStyle w:val="12"/>
              <w:spacing w:before="252" w:line="219" w:lineRule="auto"/>
              <w:ind w:left="504"/>
            </w:pPr>
            <w:r>
              <w:rPr>
                <w:spacing w:val="-1"/>
              </w:rPr>
              <w:t>提供书面承诺或声明，或提供相应证明材料。</w:t>
            </w:r>
          </w:p>
        </w:tc>
      </w:tr>
    </w:tbl>
    <w:p w14:paraId="72DC585D">
      <w:pPr>
        <w:pStyle w:val="3"/>
        <w:spacing w:line="473" w:lineRule="auto"/>
      </w:pPr>
    </w:p>
    <w:p w14:paraId="6F3D1D38">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10F2104D">
      <w:pPr>
        <w:spacing w:before="275" w:line="431" w:lineRule="auto"/>
        <w:ind w:left="1" w:right="105"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动中承诺如下：</w:t>
      </w:r>
    </w:p>
    <w:p w14:paraId="17F3FE2E">
      <w:pPr>
        <w:spacing w:line="430" w:lineRule="auto"/>
        <w:ind w:firstLine="482"/>
        <w:rPr>
          <w:rFonts w:ascii="宋体" w:hAnsi="宋体" w:eastAsia="宋体" w:cs="宋体"/>
          <w:sz w:val="24"/>
          <w:szCs w:val="24"/>
        </w:rPr>
      </w:pPr>
      <w:r>
        <w:rPr>
          <w:rFonts w:ascii="宋体" w:hAnsi="宋体" w:eastAsia="宋体" w:cs="宋体"/>
          <w:spacing w:val="-7"/>
          <w:sz w:val="24"/>
          <w:szCs w:val="24"/>
        </w:rPr>
        <w:t>我单位具有《中华人民共和国政府采购法》《中华人民共和国政府采购法实施条例》</w:t>
      </w:r>
      <w:r>
        <w:rPr>
          <w:rFonts w:ascii="宋体" w:hAnsi="宋体" w:eastAsia="宋体" w:cs="宋体"/>
          <w:sz w:val="24"/>
          <w:szCs w:val="24"/>
        </w:rPr>
        <w:t>及采购文件资格要求规定的履行合同所必需的</w:t>
      </w:r>
      <w:r>
        <w:rPr>
          <w:rFonts w:ascii="宋体" w:hAnsi="宋体" w:eastAsia="宋体" w:cs="宋体"/>
          <w:spacing w:val="-1"/>
          <w:sz w:val="24"/>
          <w:szCs w:val="24"/>
        </w:rPr>
        <w:t>设备和专业技术能力。</w:t>
      </w:r>
    </w:p>
    <w:p w14:paraId="2957F23B">
      <w:pPr>
        <w:spacing w:line="218" w:lineRule="auto"/>
        <w:ind w:left="481"/>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33204251">
      <w:pPr>
        <w:pStyle w:val="3"/>
        <w:spacing w:line="269" w:lineRule="auto"/>
      </w:pPr>
    </w:p>
    <w:p w14:paraId="260B4A74">
      <w:pPr>
        <w:pStyle w:val="3"/>
        <w:spacing w:line="270" w:lineRule="auto"/>
      </w:pPr>
    </w:p>
    <w:p w14:paraId="3E7DB7FF">
      <w:pPr>
        <w:pStyle w:val="3"/>
        <w:spacing w:line="270" w:lineRule="auto"/>
      </w:pPr>
    </w:p>
    <w:p w14:paraId="4130513A">
      <w:pPr>
        <w:pStyle w:val="3"/>
        <w:spacing w:line="270" w:lineRule="auto"/>
      </w:pPr>
    </w:p>
    <w:p w14:paraId="35AF882F">
      <w:pPr>
        <w:pStyle w:val="3"/>
        <w:spacing w:line="270" w:lineRule="auto"/>
      </w:pPr>
    </w:p>
    <w:p w14:paraId="2E84B1F5">
      <w:pPr>
        <w:pStyle w:val="3"/>
        <w:spacing w:line="270" w:lineRule="auto"/>
      </w:pPr>
    </w:p>
    <w:p w14:paraId="072050E2">
      <w:pPr>
        <w:spacing w:before="78" w:line="219" w:lineRule="auto"/>
        <w:ind w:left="3"/>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049CB070">
      <w:pPr>
        <w:spacing w:before="277" w:line="219" w:lineRule="auto"/>
        <w:ind w:left="1"/>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01DC587D">
      <w:pPr>
        <w:spacing w:before="275" w:line="220" w:lineRule="auto"/>
        <w:ind w:left="42"/>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3BA3BE13">
      <w:pPr>
        <w:spacing w:line="220" w:lineRule="auto"/>
        <w:rPr>
          <w:rFonts w:ascii="宋体" w:hAnsi="宋体" w:eastAsia="宋体" w:cs="宋体"/>
          <w:sz w:val="24"/>
          <w:szCs w:val="24"/>
        </w:rPr>
        <w:sectPr>
          <w:footerReference r:id="rId23" w:type="default"/>
          <w:pgSz w:w="11905" w:h="16838"/>
          <w:pgMar w:top="1417" w:right="1417" w:bottom="1417" w:left="1417" w:header="0" w:footer="0" w:gutter="0"/>
          <w:cols w:space="0" w:num="1"/>
          <w:rtlGutter w:val="0"/>
          <w:docGrid w:linePitch="0" w:charSpace="0"/>
        </w:sectPr>
      </w:pPr>
    </w:p>
    <w:p w14:paraId="31F44900">
      <w:pPr>
        <w:spacing w:before="78" w:line="219" w:lineRule="auto"/>
        <w:jc w:val="center"/>
        <w:rPr>
          <w:rFonts w:ascii="宋体" w:hAnsi="宋体" w:eastAsia="宋体" w:cs="宋体"/>
          <w:sz w:val="24"/>
          <w:szCs w:val="24"/>
        </w:rPr>
      </w:pPr>
      <w:r>
        <w:rPr>
          <w:rFonts w:ascii="宋体" w:hAnsi="宋体" w:eastAsia="宋体" w:cs="宋体"/>
          <w:b/>
          <w:bCs/>
          <w:spacing w:val="-3"/>
          <w:sz w:val="24"/>
          <w:szCs w:val="24"/>
        </w:rPr>
        <w:t>（五）依法缴纳社会保障资金的缴纳记录和税收的承诺书</w:t>
      </w:r>
    </w:p>
    <w:p w14:paraId="6F253E66">
      <w:pPr>
        <w:spacing w:line="69" w:lineRule="exact"/>
      </w:pPr>
    </w:p>
    <w:tbl>
      <w:tblPr>
        <w:tblStyle w:val="11"/>
        <w:tblW w:w="8801" w:type="dxa"/>
        <w:tblInd w:w="1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72926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3004" w:type="dxa"/>
            <w:vAlign w:val="top"/>
          </w:tcPr>
          <w:p w14:paraId="4B3BFA7D">
            <w:pPr>
              <w:pStyle w:val="12"/>
              <w:spacing w:before="97" w:line="242" w:lineRule="auto"/>
              <w:ind w:left="127" w:right="108" w:hanging="11"/>
            </w:pPr>
            <w:r>
              <w:rPr>
                <w:spacing w:val="12"/>
              </w:rPr>
              <w:t>有依法缴纳税收和社会保</w:t>
            </w:r>
            <w:r>
              <w:rPr>
                <w:spacing w:val="-3"/>
              </w:rPr>
              <w:t>障资金的良好记录</w:t>
            </w:r>
          </w:p>
        </w:tc>
        <w:tc>
          <w:tcPr>
            <w:tcW w:w="5797" w:type="dxa"/>
            <w:vAlign w:val="top"/>
          </w:tcPr>
          <w:p w14:paraId="47A6EEEB">
            <w:pPr>
              <w:pStyle w:val="12"/>
              <w:spacing w:before="252" w:line="219" w:lineRule="auto"/>
              <w:ind w:left="504"/>
            </w:pPr>
            <w:r>
              <w:rPr>
                <w:spacing w:val="-1"/>
              </w:rPr>
              <w:t>提供书面承诺或声明，或提供相应证明材料。</w:t>
            </w:r>
          </w:p>
        </w:tc>
      </w:tr>
    </w:tbl>
    <w:p w14:paraId="47A071C8">
      <w:pPr>
        <w:spacing w:before="242"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038EBE7F">
      <w:pPr>
        <w:spacing w:before="275" w:line="431" w:lineRule="auto"/>
        <w:ind w:left="1" w:right="105"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动中承诺如下：</w:t>
      </w:r>
    </w:p>
    <w:p w14:paraId="01AB3D4D">
      <w:pPr>
        <w:spacing w:line="430" w:lineRule="auto"/>
        <w:ind w:firstLine="482"/>
        <w:rPr>
          <w:rFonts w:ascii="宋体" w:hAnsi="宋体" w:eastAsia="宋体" w:cs="宋体"/>
          <w:sz w:val="24"/>
          <w:szCs w:val="24"/>
        </w:rPr>
      </w:pPr>
      <w:r>
        <w:rPr>
          <w:rFonts w:ascii="宋体" w:hAnsi="宋体" w:eastAsia="宋体" w:cs="宋体"/>
          <w:spacing w:val="-7"/>
          <w:sz w:val="24"/>
          <w:szCs w:val="24"/>
        </w:rPr>
        <w:t>我单位具有《中华人民共和国政府采购法》《中华人民共和国政府采购法实施条例》</w:t>
      </w:r>
      <w:r>
        <w:rPr>
          <w:rFonts w:ascii="宋体" w:hAnsi="宋体" w:eastAsia="宋体" w:cs="宋体"/>
          <w:sz w:val="24"/>
          <w:szCs w:val="24"/>
        </w:rPr>
        <w:t>及采购文件资格要求规定的依法缴纳社会保障资</w:t>
      </w:r>
      <w:r>
        <w:rPr>
          <w:rFonts w:ascii="宋体" w:hAnsi="宋体" w:eastAsia="宋体" w:cs="宋体"/>
          <w:spacing w:val="-1"/>
          <w:sz w:val="24"/>
          <w:szCs w:val="24"/>
        </w:rPr>
        <w:t>金和税收的良好记录。</w:t>
      </w:r>
    </w:p>
    <w:p w14:paraId="47F65BF8">
      <w:pPr>
        <w:spacing w:before="1" w:line="218" w:lineRule="auto"/>
        <w:ind w:left="481"/>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154F32D1">
      <w:pPr>
        <w:pStyle w:val="3"/>
        <w:spacing w:line="259" w:lineRule="auto"/>
      </w:pPr>
    </w:p>
    <w:p w14:paraId="655B4FCC">
      <w:pPr>
        <w:pStyle w:val="3"/>
        <w:spacing w:line="259" w:lineRule="auto"/>
      </w:pPr>
    </w:p>
    <w:p w14:paraId="630703BC">
      <w:pPr>
        <w:pStyle w:val="3"/>
        <w:spacing w:line="259" w:lineRule="auto"/>
      </w:pPr>
    </w:p>
    <w:p w14:paraId="1666574E">
      <w:pPr>
        <w:pStyle w:val="3"/>
        <w:spacing w:line="260" w:lineRule="auto"/>
      </w:pPr>
    </w:p>
    <w:p w14:paraId="6A69BB76">
      <w:pPr>
        <w:pStyle w:val="3"/>
        <w:spacing w:line="260" w:lineRule="auto"/>
      </w:pPr>
    </w:p>
    <w:p w14:paraId="58076846">
      <w:pPr>
        <w:pStyle w:val="3"/>
        <w:spacing w:line="260" w:lineRule="auto"/>
      </w:pPr>
    </w:p>
    <w:p w14:paraId="6BCB3022">
      <w:pPr>
        <w:spacing w:before="78" w:line="219" w:lineRule="auto"/>
        <w:ind w:left="3"/>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1FB72EF4">
      <w:pPr>
        <w:spacing w:before="275" w:line="219" w:lineRule="auto"/>
        <w:ind w:left="1"/>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22F3F775">
      <w:pPr>
        <w:spacing w:before="275" w:line="220" w:lineRule="auto"/>
        <w:ind w:left="42"/>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48EB24F7">
      <w:pPr>
        <w:pStyle w:val="3"/>
        <w:spacing w:line="248" w:lineRule="auto"/>
      </w:pPr>
    </w:p>
    <w:p w14:paraId="709FEBC8">
      <w:pPr>
        <w:pStyle w:val="3"/>
        <w:spacing w:line="248" w:lineRule="auto"/>
      </w:pPr>
    </w:p>
    <w:p w14:paraId="59EACC18">
      <w:pPr>
        <w:pStyle w:val="3"/>
        <w:spacing w:line="248" w:lineRule="auto"/>
      </w:pPr>
    </w:p>
    <w:p w14:paraId="595D193D">
      <w:pPr>
        <w:pStyle w:val="3"/>
        <w:spacing w:line="248" w:lineRule="auto"/>
      </w:pPr>
    </w:p>
    <w:p w14:paraId="104FE99F">
      <w:pPr>
        <w:pStyle w:val="3"/>
        <w:spacing w:line="248" w:lineRule="auto"/>
      </w:pPr>
    </w:p>
    <w:p w14:paraId="303EF07C">
      <w:pPr>
        <w:pStyle w:val="3"/>
        <w:spacing w:line="248" w:lineRule="auto"/>
      </w:pPr>
    </w:p>
    <w:p w14:paraId="2151C90D">
      <w:pPr>
        <w:pStyle w:val="3"/>
        <w:spacing w:line="248" w:lineRule="auto"/>
      </w:pPr>
    </w:p>
    <w:p w14:paraId="7CC13794">
      <w:pPr>
        <w:spacing w:before="78" w:line="431" w:lineRule="auto"/>
        <w:ind w:right="105" w:firstLine="3"/>
        <w:jc w:val="both"/>
        <w:rPr>
          <w:rFonts w:ascii="宋体" w:hAnsi="宋体" w:eastAsia="宋体" w:cs="宋体"/>
          <w:sz w:val="24"/>
          <w:szCs w:val="24"/>
        </w:rPr>
      </w:pPr>
      <w:r>
        <w:rPr>
          <w:rFonts w:ascii="宋体" w:hAnsi="宋体" w:eastAsia="宋体" w:cs="宋体"/>
          <w:spacing w:val="-3"/>
          <w:sz w:val="24"/>
          <w:szCs w:val="24"/>
        </w:rPr>
        <w:t>说明：投标供应商可自行选择是否提供本承诺函，若不提供本承诺函，应按《中华人民共和国政府采购法》《中华人民共和国政府采购法实施条例》及采购文件资格要求提供</w:t>
      </w:r>
      <w:r>
        <w:rPr>
          <w:rFonts w:ascii="宋体" w:hAnsi="宋体" w:eastAsia="宋体" w:cs="宋体"/>
          <w:spacing w:val="-2"/>
          <w:sz w:val="24"/>
          <w:szCs w:val="24"/>
        </w:rPr>
        <w:t>相应的证明材料。</w:t>
      </w:r>
    </w:p>
    <w:p w14:paraId="3290917C">
      <w:pPr>
        <w:spacing w:before="2" w:line="433" w:lineRule="auto"/>
        <w:ind w:right="105" w:firstLine="11"/>
        <w:rPr>
          <w:rFonts w:ascii="宋体" w:hAnsi="宋体" w:eastAsia="宋体" w:cs="宋体"/>
          <w:sz w:val="24"/>
          <w:szCs w:val="24"/>
        </w:rPr>
      </w:pPr>
      <w:r>
        <w:rPr>
          <w:rFonts w:ascii="宋体" w:hAnsi="宋体" w:eastAsia="宋体" w:cs="宋体"/>
          <w:spacing w:val="-3"/>
          <w:sz w:val="24"/>
          <w:szCs w:val="24"/>
        </w:rPr>
        <w:t>（投标供应商承诺依法缴纳社会保障资金和税收；若为联合体投标，联合体各方均</w:t>
      </w:r>
      <w:r>
        <w:rPr>
          <w:rFonts w:ascii="宋体" w:hAnsi="宋体" w:eastAsia="宋体" w:cs="宋体"/>
          <w:spacing w:val="-4"/>
          <w:sz w:val="24"/>
          <w:szCs w:val="24"/>
        </w:rPr>
        <w:t>需提</w:t>
      </w:r>
      <w:r>
        <w:rPr>
          <w:rFonts w:ascii="宋体" w:hAnsi="宋体" w:eastAsia="宋体" w:cs="宋体"/>
          <w:spacing w:val="-2"/>
          <w:sz w:val="24"/>
          <w:szCs w:val="24"/>
        </w:rPr>
        <w:t>供承诺书）</w:t>
      </w:r>
    </w:p>
    <w:p w14:paraId="152B34F3">
      <w:pPr>
        <w:spacing w:line="433" w:lineRule="auto"/>
        <w:rPr>
          <w:rFonts w:ascii="宋体" w:hAnsi="宋体" w:eastAsia="宋体" w:cs="宋体"/>
          <w:sz w:val="24"/>
          <w:szCs w:val="24"/>
        </w:rPr>
        <w:sectPr>
          <w:footerReference r:id="rId24" w:type="default"/>
          <w:pgSz w:w="11905" w:h="16838"/>
          <w:pgMar w:top="1417" w:right="1417" w:bottom="1417" w:left="1417" w:header="0" w:footer="0" w:gutter="0"/>
          <w:cols w:space="0" w:num="1"/>
          <w:rtlGutter w:val="0"/>
          <w:docGrid w:linePitch="0" w:charSpace="0"/>
        </w:sectPr>
      </w:pPr>
    </w:p>
    <w:p w14:paraId="09AED290">
      <w:pPr>
        <w:spacing w:before="78" w:line="211" w:lineRule="auto"/>
        <w:jc w:val="center"/>
        <w:rPr>
          <w:rFonts w:ascii="宋体" w:hAnsi="宋体" w:eastAsia="宋体" w:cs="宋体"/>
          <w:sz w:val="24"/>
          <w:szCs w:val="24"/>
        </w:rPr>
      </w:pPr>
      <w:r>
        <w:rPr>
          <w:rFonts w:ascii="宋体" w:hAnsi="宋体" w:eastAsia="宋体" w:cs="宋体"/>
          <w:b/>
          <w:bCs/>
          <w:spacing w:val="-3"/>
          <w:sz w:val="24"/>
          <w:szCs w:val="24"/>
        </w:rPr>
        <w:t>（六）参加政府采购活动前</w:t>
      </w:r>
      <w:r>
        <w:rPr>
          <w:rFonts w:ascii="宋体" w:hAnsi="宋体" w:eastAsia="宋体" w:cs="宋体"/>
          <w:spacing w:val="-46"/>
          <w:sz w:val="24"/>
          <w:szCs w:val="24"/>
        </w:rPr>
        <w:t xml:space="preserve"> </w:t>
      </w:r>
      <w:r>
        <w:rPr>
          <w:rFonts w:ascii="宋体" w:hAnsi="宋体" w:eastAsia="宋体" w:cs="宋体"/>
          <w:b/>
          <w:bCs/>
          <w:spacing w:val="-3"/>
          <w:sz w:val="24"/>
          <w:szCs w:val="24"/>
        </w:rPr>
        <w:t>3</w:t>
      </w:r>
      <w:r>
        <w:rPr>
          <w:rFonts w:ascii="宋体" w:hAnsi="宋体" w:eastAsia="宋体" w:cs="宋体"/>
          <w:spacing w:val="-47"/>
          <w:sz w:val="24"/>
          <w:szCs w:val="24"/>
        </w:rPr>
        <w:t xml:space="preserve"> </w:t>
      </w:r>
      <w:r>
        <w:rPr>
          <w:rFonts w:ascii="宋体" w:hAnsi="宋体" w:eastAsia="宋体" w:cs="宋体"/>
          <w:b/>
          <w:bCs/>
          <w:spacing w:val="-3"/>
          <w:sz w:val="24"/>
          <w:szCs w:val="24"/>
        </w:rPr>
        <w:t>年内在经营活动中没有重大违法记</w:t>
      </w:r>
      <w:r>
        <w:rPr>
          <w:rFonts w:ascii="宋体" w:hAnsi="宋体" w:eastAsia="宋体" w:cs="宋体"/>
          <w:b/>
          <w:bCs/>
          <w:spacing w:val="-4"/>
          <w:sz w:val="24"/>
          <w:szCs w:val="24"/>
        </w:rPr>
        <w:t>录的承诺书</w:t>
      </w:r>
    </w:p>
    <w:tbl>
      <w:tblPr>
        <w:tblStyle w:val="11"/>
        <w:tblW w:w="8801" w:type="dxa"/>
        <w:tblInd w:w="1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4"/>
        <w:gridCol w:w="5797"/>
      </w:tblGrid>
      <w:tr w14:paraId="1A77B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7" w:hRule="atLeast"/>
        </w:trPr>
        <w:tc>
          <w:tcPr>
            <w:tcW w:w="3004" w:type="dxa"/>
            <w:vAlign w:val="top"/>
          </w:tcPr>
          <w:p w14:paraId="6721B400">
            <w:pPr>
              <w:pStyle w:val="12"/>
              <w:spacing w:before="97" w:line="241" w:lineRule="auto"/>
              <w:ind w:left="115" w:right="106" w:firstLine="1"/>
              <w:jc w:val="both"/>
            </w:pPr>
            <w:r>
              <w:rPr>
                <w:spacing w:val="12"/>
              </w:rPr>
              <w:t>参加政府采购活动前三年</w:t>
            </w:r>
            <w:r>
              <w:rPr>
                <w:spacing w:val="-9"/>
              </w:rPr>
              <w:t>内，在经营活动中没有重大</w:t>
            </w:r>
            <w:r>
              <w:rPr>
                <w:spacing w:val="-3"/>
              </w:rPr>
              <w:t>违法记录</w:t>
            </w:r>
          </w:p>
        </w:tc>
        <w:tc>
          <w:tcPr>
            <w:tcW w:w="5797" w:type="dxa"/>
            <w:vAlign w:val="top"/>
          </w:tcPr>
          <w:p w14:paraId="370AB53F">
            <w:pPr>
              <w:spacing w:line="326" w:lineRule="auto"/>
              <w:rPr>
                <w:rFonts w:ascii="Arial"/>
                <w:sz w:val="21"/>
              </w:rPr>
            </w:pPr>
          </w:p>
          <w:p w14:paraId="30DB4B38">
            <w:pPr>
              <w:pStyle w:val="12"/>
              <w:spacing w:before="78" w:line="219" w:lineRule="auto"/>
              <w:ind w:left="504"/>
            </w:pPr>
            <w:r>
              <w:rPr>
                <w:spacing w:val="-1"/>
              </w:rPr>
              <w:t>提供书面承诺或声明，或提供相应证明材料。</w:t>
            </w:r>
          </w:p>
        </w:tc>
      </w:tr>
    </w:tbl>
    <w:p w14:paraId="6952DBE8">
      <w:pPr>
        <w:spacing w:before="241"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42C51AD3">
      <w:pPr>
        <w:spacing w:before="277" w:line="430" w:lineRule="auto"/>
        <w:ind w:left="1" w:right="105"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动中承诺如下：</w:t>
      </w:r>
    </w:p>
    <w:p w14:paraId="44776DCD">
      <w:pPr>
        <w:spacing w:before="3" w:line="430" w:lineRule="auto"/>
        <w:ind w:firstLine="482"/>
        <w:jc w:val="both"/>
        <w:rPr>
          <w:rFonts w:ascii="宋体" w:hAnsi="宋体" w:eastAsia="宋体" w:cs="宋体"/>
          <w:sz w:val="24"/>
          <w:szCs w:val="24"/>
        </w:rPr>
      </w:pPr>
      <w:r>
        <w:rPr>
          <w:rFonts w:ascii="宋体" w:hAnsi="宋体" w:eastAsia="宋体" w:cs="宋体"/>
          <w:spacing w:val="-7"/>
          <w:sz w:val="24"/>
          <w:szCs w:val="24"/>
        </w:rPr>
        <w:t>我单位符合《中华人民共和国政府采购法》《中华人民共和国政府采购法实施条例》</w:t>
      </w:r>
      <w:r>
        <w:rPr>
          <w:rFonts w:ascii="宋体" w:hAnsi="宋体" w:eastAsia="宋体" w:cs="宋体"/>
          <w:spacing w:val="-3"/>
          <w:sz w:val="24"/>
          <w:szCs w:val="24"/>
        </w:rPr>
        <w:t>及采购文件资格要求规定的“参加政府采购活动前三年内，在经营活动中没有重大违法</w:t>
      </w:r>
      <w:r>
        <w:rPr>
          <w:rFonts w:ascii="宋体" w:hAnsi="宋体" w:eastAsia="宋体" w:cs="宋体"/>
          <w:spacing w:val="-6"/>
          <w:sz w:val="24"/>
          <w:szCs w:val="24"/>
        </w:rPr>
        <w:t>记录</w:t>
      </w:r>
      <w:r>
        <w:rPr>
          <w:rFonts w:ascii="宋体" w:hAnsi="宋体" w:eastAsia="宋体" w:cs="宋体"/>
          <w:spacing w:val="-88"/>
          <w:sz w:val="24"/>
          <w:szCs w:val="24"/>
        </w:rPr>
        <w:t xml:space="preserve"> </w:t>
      </w:r>
      <w:r>
        <w:rPr>
          <w:rFonts w:ascii="宋体" w:hAnsi="宋体" w:eastAsia="宋体" w:cs="宋体"/>
          <w:spacing w:val="-6"/>
          <w:sz w:val="24"/>
          <w:szCs w:val="24"/>
        </w:rPr>
        <w:t>”的要求。</w:t>
      </w:r>
    </w:p>
    <w:p w14:paraId="269AC6E8">
      <w:pPr>
        <w:spacing w:line="218" w:lineRule="auto"/>
        <w:ind w:left="481"/>
        <w:rPr>
          <w:rFonts w:ascii="宋体" w:hAnsi="宋体" w:eastAsia="宋体" w:cs="宋体"/>
          <w:sz w:val="24"/>
          <w:szCs w:val="24"/>
        </w:rPr>
      </w:pP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660E1443">
      <w:pPr>
        <w:pStyle w:val="3"/>
        <w:spacing w:line="251" w:lineRule="auto"/>
      </w:pPr>
    </w:p>
    <w:p w14:paraId="1F194C4D">
      <w:pPr>
        <w:pStyle w:val="3"/>
        <w:spacing w:line="251" w:lineRule="auto"/>
      </w:pPr>
    </w:p>
    <w:p w14:paraId="3A3CA8CA">
      <w:pPr>
        <w:pStyle w:val="3"/>
        <w:spacing w:line="251" w:lineRule="auto"/>
      </w:pPr>
    </w:p>
    <w:p w14:paraId="4EABD3B9">
      <w:pPr>
        <w:spacing w:before="78" w:line="219" w:lineRule="auto"/>
        <w:ind w:left="3"/>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43DA9088">
      <w:pPr>
        <w:spacing w:before="275" w:line="219" w:lineRule="auto"/>
        <w:ind w:left="1"/>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7BC2EABC">
      <w:pPr>
        <w:spacing w:before="277" w:line="220" w:lineRule="auto"/>
        <w:ind w:left="42"/>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6203CE8E">
      <w:pPr>
        <w:pStyle w:val="3"/>
        <w:spacing w:line="261" w:lineRule="auto"/>
      </w:pPr>
    </w:p>
    <w:p w14:paraId="4CCC5271">
      <w:pPr>
        <w:pStyle w:val="3"/>
        <w:spacing w:line="261" w:lineRule="auto"/>
      </w:pPr>
    </w:p>
    <w:p w14:paraId="52AF6A0A">
      <w:pPr>
        <w:pStyle w:val="3"/>
        <w:spacing w:line="261" w:lineRule="auto"/>
      </w:pPr>
    </w:p>
    <w:p w14:paraId="1B646E93">
      <w:pPr>
        <w:pStyle w:val="3"/>
        <w:spacing w:line="261" w:lineRule="auto"/>
      </w:pPr>
    </w:p>
    <w:p w14:paraId="15B28C51">
      <w:pPr>
        <w:pStyle w:val="3"/>
        <w:spacing w:line="262" w:lineRule="auto"/>
      </w:pPr>
    </w:p>
    <w:p w14:paraId="6E908989">
      <w:pPr>
        <w:spacing w:before="79" w:line="431" w:lineRule="auto"/>
        <w:ind w:right="105" w:firstLine="3"/>
        <w:jc w:val="both"/>
        <w:rPr>
          <w:rFonts w:ascii="宋体" w:hAnsi="宋体" w:eastAsia="宋体" w:cs="宋体"/>
          <w:sz w:val="24"/>
          <w:szCs w:val="24"/>
        </w:rPr>
      </w:pPr>
      <w:r>
        <w:rPr>
          <w:rFonts w:ascii="宋体" w:hAnsi="宋体" w:eastAsia="宋体" w:cs="宋体"/>
          <w:spacing w:val="-3"/>
          <w:sz w:val="24"/>
          <w:szCs w:val="24"/>
        </w:rPr>
        <w:t>说明：投标供应商可自行选择是否提供本承诺函，若不提供本承诺函，应按《中华人民共和国政府采购法》《中华人民共和国政府采购法实施条例》及采购文件资格要求提供</w:t>
      </w:r>
      <w:r>
        <w:rPr>
          <w:rFonts w:ascii="宋体" w:hAnsi="宋体" w:eastAsia="宋体" w:cs="宋体"/>
          <w:spacing w:val="-2"/>
          <w:sz w:val="24"/>
          <w:szCs w:val="24"/>
        </w:rPr>
        <w:t>相应的证明材料。</w:t>
      </w:r>
    </w:p>
    <w:p w14:paraId="237277DC">
      <w:pPr>
        <w:spacing w:before="2" w:line="431" w:lineRule="auto"/>
        <w:ind w:left="3" w:right="105" w:firstLine="8"/>
        <w:rPr>
          <w:rFonts w:ascii="宋体" w:hAnsi="宋体" w:eastAsia="宋体" w:cs="宋体"/>
          <w:sz w:val="24"/>
          <w:szCs w:val="24"/>
        </w:rPr>
      </w:pPr>
      <w:r>
        <w:rPr>
          <w:rFonts w:ascii="宋体" w:hAnsi="宋体" w:eastAsia="宋体" w:cs="宋体"/>
          <w:spacing w:val="-4"/>
          <w:sz w:val="24"/>
          <w:szCs w:val="24"/>
        </w:rPr>
        <w:t>（申请人承诺参加政府采购活动前</w:t>
      </w:r>
      <w:r>
        <w:rPr>
          <w:rFonts w:ascii="宋体" w:hAnsi="宋体" w:eastAsia="宋体" w:cs="宋体"/>
          <w:spacing w:val="-34"/>
          <w:sz w:val="24"/>
          <w:szCs w:val="24"/>
        </w:rPr>
        <w:t xml:space="preserve"> </w:t>
      </w:r>
      <w:r>
        <w:rPr>
          <w:rFonts w:ascii="宋体" w:hAnsi="宋体" w:eastAsia="宋体" w:cs="宋体"/>
          <w:spacing w:val="-4"/>
          <w:sz w:val="24"/>
          <w:szCs w:val="24"/>
        </w:rPr>
        <w:t>3</w:t>
      </w:r>
      <w:r>
        <w:rPr>
          <w:rFonts w:ascii="宋体" w:hAnsi="宋体" w:eastAsia="宋体" w:cs="宋体"/>
          <w:spacing w:val="-50"/>
          <w:sz w:val="24"/>
          <w:szCs w:val="24"/>
        </w:rPr>
        <w:t xml:space="preserve"> </w:t>
      </w:r>
      <w:r>
        <w:rPr>
          <w:rFonts w:ascii="宋体" w:hAnsi="宋体" w:eastAsia="宋体" w:cs="宋体"/>
          <w:spacing w:val="-4"/>
          <w:sz w:val="24"/>
          <w:szCs w:val="24"/>
        </w:rPr>
        <w:t>年内在经营活动中没有重大违法记录；若为联合体</w:t>
      </w:r>
      <w:r>
        <w:rPr>
          <w:rFonts w:ascii="宋体" w:hAnsi="宋体" w:eastAsia="宋体" w:cs="宋体"/>
          <w:spacing w:val="-1"/>
          <w:sz w:val="24"/>
          <w:szCs w:val="24"/>
        </w:rPr>
        <w:t>投标，联合体各方均需提供承诺书）</w:t>
      </w:r>
    </w:p>
    <w:p w14:paraId="0348C2B7">
      <w:pPr>
        <w:spacing w:line="431" w:lineRule="auto"/>
        <w:rPr>
          <w:rFonts w:ascii="宋体" w:hAnsi="宋体" w:eastAsia="宋体" w:cs="宋体"/>
          <w:sz w:val="24"/>
          <w:szCs w:val="24"/>
        </w:rPr>
        <w:sectPr>
          <w:footerReference r:id="rId25" w:type="default"/>
          <w:pgSz w:w="11905" w:h="16838"/>
          <w:pgMar w:top="1417" w:right="1417" w:bottom="1417" w:left="1417" w:header="0" w:footer="0" w:gutter="0"/>
          <w:cols w:space="0" w:num="1"/>
          <w:rtlGutter w:val="0"/>
          <w:docGrid w:linePitch="0" w:charSpace="0"/>
        </w:sectPr>
      </w:pPr>
    </w:p>
    <w:p w14:paraId="15C39120">
      <w:pPr>
        <w:tabs>
          <w:tab w:val="left" w:pos="3432"/>
        </w:tabs>
        <w:spacing w:before="78" w:line="219" w:lineRule="auto"/>
        <w:jc w:val="center"/>
        <w:outlineLvl w:val="2"/>
        <w:rPr>
          <w:rFonts w:ascii="宋体" w:hAnsi="宋体" w:eastAsia="宋体" w:cs="宋体"/>
          <w:sz w:val="24"/>
          <w:szCs w:val="24"/>
          <w:u w:val="none" w:color="auto"/>
        </w:rPr>
      </w:pPr>
      <w:r>
        <w:rPr>
          <w:rFonts w:ascii="宋体" w:hAnsi="宋体" w:eastAsia="宋体" w:cs="宋体"/>
          <w:b/>
          <w:bCs/>
          <w:spacing w:val="-16"/>
          <w:sz w:val="24"/>
          <w:szCs w:val="24"/>
          <w:u w:val="none" w:color="auto"/>
        </w:rPr>
        <w:t>（七）保证金相关证明</w:t>
      </w:r>
    </w:p>
    <w:p w14:paraId="0FF557FF">
      <w:pPr>
        <w:spacing w:before="273" w:line="218" w:lineRule="auto"/>
        <w:ind w:left="17"/>
        <w:rPr>
          <w:rFonts w:ascii="宋体" w:hAnsi="宋体" w:eastAsia="宋体" w:cs="宋体"/>
          <w:sz w:val="24"/>
          <w:szCs w:val="24"/>
        </w:rPr>
      </w:pPr>
      <w:r>
        <w:rPr>
          <w:rFonts w:ascii="宋体" w:hAnsi="宋体" w:eastAsia="宋体" w:cs="宋体"/>
          <w:b/>
          <w:bCs/>
          <w:spacing w:val="-3"/>
          <w:sz w:val="24"/>
          <w:szCs w:val="24"/>
        </w:rPr>
        <w:t>1.宁夏回族自治区政府采购信用评价</w:t>
      </w:r>
      <w:r>
        <w:rPr>
          <w:rFonts w:ascii="宋体" w:hAnsi="宋体" w:eastAsia="宋体" w:cs="宋体"/>
          <w:spacing w:val="-56"/>
          <w:sz w:val="24"/>
          <w:szCs w:val="24"/>
        </w:rPr>
        <w:t xml:space="preserve"> </w:t>
      </w:r>
      <w:r>
        <w:rPr>
          <w:rFonts w:ascii="宋体" w:hAnsi="宋体" w:eastAsia="宋体" w:cs="宋体"/>
          <w:b/>
          <w:bCs/>
          <w:spacing w:val="-3"/>
          <w:sz w:val="24"/>
          <w:szCs w:val="24"/>
        </w:rPr>
        <w:t>A</w:t>
      </w:r>
      <w:r>
        <w:rPr>
          <w:rFonts w:ascii="宋体" w:hAnsi="宋体" w:eastAsia="宋体" w:cs="宋体"/>
          <w:spacing w:val="-44"/>
          <w:sz w:val="24"/>
          <w:szCs w:val="24"/>
        </w:rPr>
        <w:t xml:space="preserve"> </w:t>
      </w:r>
      <w:r>
        <w:rPr>
          <w:rFonts w:ascii="宋体" w:hAnsi="宋体" w:eastAsia="宋体" w:cs="宋体"/>
          <w:b/>
          <w:bCs/>
          <w:spacing w:val="-3"/>
          <w:sz w:val="24"/>
          <w:szCs w:val="24"/>
        </w:rPr>
        <w:t>级以下</w:t>
      </w:r>
      <w:r>
        <w:rPr>
          <w:rFonts w:ascii="宋体" w:hAnsi="宋体" w:eastAsia="宋体" w:cs="宋体"/>
          <w:b/>
          <w:bCs/>
          <w:spacing w:val="-4"/>
          <w:sz w:val="24"/>
          <w:szCs w:val="24"/>
        </w:rPr>
        <w:t>的供应商须提供：</w:t>
      </w:r>
    </w:p>
    <w:p w14:paraId="559DDEE3">
      <w:pPr>
        <w:pStyle w:val="3"/>
        <w:spacing w:line="251" w:lineRule="auto"/>
      </w:pPr>
    </w:p>
    <w:p w14:paraId="3724D3D1">
      <w:pPr>
        <w:pStyle w:val="3"/>
        <w:spacing w:line="251" w:lineRule="auto"/>
      </w:pPr>
    </w:p>
    <w:p w14:paraId="18613E16">
      <w:pPr>
        <w:pStyle w:val="3"/>
        <w:spacing w:line="252" w:lineRule="auto"/>
      </w:pPr>
    </w:p>
    <w:p w14:paraId="797B566B">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3E3169A5">
      <w:pPr>
        <w:spacing w:before="274" w:line="429" w:lineRule="auto"/>
        <w:ind w:left="11" w:firstLine="470"/>
        <w:rPr>
          <w:rFonts w:ascii="宋体" w:hAnsi="宋体" w:eastAsia="宋体" w:cs="宋体"/>
          <w:sz w:val="24"/>
          <w:szCs w:val="24"/>
        </w:rPr>
      </w:pPr>
      <w:r>
        <w:rPr>
          <w:rFonts w:ascii="宋体" w:hAnsi="宋体" w:eastAsia="宋体" w:cs="宋体"/>
          <w:spacing w:val="-2"/>
          <w:sz w:val="24"/>
          <w:szCs w:val="24"/>
        </w:rPr>
        <w:t>我方在</w:t>
      </w:r>
      <w:r>
        <w:rPr>
          <w:rFonts w:ascii="宋体" w:hAnsi="宋体" w:eastAsia="宋体" w:cs="宋体"/>
          <w:spacing w:val="-2"/>
          <w:sz w:val="24"/>
          <w:szCs w:val="24"/>
          <w:u w:val="single" w:color="auto"/>
        </w:rPr>
        <w:t>____________</w:t>
      </w:r>
      <w:r>
        <w:rPr>
          <w:rFonts w:ascii="宋体" w:hAnsi="宋体" w:eastAsia="宋体" w:cs="宋体"/>
          <w:spacing w:val="-69"/>
          <w:sz w:val="24"/>
          <w:szCs w:val="24"/>
          <w:u w:val="single" w:color="auto"/>
        </w:rPr>
        <w:t xml:space="preserve"> </w:t>
      </w:r>
      <w:r>
        <w:rPr>
          <w:rFonts w:ascii="宋体" w:hAnsi="宋体" w:eastAsia="宋体" w:cs="宋体"/>
          <w:spacing w:val="-2"/>
          <w:sz w:val="24"/>
          <w:szCs w:val="24"/>
          <w:u w:val="single" w:color="auto"/>
        </w:rPr>
        <w:t>(</w:t>
      </w:r>
      <w:r>
        <w:rPr>
          <w:rFonts w:ascii="宋体" w:hAnsi="宋体" w:eastAsia="宋体" w:cs="宋体"/>
          <w:spacing w:val="-2"/>
          <w:sz w:val="24"/>
          <w:szCs w:val="24"/>
        </w:rPr>
        <w:t>项目名称)</w:t>
      </w:r>
      <w:r>
        <w:rPr>
          <w:rFonts w:ascii="宋体" w:hAnsi="宋体" w:eastAsia="宋体" w:cs="宋体"/>
          <w:spacing w:val="52"/>
          <w:sz w:val="24"/>
          <w:szCs w:val="24"/>
        </w:rPr>
        <w:t xml:space="preserve"> </w:t>
      </w:r>
      <w:r>
        <w:rPr>
          <w:rFonts w:ascii="宋体" w:hAnsi="宋体" w:eastAsia="宋体" w:cs="宋体"/>
          <w:spacing w:val="-2"/>
          <w:sz w:val="24"/>
          <w:szCs w:val="24"/>
        </w:rPr>
        <w:t>(项目编号：</w:t>
      </w:r>
      <w:r>
        <w:rPr>
          <w:rFonts w:ascii="宋体" w:hAnsi="宋体" w:eastAsia="宋体" w:cs="宋体"/>
          <w:spacing w:val="-2"/>
          <w:sz w:val="24"/>
          <w:szCs w:val="24"/>
          <w:u w:val="single" w:color="auto"/>
        </w:rPr>
        <w:t>________</w:t>
      </w:r>
      <w:r>
        <w:rPr>
          <w:rFonts w:ascii="宋体" w:hAnsi="宋体" w:eastAsia="宋体" w:cs="宋体"/>
          <w:spacing w:val="-2"/>
          <w:sz w:val="24"/>
          <w:szCs w:val="24"/>
        </w:rPr>
        <w:t>)</w:t>
      </w:r>
      <w:r>
        <w:rPr>
          <w:rFonts w:ascii="宋体" w:hAnsi="宋体" w:eastAsia="宋体" w:cs="宋体"/>
          <w:spacing w:val="-2"/>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
          <w:sz w:val="24"/>
          <w:szCs w:val="24"/>
        </w:rPr>
        <w:t>标段中保</w:t>
      </w:r>
      <w:r>
        <w:rPr>
          <w:rFonts w:ascii="宋体" w:hAnsi="宋体" w:eastAsia="宋体" w:cs="宋体"/>
          <w:spacing w:val="-3"/>
          <w:sz w:val="24"/>
          <w:szCs w:val="24"/>
        </w:rPr>
        <w:t>证金人民币</w:t>
      </w:r>
      <w:r>
        <w:rPr>
          <w:rFonts w:ascii="宋体" w:hAnsi="宋体" w:eastAsia="宋体" w:cs="宋体"/>
          <w:spacing w:val="-6"/>
          <w:sz w:val="24"/>
          <w:szCs w:val="24"/>
        </w:rPr>
        <w:t>（大写）</w:t>
      </w:r>
      <w:r>
        <w:rPr>
          <w:rFonts w:ascii="宋体" w:hAnsi="宋体" w:eastAsia="宋体" w:cs="宋体"/>
          <w:spacing w:val="-6"/>
          <w:sz w:val="24"/>
          <w:szCs w:val="24"/>
          <w:u w:val="single" w:color="auto"/>
        </w:rPr>
        <w:t>________</w:t>
      </w:r>
      <w:r>
        <w:rPr>
          <w:rFonts w:ascii="宋体" w:hAnsi="宋体" w:eastAsia="宋体" w:cs="宋体"/>
          <w:spacing w:val="-6"/>
          <w:sz w:val="24"/>
          <w:szCs w:val="24"/>
        </w:rPr>
        <w:t>元，已于</w:t>
      </w:r>
      <w:r>
        <w:rPr>
          <w:rFonts w:ascii="宋体" w:hAnsi="宋体" w:eastAsia="宋体" w:cs="宋体"/>
          <w:spacing w:val="-6"/>
          <w:sz w:val="24"/>
          <w:szCs w:val="24"/>
          <w:u w:val="single" w:color="auto"/>
        </w:rPr>
        <w:t>______</w:t>
      </w:r>
      <w:r>
        <w:rPr>
          <w:rFonts w:ascii="宋体" w:hAnsi="宋体" w:eastAsia="宋体" w:cs="宋体"/>
          <w:spacing w:val="-6"/>
          <w:sz w:val="24"/>
          <w:szCs w:val="24"/>
        </w:rPr>
        <w:t>年</w:t>
      </w:r>
      <w:r>
        <w:rPr>
          <w:rFonts w:ascii="宋体" w:hAnsi="宋体" w:eastAsia="宋体" w:cs="宋体"/>
          <w:spacing w:val="-6"/>
          <w:sz w:val="24"/>
          <w:szCs w:val="24"/>
          <w:u w:val="single" w:color="auto"/>
        </w:rPr>
        <w:t>____</w:t>
      </w:r>
      <w:r>
        <w:rPr>
          <w:rFonts w:ascii="宋体" w:hAnsi="宋体" w:eastAsia="宋体" w:cs="宋体"/>
          <w:spacing w:val="-6"/>
          <w:sz w:val="24"/>
          <w:szCs w:val="24"/>
        </w:rPr>
        <w:t>月</w:t>
      </w:r>
      <w:r>
        <w:rPr>
          <w:rFonts w:ascii="宋体" w:hAnsi="宋体" w:eastAsia="宋体" w:cs="宋体"/>
          <w:spacing w:val="-6"/>
          <w:sz w:val="24"/>
          <w:szCs w:val="24"/>
          <w:u w:val="single" w:color="auto"/>
        </w:rPr>
        <w:t>____</w:t>
      </w:r>
      <w:r>
        <w:rPr>
          <w:rFonts w:ascii="宋体" w:hAnsi="宋体" w:eastAsia="宋体" w:cs="宋体"/>
          <w:spacing w:val="-69"/>
          <w:sz w:val="24"/>
          <w:szCs w:val="24"/>
        </w:rPr>
        <w:t xml:space="preserve"> </w:t>
      </w:r>
      <w:r>
        <w:rPr>
          <w:rFonts w:ascii="宋体" w:hAnsi="宋体" w:eastAsia="宋体" w:cs="宋体"/>
          <w:spacing w:val="-6"/>
          <w:sz w:val="24"/>
          <w:szCs w:val="24"/>
        </w:rPr>
        <w:t>日以</w:t>
      </w:r>
      <w:r>
        <w:rPr>
          <w:rFonts w:ascii="宋体" w:hAnsi="宋体" w:eastAsia="宋体" w:cs="宋体"/>
          <w:spacing w:val="-6"/>
          <w:sz w:val="24"/>
          <w:szCs w:val="24"/>
          <w:u w:val="single" w:color="auto"/>
        </w:rPr>
        <w:t xml:space="preserve">       </w:t>
      </w:r>
      <w:r>
        <w:rPr>
          <w:rFonts w:ascii="宋体" w:hAnsi="宋体" w:eastAsia="宋体" w:cs="宋体"/>
          <w:spacing w:val="-7"/>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7"/>
          <w:sz w:val="24"/>
          <w:szCs w:val="24"/>
        </w:rPr>
        <w:t>方式按采购文件规定缴纳。</w:t>
      </w:r>
    </w:p>
    <w:p w14:paraId="190B151C">
      <w:pPr>
        <w:spacing w:before="5" w:line="219" w:lineRule="auto"/>
        <w:ind w:left="482"/>
        <w:rPr>
          <w:rFonts w:ascii="宋体" w:hAnsi="宋体" w:eastAsia="宋体" w:cs="宋体"/>
          <w:sz w:val="24"/>
          <w:szCs w:val="24"/>
        </w:rPr>
      </w:pPr>
      <w:r>
        <w:rPr>
          <w:rFonts w:ascii="宋体" w:hAnsi="宋体" w:eastAsia="宋体" w:cs="宋体"/>
          <w:spacing w:val="-1"/>
          <w:sz w:val="24"/>
          <w:szCs w:val="24"/>
        </w:rPr>
        <w:t>详见附件：保证金缴纳（提供）证明。</w:t>
      </w:r>
    </w:p>
    <w:p w14:paraId="7E2BA42D">
      <w:pPr>
        <w:spacing w:before="275" w:line="432" w:lineRule="auto"/>
        <w:ind w:left="497" w:hanging="14"/>
        <w:rPr>
          <w:rFonts w:ascii="宋体" w:hAnsi="宋体" w:eastAsia="宋体" w:cs="宋体"/>
          <w:sz w:val="24"/>
          <w:szCs w:val="24"/>
        </w:rPr>
      </w:pPr>
      <w:r>
        <w:rPr>
          <w:rFonts w:ascii="宋体" w:hAnsi="宋体" w:eastAsia="宋体" w:cs="宋体"/>
          <w:spacing w:val="-7"/>
          <w:sz w:val="24"/>
          <w:szCs w:val="24"/>
        </w:rPr>
        <w:t>该项目保证金以到账时间为准，未能及时到账的责任，我方将承</w:t>
      </w:r>
      <w:r>
        <w:rPr>
          <w:rFonts w:ascii="宋体" w:hAnsi="宋体" w:eastAsia="宋体" w:cs="宋体"/>
          <w:spacing w:val="-8"/>
          <w:sz w:val="24"/>
          <w:szCs w:val="24"/>
        </w:rPr>
        <w:t>担全部责任和损失。</w:t>
      </w:r>
      <w:r>
        <w:rPr>
          <w:rFonts w:ascii="宋体" w:hAnsi="宋体" w:eastAsia="宋体" w:cs="宋体"/>
          <w:spacing w:val="-10"/>
          <w:sz w:val="24"/>
          <w:szCs w:val="24"/>
        </w:rPr>
        <w:t>附件：</w:t>
      </w:r>
    </w:p>
    <w:p w14:paraId="30E7A593">
      <w:pPr>
        <w:spacing w:before="73"/>
      </w:pPr>
    </w:p>
    <w:tbl>
      <w:tblPr>
        <w:tblStyle w:val="11"/>
        <w:tblW w:w="5917" w:type="dxa"/>
        <w:tblInd w:w="154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917"/>
      </w:tblGrid>
      <w:tr w14:paraId="4C89573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52" w:hRule="atLeast"/>
        </w:trPr>
        <w:tc>
          <w:tcPr>
            <w:tcW w:w="5917" w:type="dxa"/>
            <w:vAlign w:val="top"/>
          </w:tcPr>
          <w:p w14:paraId="0C258242">
            <w:pPr>
              <w:spacing w:line="426" w:lineRule="auto"/>
              <w:rPr>
                <w:rFonts w:ascii="Arial"/>
                <w:sz w:val="21"/>
              </w:rPr>
            </w:pPr>
          </w:p>
          <w:p w14:paraId="0C4B6E08">
            <w:pPr>
              <w:pStyle w:val="12"/>
              <w:spacing w:before="78" w:line="219" w:lineRule="auto"/>
              <w:ind w:left="2126"/>
            </w:pPr>
            <w:r>
              <w:rPr>
                <w:spacing w:val="-2"/>
              </w:rPr>
              <w:t>保证金缴纳证明</w:t>
            </w:r>
          </w:p>
        </w:tc>
      </w:tr>
    </w:tbl>
    <w:p w14:paraId="16A9A7DF">
      <w:pPr>
        <w:pStyle w:val="3"/>
        <w:spacing w:line="255" w:lineRule="auto"/>
      </w:pPr>
    </w:p>
    <w:p w14:paraId="0C27D9F2">
      <w:pPr>
        <w:pStyle w:val="3"/>
        <w:spacing w:line="255" w:lineRule="auto"/>
      </w:pPr>
    </w:p>
    <w:p w14:paraId="58818CF9">
      <w:pPr>
        <w:pStyle w:val="3"/>
        <w:spacing w:line="255" w:lineRule="auto"/>
      </w:pPr>
    </w:p>
    <w:p w14:paraId="4114F35B">
      <w:pPr>
        <w:pStyle w:val="3"/>
        <w:spacing w:line="256" w:lineRule="auto"/>
      </w:pPr>
    </w:p>
    <w:p w14:paraId="5D2DBD3F">
      <w:pPr>
        <w:pStyle w:val="3"/>
        <w:spacing w:line="256" w:lineRule="auto"/>
      </w:pPr>
    </w:p>
    <w:p w14:paraId="4ADE1629">
      <w:pPr>
        <w:spacing w:before="79" w:line="431" w:lineRule="auto"/>
        <w:ind w:right="3346" w:firstLine="1"/>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3"/>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pacing w:val="1"/>
          <w:sz w:val="24"/>
          <w:szCs w:val="24"/>
          <w:u w:val="single" w:color="auto"/>
        </w:rPr>
        <w:t>电子签章）</w:t>
      </w:r>
      <w:r>
        <w:rPr>
          <w:rFonts w:ascii="宋体" w:hAnsi="宋体" w:eastAsia="宋体" w:cs="宋体"/>
          <w:spacing w:val="11"/>
          <w:sz w:val="24"/>
          <w:szCs w:val="24"/>
          <w:u w:val="single" w:color="auto"/>
        </w:rPr>
        <w:t xml:space="preserve">           </w:t>
      </w: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21FC1C1B">
      <w:pPr>
        <w:spacing w:line="220" w:lineRule="auto"/>
        <w:ind w:left="41"/>
        <w:rPr>
          <w:rFonts w:ascii="宋体" w:hAnsi="宋体" w:eastAsia="宋体" w:cs="宋体"/>
          <w:sz w:val="24"/>
          <w:szCs w:val="24"/>
        </w:rPr>
        <w:sectPr>
          <w:footerReference r:id="rId26" w:type="default"/>
          <w:pgSz w:w="11905" w:h="16838"/>
          <w:pgMar w:top="1417" w:right="1417" w:bottom="1417" w:left="1417" w:header="0" w:footer="0" w:gutter="0"/>
          <w:cols w:space="0" w:num="1"/>
          <w:rtlGutter w:val="0"/>
          <w:docGrid w:linePitch="0" w:charSpace="0"/>
        </w:sectPr>
      </w:pPr>
      <w:r>
        <w:rPr>
          <w:rFonts w:ascii="宋体" w:hAnsi="宋体" w:eastAsia="宋体" w:cs="宋体"/>
          <w:spacing w:val="-11"/>
          <w:sz w:val="24"/>
          <w:szCs w:val="24"/>
        </w:rPr>
        <w:t>日期：</w:t>
      </w:r>
      <w:r>
        <w:rPr>
          <w:rFonts w:ascii="宋体" w:hAnsi="宋体" w:eastAsia="宋体" w:cs="宋体"/>
          <w:spacing w:val="-11"/>
          <w:sz w:val="24"/>
          <w:szCs w:val="24"/>
          <w:u w:val="single" w:color="auto"/>
        </w:rPr>
        <w:t xml:space="preserve">              </w:t>
      </w:r>
    </w:p>
    <w:p w14:paraId="5AE3D33E">
      <w:pPr>
        <w:spacing w:before="78" w:line="218" w:lineRule="auto"/>
        <w:jc w:val="center"/>
        <w:rPr>
          <w:rFonts w:ascii="宋体" w:hAnsi="宋体" w:eastAsia="宋体" w:cs="宋体"/>
          <w:sz w:val="24"/>
          <w:szCs w:val="24"/>
        </w:rPr>
      </w:pPr>
      <w:r>
        <w:rPr>
          <w:rFonts w:ascii="宋体" w:hAnsi="宋体" w:eastAsia="宋体" w:cs="宋体"/>
          <w:b/>
          <w:bCs/>
          <w:spacing w:val="-3"/>
          <w:sz w:val="24"/>
          <w:szCs w:val="24"/>
        </w:rPr>
        <w:t>2.宁夏回族自治区政府采购信用评价</w:t>
      </w:r>
      <w:r>
        <w:rPr>
          <w:rFonts w:ascii="宋体" w:hAnsi="宋体" w:eastAsia="宋体" w:cs="宋体"/>
          <w:spacing w:val="-52"/>
          <w:sz w:val="24"/>
          <w:szCs w:val="24"/>
        </w:rPr>
        <w:t xml:space="preserve"> </w:t>
      </w:r>
      <w:r>
        <w:rPr>
          <w:rFonts w:ascii="宋体" w:hAnsi="宋体" w:eastAsia="宋体" w:cs="宋体"/>
          <w:b/>
          <w:bCs/>
          <w:spacing w:val="-3"/>
          <w:sz w:val="24"/>
          <w:szCs w:val="24"/>
        </w:rPr>
        <w:t>A</w:t>
      </w:r>
      <w:r>
        <w:rPr>
          <w:rFonts w:ascii="宋体" w:hAnsi="宋体" w:eastAsia="宋体" w:cs="宋体"/>
          <w:spacing w:val="-45"/>
          <w:sz w:val="24"/>
          <w:szCs w:val="24"/>
        </w:rPr>
        <w:t xml:space="preserve"> </w:t>
      </w:r>
      <w:r>
        <w:rPr>
          <w:rFonts w:ascii="宋体" w:hAnsi="宋体" w:eastAsia="宋体" w:cs="宋体"/>
          <w:b/>
          <w:bCs/>
          <w:spacing w:val="-3"/>
          <w:sz w:val="24"/>
          <w:szCs w:val="24"/>
        </w:rPr>
        <w:t>级的供应商须提供：</w:t>
      </w:r>
    </w:p>
    <w:p w14:paraId="4E76F1F8">
      <w:pPr>
        <w:pStyle w:val="3"/>
        <w:spacing w:line="250" w:lineRule="auto"/>
      </w:pPr>
    </w:p>
    <w:p w14:paraId="50D9AE17">
      <w:pPr>
        <w:pStyle w:val="3"/>
        <w:spacing w:line="250" w:lineRule="auto"/>
      </w:pPr>
    </w:p>
    <w:p w14:paraId="644D0724">
      <w:pPr>
        <w:pStyle w:val="3"/>
        <w:spacing w:line="251" w:lineRule="auto"/>
      </w:pPr>
    </w:p>
    <w:p w14:paraId="64CFEF80">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30762217">
      <w:pPr>
        <w:spacing w:before="278" w:line="432" w:lineRule="auto"/>
        <w:ind w:left="2" w:firstLine="479"/>
        <w:rPr>
          <w:rFonts w:ascii="宋体" w:hAnsi="宋体" w:eastAsia="宋体" w:cs="宋体"/>
          <w:sz w:val="24"/>
          <w:szCs w:val="24"/>
        </w:rPr>
      </w:pPr>
      <w:r>
        <w:rPr>
          <w:rFonts w:ascii="宋体" w:hAnsi="宋体" w:eastAsia="宋体" w:cs="宋体"/>
          <w:sz w:val="24"/>
          <w:szCs w:val="24"/>
        </w:rPr>
        <w:t>我公司在宁夏回族自治区政府采购网的信用等级为</w:t>
      </w:r>
      <w:r>
        <w:rPr>
          <w:rFonts w:ascii="宋体" w:hAnsi="宋体" w:eastAsia="宋体" w:cs="宋体"/>
          <w:spacing w:val="-56"/>
          <w:sz w:val="24"/>
          <w:szCs w:val="24"/>
        </w:rPr>
        <w:t xml:space="preserve"> </w:t>
      </w:r>
      <w:r>
        <w:rPr>
          <w:rFonts w:ascii="宋体" w:hAnsi="宋体" w:eastAsia="宋体" w:cs="宋体"/>
          <w:sz w:val="24"/>
          <w:szCs w:val="24"/>
        </w:rPr>
        <w:t>A</w:t>
      </w:r>
      <w:r>
        <w:rPr>
          <w:rFonts w:ascii="宋体" w:hAnsi="宋体" w:eastAsia="宋体" w:cs="宋体"/>
          <w:spacing w:val="-47"/>
          <w:sz w:val="24"/>
          <w:szCs w:val="24"/>
        </w:rPr>
        <w:t xml:space="preserve"> </w:t>
      </w:r>
      <w:r>
        <w:rPr>
          <w:rFonts w:ascii="宋体" w:hAnsi="宋体" w:eastAsia="宋体" w:cs="宋体"/>
          <w:sz w:val="24"/>
          <w:szCs w:val="24"/>
        </w:rPr>
        <w:t>级,详见以下截</w:t>
      </w:r>
      <w:r>
        <w:rPr>
          <w:rFonts w:ascii="宋体" w:hAnsi="宋体" w:eastAsia="宋体" w:cs="宋体"/>
          <w:spacing w:val="-1"/>
          <w:sz w:val="24"/>
          <w:szCs w:val="24"/>
        </w:rPr>
        <w:t>图。（截图日期：招标文件发放期限截止之日至开标之日内）</w:t>
      </w:r>
    </w:p>
    <w:p w14:paraId="0A357D76">
      <w:pPr>
        <w:pStyle w:val="3"/>
        <w:spacing w:line="264" w:lineRule="auto"/>
      </w:pPr>
    </w:p>
    <w:p w14:paraId="6B6B7E91">
      <w:pPr>
        <w:pStyle w:val="3"/>
        <w:spacing w:line="264" w:lineRule="auto"/>
      </w:pPr>
    </w:p>
    <w:p w14:paraId="1C495C8F">
      <w:pPr>
        <w:pStyle w:val="3"/>
        <w:spacing w:line="264" w:lineRule="auto"/>
      </w:pPr>
    </w:p>
    <w:p w14:paraId="78BD4F89">
      <w:pPr>
        <w:pStyle w:val="3"/>
        <w:spacing w:line="264" w:lineRule="auto"/>
      </w:pPr>
    </w:p>
    <w:p w14:paraId="1921E369">
      <w:pPr>
        <w:pStyle w:val="3"/>
        <w:spacing w:line="265" w:lineRule="auto"/>
      </w:pPr>
    </w:p>
    <w:p w14:paraId="3C4BF82A">
      <w:pPr>
        <w:pStyle w:val="3"/>
        <w:spacing w:line="265" w:lineRule="auto"/>
      </w:pPr>
    </w:p>
    <w:p w14:paraId="788AB1A1">
      <w:pPr>
        <w:spacing w:before="78" w:line="219" w:lineRule="auto"/>
        <w:ind w:left="2"/>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517F1469">
      <w:pPr>
        <w:spacing w:before="276"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34B882D8">
      <w:pPr>
        <w:spacing w:before="275" w:line="220" w:lineRule="auto"/>
        <w:ind w:left="41"/>
        <w:rPr>
          <w:rFonts w:ascii="宋体" w:hAnsi="宋体" w:eastAsia="宋体" w:cs="宋体"/>
          <w:sz w:val="24"/>
          <w:szCs w:val="24"/>
        </w:rPr>
        <w:sectPr>
          <w:footerReference r:id="rId27" w:type="default"/>
          <w:pgSz w:w="11905" w:h="16838"/>
          <w:pgMar w:top="1417" w:right="1417" w:bottom="1417" w:left="1417" w:header="0" w:footer="0" w:gutter="0"/>
          <w:cols w:space="0" w:num="1"/>
          <w:rtlGutter w:val="0"/>
          <w:docGrid w:linePitch="0" w:charSpace="0"/>
        </w:sectPr>
      </w:pPr>
      <w:r>
        <w:rPr>
          <w:rFonts w:ascii="宋体" w:hAnsi="宋体" w:eastAsia="宋体" w:cs="宋体"/>
          <w:spacing w:val="-11"/>
          <w:sz w:val="24"/>
          <w:szCs w:val="24"/>
        </w:rPr>
        <w:t>日期：</w:t>
      </w:r>
      <w:r>
        <w:rPr>
          <w:rFonts w:ascii="宋体" w:hAnsi="宋体" w:eastAsia="宋体" w:cs="宋体"/>
          <w:spacing w:val="-11"/>
          <w:sz w:val="24"/>
          <w:szCs w:val="24"/>
          <w:u w:val="single" w:color="auto"/>
        </w:rPr>
        <w:t xml:space="preserve">             </w:t>
      </w:r>
    </w:p>
    <w:p w14:paraId="5AC75081">
      <w:pPr>
        <w:spacing w:before="78" w:line="432" w:lineRule="auto"/>
        <w:ind w:right="2"/>
        <w:jc w:val="center"/>
        <w:rPr>
          <w:rFonts w:ascii="宋体" w:hAnsi="宋体" w:eastAsia="宋体" w:cs="宋体"/>
          <w:sz w:val="24"/>
          <w:szCs w:val="24"/>
        </w:rPr>
      </w:pPr>
      <w:r>
        <w:rPr>
          <w:rFonts w:ascii="宋体" w:hAnsi="宋体" w:eastAsia="宋体" w:cs="宋体"/>
          <w:b/>
          <w:bCs/>
          <w:spacing w:val="1"/>
          <w:sz w:val="24"/>
          <w:szCs w:val="24"/>
        </w:rPr>
        <w:t>3.未参与宁夏回族自治区政府采购信用评价或初次参与宁夏政府采购活</w:t>
      </w:r>
      <w:r>
        <w:rPr>
          <w:rFonts w:ascii="宋体" w:hAnsi="宋体" w:eastAsia="宋体" w:cs="宋体"/>
          <w:b/>
          <w:bCs/>
          <w:sz w:val="24"/>
          <w:szCs w:val="24"/>
        </w:rPr>
        <w:t>动的供应商需</w:t>
      </w:r>
      <w:r>
        <w:rPr>
          <w:rFonts w:ascii="宋体" w:hAnsi="宋体" w:eastAsia="宋体" w:cs="宋体"/>
          <w:b/>
          <w:bCs/>
          <w:spacing w:val="-6"/>
          <w:sz w:val="24"/>
          <w:szCs w:val="24"/>
        </w:rPr>
        <w:t>提供：</w:t>
      </w:r>
    </w:p>
    <w:p w14:paraId="70DD65DA">
      <w:pPr>
        <w:pStyle w:val="3"/>
        <w:spacing w:line="476" w:lineRule="auto"/>
      </w:pPr>
    </w:p>
    <w:p w14:paraId="70C94547">
      <w:pPr>
        <w:spacing w:before="78" w:line="218" w:lineRule="auto"/>
        <w:ind w:left="299"/>
        <w:rPr>
          <w:rFonts w:ascii="宋体" w:hAnsi="宋体" w:eastAsia="宋体" w:cs="宋体"/>
          <w:sz w:val="24"/>
          <w:szCs w:val="24"/>
        </w:rPr>
      </w:pPr>
      <w:r>
        <w:rPr>
          <w:rFonts w:ascii="宋体" w:hAnsi="宋体" w:eastAsia="宋体" w:cs="宋体"/>
          <w:b/>
          <w:bCs/>
          <w:spacing w:val="-2"/>
          <w:sz w:val="24"/>
          <w:szCs w:val="24"/>
        </w:rPr>
        <w:t>未参与宁夏回族自治区政府采购信用评价或初次参与宁夏政府采购活动的声</w:t>
      </w:r>
      <w:r>
        <w:rPr>
          <w:rFonts w:ascii="宋体" w:hAnsi="宋体" w:eastAsia="宋体" w:cs="宋体"/>
          <w:b/>
          <w:bCs/>
          <w:spacing w:val="-3"/>
          <w:sz w:val="24"/>
          <w:szCs w:val="24"/>
        </w:rPr>
        <w:t>明函</w:t>
      </w:r>
    </w:p>
    <w:p w14:paraId="386954D1">
      <w:pPr>
        <w:spacing w:before="275"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6FBAC7E3">
      <w:pPr>
        <w:pStyle w:val="3"/>
        <w:spacing w:line="251" w:lineRule="auto"/>
      </w:pPr>
    </w:p>
    <w:p w14:paraId="111A7807">
      <w:pPr>
        <w:pStyle w:val="3"/>
        <w:spacing w:line="251" w:lineRule="auto"/>
      </w:pPr>
    </w:p>
    <w:p w14:paraId="261FF546">
      <w:pPr>
        <w:pStyle w:val="3"/>
        <w:spacing w:line="252" w:lineRule="auto"/>
      </w:pPr>
    </w:p>
    <w:p w14:paraId="262E808E">
      <w:pPr>
        <w:spacing w:before="78" w:line="430" w:lineRule="auto"/>
        <w:ind w:firstLine="480"/>
        <w:rPr>
          <w:rFonts w:ascii="宋体" w:hAnsi="宋体" w:eastAsia="宋体" w:cs="宋体"/>
          <w:sz w:val="24"/>
          <w:szCs w:val="24"/>
        </w:rPr>
      </w:pPr>
      <w:r>
        <w:rPr>
          <w:rFonts w:ascii="宋体" w:hAnsi="宋体" w:eastAsia="宋体" w:cs="宋体"/>
          <w:spacing w:val="4"/>
          <w:sz w:val="24"/>
          <w:szCs w:val="24"/>
        </w:rPr>
        <w:t>我公司属于</w:t>
      </w:r>
      <w:r>
        <w:rPr>
          <w:rFonts w:ascii="宋体" w:hAnsi="宋体" w:eastAsia="宋体" w:cs="宋体"/>
          <w:spacing w:val="4"/>
          <w:sz w:val="24"/>
          <w:szCs w:val="24"/>
          <w:u w:val="single" w:color="auto"/>
        </w:rPr>
        <w:t>未参与宁夏回族自治区政府采购信用评价或初次参与</w:t>
      </w:r>
      <w:r>
        <w:rPr>
          <w:rFonts w:ascii="宋体" w:hAnsi="宋体" w:eastAsia="宋体" w:cs="宋体"/>
          <w:spacing w:val="3"/>
          <w:sz w:val="24"/>
          <w:szCs w:val="24"/>
          <w:u w:val="single" w:color="auto"/>
        </w:rPr>
        <w:t>宁夏政府采购活</w:t>
      </w:r>
      <w:r>
        <w:rPr>
          <w:rFonts w:ascii="宋体" w:hAnsi="宋体" w:eastAsia="宋体" w:cs="宋体"/>
          <w:spacing w:val="-2"/>
          <w:sz w:val="24"/>
          <w:szCs w:val="24"/>
          <w:u w:val="single" w:color="auto"/>
        </w:rPr>
        <w:t>动。</w:t>
      </w:r>
      <w:r>
        <w:rPr>
          <w:rFonts w:ascii="宋体" w:hAnsi="宋体" w:eastAsia="宋体" w:cs="宋体"/>
          <w:spacing w:val="-2"/>
          <w:sz w:val="24"/>
          <w:szCs w:val="24"/>
        </w:rPr>
        <w:t>的单位。</w:t>
      </w:r>
    </w:p>
    <w:p w14:paraId="188A093F">
      <w:pPr>
        <w:spacing w:line="219" w:lineRule="auto"/>
        <w:ind w:left="480"/>
        <w:rPr>
          <w:rFonts w:ascii="宋体" w:hAnsi="宋体" w:eastAsia="宋体" w:cs="宋体"/>
          <w:sz w:val="24"/>
          <w:szCs w:val="24"/>
        </w:rPr>
      </w:pPr>
      <w:r>
        <w:rPr>
          <w:rFonts w:ascii="宋体" w:hAnsi="宋体" w:eastAsia="宋体" w:cs="宋体"/>
          <w:spacing w:val="-2"/>
          <w:sz w:val="24"/>
          <w:szCs w:val="24"/>
        </w:rPr>
        <w:t>特此声明。</w:t>
      </w:r>
    </w:p>
    <w:p w14:paraId="4D9DCBB3">
      <w:pPr>
        <w:pStyle w:val="3"/>
        <w:spacing w:line="261" w:lineRule="auto"/>
      </w:pPr>
    </w:p>
    <w:p w14:paraId="6D70F4CA">
      <w:pPr>
        <w:pStyle w:val="3"/>
        <w:spacing w:line="261" w:lineRule="auto"/>
      </w:pPr>
    </w:p>
    <w:p w14:paraId="54A2E8DE">
      <w:pPr>
        <w:pStyle w:val="3"/>
        <w:spacing w:line="262" w:lineRule="auto"/>
      </w:pPr>
    </w:p>
    <w:p w14:paraId="290761D9">
      <w:pPr>
        <w:pStyle w:val="3"/>
        <w:spacing w:line="262" w:lineRule="auto"/>
      </w:pPr>
    </w:p>
    <w:p w14:paraId="57769AE1">
      <w:pPr>
        <w:pStyle w:val="3"/>
        <w:spacing w:line="262" w:lineRule="auto"/>
      </w:pPr>
    </w:p>
    <w:p w14:paraId="79ACE679">
      <w:pPr>
        <w:spacing w:before="78" w:line="219" w:lineRule="auto"/>
        <w:ind w:left="2"/>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63192D95">
      <w:pPr>
        <w:spacing w:before="277"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6DCECD1C">
      <w:pPr>
        <w:spacing w:before="275" w:line="220" w:lineRule="auto"/>
        <w:ind w:left="41"/>
        <w:rPr>
          <w:rFonts w:ascii="宋体" w:hAnsi="宋体" w:eastAsia="宋体" w:cs="宋体"/>
          <w:sz w:val="24"/>
          <w:szCs w:val="24"/>
        </w:rPr>
        <w:sectPr>
          <w:footerReference r:id="rId28" w:type="default"/>
          <w:pgSz w:w="11905" w:h="16838"/>
          <w:pgMar w:top="1417" w:right="1417" w:bottom="1417" w:left="1417" w:header="0" w:footer="0" w:gutter="0"/>
          <w:cols w:space="0" w:num="1"/>
          <w:rtlGutter w:val="0"/>
          <w:docGrid w:linePitch="0" w:charSpace="0"/>
        </w:sect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220F5A6C">
      <w:pPr>
        <w:tabs>
          <w:tab w:val="left" w:pos="2360"/>
        </w:tabs>
        <w:spacing w:before="78" w:line="219" w:lineRule="auto"/>
        <w:rPr>
          <w:rFonts w:ascii="宋体" w:hAnsi="宋体" w:eastAsia="宋体" w:cs="宋体"/>
          <w:sz w:val="24"/>
          <w:szCs w:val="24"/>
          <w:u w:val="none" w:color="auto"/>
        </w:rPr>
      </w:pPr>
      <w:r>
        <w:rPr>
          <w:rFonts w:ascii="宋体" w:hAnsi="宋体" w:eastAsia="宋体" w:cs="宋体"/>
          <w:sz w:val="24"/>
          <w:szCs w:val="24"/>
          <w:u w:val="none" w:color="auto"/>
        </w:rPr>
        <w:tab/>
      </w:r>
      <w:r>
        <w:rPr>
          <w:rFonts w:ascii="宋体" w:hAnsi="宋体" w:eastAsia="宋体" w:cs="宋体"/>
          <w:b/>
          <w:bCs/>
          <w:spacing w:val="-9"/>
          <w:sz w:val="24"/>
          <w:szCs w:val="24"/>
          <w:u w:val="none" w:color="auto"/>
        </w:rPr>
        <w:t>（八）落实政府采购政策需满足的资格要求</w:t>
      </w:r>
    </w:p>
    <w:p w14:paraId="4E1E22F8">
      <w:pPr>
        <w:spacing w:before="233" w:line="219" w:lineRule="auto"/>
        <w:ind w:left="3034"/>
        <w:rPr>
          <w:rFonts w:ascii="宋体" w:hAnsi="宋体" w:eastAsia="宋体" w:cs="宋体"/>
          <w:sz w:val="24"/>
          <w:szCs w:val="24"/>
        </w:rPr>
      </w:pPr>
      <w:r>
        <w:rPr>
          <w:rFonts w:ascii="宋体" w:hAnsi="宋体" w:eastAsia="宋体" w:cs="宋体"/>
          <w:b/>
          <w:bCs/>
          <w:spacing w:val="-4"/>
          <w:sz w:val="24"/>
          <w:szCs w:val="24"/>
        </w:rPr>
        <w:t>1、中小企业声明函（货物）</w:t>
      </w:r>
    </w:p>
    <w:p w14:paraId="50FBB78E">
      <w:pPr>
        <w:spacing w:before="224" w:line="344" w:lineRule="auto"/>
        <w:ind w:left="8" w:firstLine="481"/>
        <w:jc w:val="both"/>
        <w:rPr>
          <w:rFonts w:ascii="宋体" w:hAnsi="宋体" w:eastAsia="宋体" w:cs="宋体"/>
          <w:sz w:val="24"/>
          <w:szCs w:val="24"/>
        </w:rPr>
      </w:pPr>
      <w:r>
        <w:rPr>
          <w:rFonts w:ascii="宋体" w:hAnsi="宋体" w:eastAsia="宋体" w:cs="宋体"/>
          <w:spacing w:val="-3"/>
          <w:sz w:val="24"/>
          <w:szCs w:val="24"/>
        </w:rPr>
        <w:t>本公司（联合体）郑重声明，根据《政府采购促进中小企业发展管理办法》（财库</w:t>
      </w:r>
      <w:r>
        <w:rPr>
          <w:rFonts w:ascii="宋体" w:hAnsi="宋体" w:eastAsia="宋体" w:cs="宋体"/>
          <w:spacing w:val="-4"/>
          <w:sz w:val="24"/>
          <w:szCs w:val="24"/>
        </w:rPr>
        <w:t>〔2020〕46</w:t>
      </w:r>
      <w:r>
        <w:rPr>
          <w:rFonts w:ascii="宋体" w:hAnsi="宋体" w:eastAsia="宋体" w:cs="宋体"/>
          <w:spacing w:val="-44"/>
          <w:sz w:val="24"/>
          <w:szCs w:val="24"/>
        </w:rPr>
        <w:t xml:space="preserve"> </w:t>
      </w:r>
      <w:r>
        <w:rPr>
          <w:rFonts w:ascii="宋体" w:hAnsi="宋体" w:eastAsia="宋体" w:cs="宋体"/>
          <w:spacing w:val="-4"/>
          <w:sz w:val="24"/>
          <w:szCs w:val="24"/>
        </w:rPr>
        <w:t>号）的规定，本公司（联合体）参加</w:t>
      </w:r>
      <w:r>
        <w:rPr>
          <w:rFonts w:ascii="宋体" w:hAnsi="宋体" w:eastAsia="宋体" w:cs="宋体"/>
          <w:i/>
          <w:iCs/>
          <w:spacing w:val="-4"/>
          <w:sz w:val="25"/>
          <w:szCs w:val="25"/>
          <w:u w:val="single" w:color="auto"/>
        </w:rPr>
        <w:t>（单位名称）</w:t>
      </w:r>
      <w:r>
        <w:rPr>
          <w:rFonts w:ascii="宋体" w:hAnsi="宋体" w:eastAsia="宋体" w:cs="宋体"/>
          <w:spacing w:val="-4"/>
          <w:sz w:val="24"/>
          <w:szCs w:val="24"/>
        </w:rPr>
        <w:t>的</w:t>
      </w:r>
      <w:r>
        <w:rPr>
          <w:rFonts w:ascii="宋体" w:hAnsi="宋体" w:eastAsia="宋体" w:cs="宋体"/>
          <w:i/>
          <w:iCs/>
          <w:spacing w:val="-4"/>
          <w:sz w:val="25"/>
          <w:szCs w:val="25"/>
          <w:u w:val="single" w:color="auto"/>
        </w:rPr>
        <w:t>（项目名称</w:t>
      </w:r>
      <w:r>
        <w:rPr>
          <w:rFonts w:ascii="宋体" w:hAnsi="宋体" w:eastAsia="宋体" w:cs="宋体"/>
          <w:i/>
          <w:iCs/>
          <w:spacing w:val="-21"/>
          <w:sz w:val="25"/>
          <w:szCs w:val="25"/>
          <w:u w:val="single" w:color="auto"/>
        </w:rPr>
        <w:t>）（</w:t>
      </w:r>
      <w:r>
        <w:rPr>
          <w:rFonts w:ascii="宋体" w:hAnsi="宋体" w:eastAsia="宋体" w:cs="宋体"/>
          <w:i/>
          <w:iCs/>
          <w:spacing w:val="-4"/>
          <w:sz w:val="25"/>
          <w:szCs w:val="25"/>
          <w:u w:val="single" w:color="auto"/>
        </w:rPr>
        <w:t>标段</w:t>
      </w:r>
      <w:r>
        <w:rPr>
          <w:rFonts w:ascii="宋体" w:hAnsi="宋体" w:eastAsia="宋体" w:cs="宋体"/>
          <w:i/>
          <w:iCs/>
          <w:spacing w:val="-4"/>
          <w:sz w:val="25"/>
          <w:szCs w:val="25"/>
        </w:rPr>
        <w:t>）</w:t>
      </w:r>
      <w:r>
        <w:rPr>
          <w:rFonts w:ascii="宋体" w:hAnsi="宋体" w:eastAsia="宋体" w:cs="宋体"/>
          <w:spacing w:val="-3"/>
          <w:sz w:val="24"/>
          <w:szCs w:val="24"/>
        </w:rPr>
        <w:t>采购活动，提供的货物全部由符合政策要求的中小企业制造。相关企业（含联合体中的</w:t>
      </w:r>
      <w:r>
        <w:rPr>
          <w:rFonts w:ascii="宋体" w:hAnsi="宋体" w:eastAsia="宋体" w:cs="宋体"/>
          <w:spacing w:val="-1"/>
          <w:sz w:val="24"/>
          <w:szCs w:val="24"/>
        </w:rPr>
        <w:t>中小企业、签订分包意向协议的中小企业）的具体情况如下：</w:t>
      </w:r>
    </w:p>
    <w:p w14:paraId="7B1F1CF2">
      <w:pPr>
        <w:spacing w:before="1" w:line="379" w:lineRule="auto"/>
        <w:ind w:left="12" w:right="80" w:firstLine="494"/>
        <w:rPr>
          <w:rFonts w:ascii="宋体" w:hAnsi="宋体" w:eastAsia="宋体" w:cs="宋体"/>
          <w:sz w:val="24"/>
          <w:szCs w:val="24"/>
        </w:rPr>
      </w:pPr>
      <w:r>
        <w:rPr>
          <w:rFonts w:ascii="宋体" w:hAnsi="宋体" w:eastAsia="宋体" w:cs="宋体"/>
          <w:spacing w:val="-4"/>
          <w:sz w:val="24"/>
          <w:szCs w:val="24"/>
        </w:rPr>
        <w:t>1.</w:t>
      </w:r>
      <w:r>
        <w:rPr>
          <w:rFonts w:ascii="宋体" w:hAnsi="宋体" w:eastAsia="宋体" w:cs="宋体"/>
          <w:spacing w:val="-4"/>
          <w:sz w:val="24"/>
          <w:szCs w:val="24"/>
          <w:u w:val="single" w:color="auto"/>
        </w:rPr>
        <w:t>（标的名称）</w:t>
      </w:r>
      <w:r>
        <w:fldChar w:fldCharType="begin"/>
      </w:r>
      <w:r>
        <w:instrText xml:space="preserve"> HYPERLINK \l "bookmark18" </w:instrText>
      </w:r>
      <w:r>
        <w:fldChar w:fldCharType="separate"/>
      </w:r>
      <w:r>
        <w:rPr>
          <w:rFonts w:ascii="宋体" w:hAnsi="宋体" w:eastAsia="宋体" w:cs="宋体"/>
          <w:spacing w:val="-4"/>
          <w:position w:val="12"/>
          <w:sz w:val="12"/>
          <w:szCs w:val="12"/>
          <w:u w:val="single" w:color="auto"/>
        </w:rPr>
        <w:t>1</w:t>
      </w:r>
      <w:r>
        <w:rPr>
          <w:rFonts w:ascii="宋体" w:hAnsi="宋体" w:eastAsia="宋体" w:cs="宋体"/>
          <w:spacing w:val="-4"/>
          <w:position w:val="12"/>
          <w:sz w:val="12"/>
          <w:szCs w:val="12"/>
          <w:u w:val="single" w:color="auto"/>
        </w:rPr>
        <w:fldChar w:fldCharType="end"/>
      </w:r>
      <w:r>
        <w:rPr>
          <w:rFonts w:ascii="宋体" w:hAnsi="宋体" w:eastAsia="宋体" w:cs="宋体"/>
          <w:spacing w:val="-28"/>
          <w:position w:val="12"/>
          <w:sz w:val="12"/>
          <w:szCs w:val="12"/>
        </w:rPr>
        <w:t xml:space="preserve"> </w:t>
      </w:r>
      <w:r>
        <w:rPr>
          <w:rFonts w:ascii="宋体" w:hAnsi="宋体" w:eastAsia="宋体" w:cs="宋体"/>
          <w:spacing w:val="-4"/>
          <w:sz w:val="24"/>
          <w:szCs w:val="24"/>
        </w:rPr>
        <w:t>，属于</w:t>
      </w:r>
      <w:r>
        <w:rPr>
          <w:rFonts w:ascii="宋体" w:hAnsi="宋体" w:eastAsia="宋体" w:cs="宋体"/>
          <w:b/>
          <w:bCs/>
          <w:spacing w:val="-4"/>
          <w:sz w:val="24"/>
          <w:szCs w:val="24"/>
          <w:u w:val="single" w:color="auto"/>
        </w:rPr>
        <w:t>（采购文件中明确的所属行业</w:t>
      </w:r>
      <w:r>
        <w:rPr>
          <w:rFonts w:ascii="宋体" w:hAnsi="宋体" w:eastAsia="宋体" w:cs="宋体"/>
          <w:b/>
          <w:bCs/>
          <w:spacing w:val="-13"/>
          <w:sz w:val="24"/>
          <w:szCs w:val="24"/>
          <w:u w:val="single" w:color="auto"/>
        </w:rPr>
        <w:t>）</w:t>
      </w:r>
      <w:r>
        <w:rPr>
          <w:rFonts w:ascii="宋体" w:hAnsi="宋体" w:eastAsia="宋体" w:cs="宋体"/>
          <w:spacing w:val="-13"/>
          <w:sz w:val="24"/>
          <w:szCs w:val="24"/>
        </w:rPr>
        <w:t>；</w:t>
      </w:r>
      <w:r>
        <w:rPr>
          <w:rFonts w:ascii="宋体" w:hAnsi="宋体" w:eastAsia="宋体" w:cs="宋体"/>
          <w:spacing w:val="-4"/>
          <w:sz w:val="24"/>
          <w:szCs w:val="24"/>
        </w:rPr>
        <w:t>制造商为</w:t>
      </w:r>
      <w:r>
        <w:rPr>
          <w:rFonts w:ascii="宋体" w:hAnsi="宋体" w:eastAsia="宋体" w:cs="宋体"/>
          <w:spacing w:val="-4"/>
          <w:sz w:val="24"/>
          <w:szCs w:val="24"/>
          <w:u w:val="single" w:color="auto"/>
        </w:rPr>
        <w:t>（企业名称</w:t>
      </w:r>
      <w:r>
        <w:rPr>
          <w:rFonts w:ascii="宋体" w:hAnsi="宋体" w:eastAsia="宋体" w:cs="宋体"/>
          <w:spacing w:val="-13"/>
          <w:sz w:val="24"/>
          <w:szCs w:val="24"/>
          <w:u w:val="single" w:color="auto"/>
        </w:rPr>
        <w:t>）</w:t>
      </w:r>
      <w:r>
        <w:rPr>
          <w:rFonts w:ascii="宋体" w:hAnsi="宋体" w:eastAsia="宋体" w:cs="宋体"/>
          <w:spacing w:val="-13"/>
          <w:sz w:val="24"/>
          <w:szCs w:val="24"/>
        </w:rPr>
        <w:t>，</w:t>
      </w:r>
      <w:r>
        <w:rPr>
          <w:rFonts w:ascii="宋体" w:hAnsi="宋体" w:eastAsia="宋体" w:cs="宋体"/>
          <w:spacing w:val="-6"/>
          <w:sz w:val="24"/>
          <w:szCs w:val="24"/>
        </w:rPr>
        <w:t>从业人员</w:t>
      </w:r>
      <w:r>
        <w:rPr>
          <w:rFonts w:ascii="宋体" w:hAnsi="宋体" w:eastAsia="宋体" w:cs="宋体"/>
          <w:spacing w:val="-12"/>
          <w:sz w:val="24"/>
          <w:szCs w:val="24"/>
          <w:u w:val="single" w:color="auto"/>
        </w:rPr>
        <w:t>（</w:t>
      </w:r>
      <w:r>
        <w:rPr>
          <w:rFonts w:ascii="宋体" w:hAnsi="宋体" w:eastAsia="宋体" w:cs="宋体"/>
          <w:spacing w:val="40"/>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pacing w:val="-6"/>
          <w:sz w:val="24"/>
          <w:szCs w:val="24"/>
        </w:rPr>
        <w:t>人，营业收入为</w:t>
      </w:r>
      <w:r>
        <w:rPr>
          <w:rFonts w:ascii="宋体" w:hAnsi="宋体" w:eastAsia="宋体" w:cs="宋体"/>
          <w:spacing w:val="-12"/>
          <w:sz w:val="24"/>
          <w:szCs w:val="24"/>
          <w:u w:val="single" w:color="auto"/>
        </w:rPr>
        <w:t>（</w:t>
      </w:r>
      <w:r>
        <w:rPr>
          <w:rFonts w:ascii="宋体" w:hAnsi="宋体" w:eastAsia="宋体" w:cs="宋体"/>
          <w:spacing w:val="9"/>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pacing w:val="-6"/>
          <w:sz w:val="24"/>
          <w:szCs w:val="24"/>
        </w:rPr>
        <w:t>万元，资产总额为</w:t>
      </w:r>
      <w:r>
        <w:rPr>
          <w:rFonts w:ascii="宋体" w:hAnsi="宋体" w:eastAsia="宋体" w:cs="宋体"/>
          <w:spacing w:val="-12"/>
          <w:sz w:val="24"/>
          <w:szCs w:val="24"/>
          <w:u w:val="single" w:color="auto"/>
        </w:rPr>
        <w:t>（</w:t>
      </w:r>
      <w:r>
        <w:rPr>
          <w:rFonts w:ascii="宋体" w:hAnsi="宋体" w:eastAsia="宋体" w:cs="宋体"/>
          <w:sz w:val="24"/>
          <w:szCs w:val="24"/>
          <w:u w:val="single" w:color="auto"/>
        </w:rPr>
        <w:t xml:space="preserve">    </w:t>
      </w:r>
      <w:r>
        <w:rPr>
          <w:rFonts w:ascii="宋体" w:hAnsi="宋体" w:eastAsia="宋体" w:cs="宋体"/>
          <w:spacing w:val="-12"/>
          <w:sz w:val="24"/>
          <w:szCs w:val="24"/>
          <w:u w:val="single" w:color="auto"/>
        </w:rPr>
        <w:t>）</w:t>
      </w:r>
      <w:r>
        <w:rPr>
          <w:rFonts w:ascii="宋体" w:hAnsi="宋体" w:eastAsia="宋体" w:cs="宋体"/>
          <w:spacing w:val="-6"/>
          <w:sz w:val="24"/>
          <w:szCs w:val="24"/>
        </w:rPr>
        <w:t>万元</w:t>
      </w:r>
      <w:r>
        <w:fldChar w:fldCharType="begin"/>
      </w:r>
      <w:r>
        <w:instrText xml:space="preserve"> HYPERLINK \l "bookmark19" </w:instrText>
      </w:r>
      <w:r>
        <w:fldChar w:fldCharType="separate"/>
      </w:r>
      <w:r>
        <w:rPr>
          <w:rFonts w:ascii="宋体" w:hAnsi="宋体" w:eastAsia="宋体" w:cs="宋体"/>
          <w:spacing w:val="-6"/>
          <w:position w:val="12"/>
          <w:sz w:val="12"/>
          <w:szCs w:val="12"/>
        </w:rPr>
        <w:t>2</w:t>
      </w:r>
      <w:r>
        <w:rPr>
          <w:rFonts w:ascii="宋体" w:hAnsi="宋体" w:eastAsia="宋体" w:cs="宋体"/>
          <w:spacing w:val="-6"/>
          <w:position w:val="12"/>
          <w:sz w:val="12"/>
          <w:szCs w:val="12"/>
        </w:rPr>
        <w:fldChar w:fldCharType="end"/>
      </w:r>
      <w:r>
        <w:rPr>
          <w:rFonts w:ascii="宋体" w:hAnsi="宋体" w:eastAsia="宋体" w:cs="宋体"/>
          <w:spacing w:val="-29"/>
          <w:position w:val="12"/>
          <w:sz w:val="12"/>
          <w:szCs w:val="12"/>
        </w:rPr>
        <w:t xml:space="preserve"> </w:t>
      </w:r>
      <w:r>
        <w:rPr>
          <w:rFonts w:ascii="宋体" w:hAnsi="宋体" w:eastAsia="宋体" w:cs="宋体"/>
          <w:spacing w:val="-6"/>
          <w:sz w:val="24"/>
          <w:szCs w:val="24"/>
        </w:rPr>
        <w:t>，属于</w:t>
      </w:r>
      <w:r>
        <w:rPr>
          <w:rFonts w:ascii="宋体" w:hAnsi="宋体" w:eastAsia="宋体" w:cs="宋体"/>
          <w:spacing w:val="-6"/>
          <w:sz w:val="24"/>
          <w:szCs w:val="24"/>
          <w:u w:val="single" w:color="auto"/>
        </w:rPr>
        <w:t>（中</w:t>
      </w:r>
      <w:r>
        <w:rPr>
          <w:rFonts w:ascii="宋体" w:hAnsi="宋体" w:eastAsia="宋体" w:cs="宋体"/>
          <w:spacing w:val="-1"/>
          <w:sz w:val="24"/>
          <w:szCs w:val="24"/>
          <w:u w:val="single" w:color="auto"/>
        </w:rPr>
        <w:t>型企业、小型企业、微型企业</w:t>
      </w:r>
      <w:r>
        <w:rPr>
          <w:rFonts w:ascii="宋体" w:hAnsi="宋体" w:eastAsia="宋体" w:cs="宋体"/>
          <w:sz w:val="24"/>
          <w:szCs w:val="24"/>
          <w:u w:val="single" w:color="auto"/>
        </w:rPr>
        <w:t>）</w:t>
      </w:r>
      <w:r>
        <w:rPr>
          <w:rFonts w:ascii="宋体" w:hAnsi="宋体" w:eastAsia="宋体" w:cs="宋体"/>
          <w:sz w:val="24"/>
          <w:szCs w:val="24"/>
        </w:rPr>
        <w:t>；</w:t>
      </w:r>
    </w:p>
    <w:p w14:paraId="215BE6B0">
      <w:pPr>
        <w:spacing w:before="213" w:line="330" w:lineRule="auto"/>
        <w:ind w:left="12" w:right="94" w:firstLine="480"/>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2"/>
          <w:sz w:val="24"/>
          <w:szCs w:val="24"/>
          <w:u w:val="single" w:color="auto"/>
        </w:rPr>
        <w:t>（标的名称</w:t>
      </w:r>
      <w:r>
        <w:rPr>
          <w:rFonts w:ascii="宋体" w:hAnsi="宋体" w:eastAsia="宋体" w:cs="宋体"/>
          <w:spacing w:val="-5"/>
          <w:sz w:val="24"/>
          <w:szCs w:val="24"/>
          <w:u w:val="single" w:color="auto"/>
        </w:rPr>
        <w:t>）</w:t>
      </w:r>
      <w:r>
        <w:rPr>
          <w:rFonts w:ascii="宋体" w:hAnsi="宋体" w:eastAsia="宋体" w:cs="宋体"/>
          <w:spacing w:val="-5"/>
          <w:sz w:val="24"/>
          <w:szCs w:val="24"/>
        </w:rPr>
        <w:t>，</w:t>
      </w:r>
      <w:r>
        <w:rPr>
          <w:rFonts w:ascii="宋体" w:hAnsi="宋体" w:eastAsia="宋体" w:cs="宋体"/>
          <w:spacing w:val="-2"/>
          <w:sz w:val="24"/>
          <w:szCs w:val="24"/>
        </w:rPr>
        <w:t>属于</w:t>
      </w:r>
      <w:r>
        <w:rPr>
          <w:rFonts w:ascii="宋体" w:hAnsi="宋体" w:eastAsia="宋体" w:cs="宋体"/>
          <w:spacing w:val="-2"/>
          <w:sz w:val="24"/>
          <w:szCs w:val="24"/>
          <w:u w:val="single" w:color="auto"/>
        </w:rPr>
        <w:t>（</w:t>
      </w:r>
      <w:r>
        <w:rPr>
          <w:rFonts w:ascii="宋体" w:hAnsi="宋体" w:eastAsia="宋体" w:cs="宋体"/>
          <w:b/>
          <w:bCs/>
          <w:spacing w:val="-2"/>
          <w:sz w:val="24"/>
          <w:szCs w:val="24"/>
          <w:u w:val="single" w:color="auto"/>
        </w:rPr>
        <w:t>采购文件中明确的所属行业</w:t>
      </w:r>
      <w:r>
        <w:rPr>
          <w:rFonts w:ascii="宋体" w:hAnsi="宋体" w:eastAsia="宋体" w:cs="宋体"/>
          <w:spacing w:val="-5"/>
          <w:sz w:val="24"/>
          <w:szCs w:val="24"/>
          <w:u w:val="single" w:color="auto"/>
        </w:rPr>
        <w:t>）</w:t>
      </w:r>
      <w:r>
        <w:rPr>
          <w:rFonts w:ascii="宋体" w:hAnsi="宋体" w:eastAsia="宋体" w:cs="宋体"/>
          <w:spacing w:val="-5"/>
          <w:sz w:val="24"/>
          <w:szCs w:val="24"/>
        </w:rPr>
        <w:t>；</w:t>
      </w:r>
      <w:r>
        <w:rPr>
          <w:rFonts w:ascii="宋体" w:hAnsi="宋体" w:eastAsia="宋体" w:cs="宋体"/>
          <w:spacing w:val="-2"/>
          <w:sz w:val="24"/>
          <w:szCs w:val="24"/>
        </w:rPr>
        <w:t>制造商为</w:t>
      </w:r>
      <w:r>
        <w:rPr>
          <w:rFonts w:ascii="宋体" w:hAnsi="宋体" w:eastAsia="宋体" w:cs="宋体"/>
          <w:spacing w:val="-2"/>
          <w:sz w:val="24"/>
          <w:szCs w:val="24"/>
          <w:u w:val="single" w:color="auto"/>
        </w:rPr>
        <w:t>（企业名称</w:t>
      </w:r>
      <w:r>
        <w:rPr>
          <w:rFonts w:ascii="宋体" w:hAnsi="宋体" w:eastAsia="宋体" w:cs="宋体"/>
          <w:spacing w:val="-5"/>
          <w:sz w:val="24"/>
          <w:szCs w:val="24"/>
          <w:u w:val="single" w:color="auto"/>
        </w:rPr>
        <w:t>）</w:t>
      </w:r>
      <w:r>
        <w:rPr>
          <w:rFonts w:ascii="宋体" w:hAnsi="宋体" w:eastAsia="宋体" w:cs="宋体"/>
          <w:spacing w:val="-5"/>
          <w:sz w:val="24"/>
          <w:szCs w:val="24"/>
        </w:rPr>
        <w:t>，</w:t>
      </w:r>
      <w:r>
        <w:rPr>
          <w:rFonts w:ascii="宋体" w:hAnsi="宋体" w:eastAsia="宋体" w:cs="宋体"/>
          <w:spacing w:val="-4"/>
          <w:sz w:val="24"/>
          <w:szCs w:val="24"/>
        </w:rPr>
        <w:t>从业人员</w:t>
      </w:r>
      <w:r>
        <w:rPr>
          <w:rFonts w:ascii="宋体" w:hAnsi="宋体" w:eastAsia="宋体" w:cs="宋体"/>
          <w:spacing w:val="-18"/>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4"/>
          <w:sz w:val="24"/>
          <w:szCs w:val="24"/>
        </w:rPr>
        <w:t>人，营业收入为</w:t>
      </w:r>
      <w:r>
        <w:rPr>
          <w:rFonts w:ascii="宋体" w:hAnsi="宋体" w:eastAsia="宋体" w:cs="宋体"/>
          <w:spacing w:val="-18"/>
          <w:sz w:val="24"/>
          <w:szCs w:val="24"/>
          <w:u w:val="single" w:color="auto"/>
        </w:rPr>
        <w:t>（</w:t>
      </w:r>
      <w:r>
        <w:rPr>
          <w:rFonts w:ascii="宋体" w:hAnsi="宋体" w:eastAsia="宋体" w:cs="宋体"/>
          <w:spacing w:val="9"/>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4"/>
          <w:sz w:val="24"/>
          <w:szCs w:val="24"/>
        </w:rPr>
        <w:t>万元，资产总额为</w:t>
      </w:r>
      <w:r>
        <w:rPr>
          <w:rFonts w:ascii="宋体" w:hAnsi="宋体" w:eastAsia="宋体" w:cs="宋体"/>
          <w:spacing w:val="-18"/>
          <w:sz w:val="24"/>
          <w:szCs w:val="24"/>
          <w:u w:val="single" w:color="auto"/>
        </w:rPr>
        <w:t>（</w:t>
      </w:r>
      <w:r>
        <w:rPr>
          <w:rFonts w:ascii="宋体" w:hAnsi="宋体" w:eastAsia="宋体" w:cs="宋体"/>
          <w:spacing w:val="9"/>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4"/>
          <w:sz w:val="24"/>
          <w:szCs w:val="24"/>
        </w:rPr>
        <w:t>万元，属于</w:t>
      </w:r>
      <w:r>
        <w:rPr>
          <w:rFonts w:ascii="宋体" w:hAnsi="宋体" w:eastAsia="宋体" w:cs="宋体"/>
          <w:spacing w:val="-4"/>
          <w:sz w:val="24"/>
          <w:szCs w:val="24"/>
          <w:u w:val="single" w:color="auto"/>
        </w:rPr>
        <w:t>（中</w:t>
      </w:r>
      <w:r>
        <w:rPr>
          <w:rFonts w:ascii="宋体" w:hAnsi="宋体" w:eastAsia="宋体" w:cs="宋体"/>
          <w:spacing w:val="-1"/>
          <w:sz w:val="24"/>
          <w:szCs w:val="24"/>
          <w:u w:val="single" w:color="auto"/>
        </w:rPr>
        <w:t>型企业、小型企业、微型企业</w:t>
      </w:r>
      <w:r>
        <w:rPr>
          <w:rFonts w:ascii="宋体" w:hAnsi="宋体" w:eastAsia="宋体" w:cs="宋体"/>
          <w:sz w:val="24"/>
          <w:szCs w:val="24"/>
          <w:u w:val="single" w:color="auto"/>
        </w:rPr>
        <w:t>）</w:t>
      </w:r>
      <w:r>
        <w:rPr>
          <w:rFonts w:ascii="宋体" w:hAnsi="宋体" w:eastAsia="宋体" w:cs="宋体"/>
          <w:sz w:val="24"/>
          <w:szCs w:val="24"/>
        </w:rPr>
        <w:t>；</w:t>
      </w:r>
    </w:p>
    <w:p w14:paraId="3F7B481E">
      <w:pPr>
        <w:spacing w:before="214" w:line="378" w:lineRule="exact"/>
        <w:ind w:left="504"/>
        <w:rPr>
          <w:rFonts w:ascii="宋体" w:hAnsi="宋体" w:eastAsia="宋体" w:cs="宋体"/>
          <w:sz w:val="24"/>
          <w:szCs w:val="24"/>
        </w:rPr>
      </w:pPr>
      <w:r>
        <w:rPr>
          <w:rFonts w:ascii="宋体" w:hAnsi="宋体" w:eastAsia="宋体" w:cs="宋体"/>
          <w:spacing w:val="-13"/>
          <w:position w:val="3"/>
          <w:sz w:val="24"/>
          <w:szCs w:val="24"/>
        </w:rPr>
        <w:t>……</w:t>
      </w:r>
    </w:p>
    <w:p w14:paraId="24C0C601">
      <w:pPr>
        <w:spacing w:before="124" w:line="384" w:lineRule="auto"/>
        <w:ind w:left="14" w:right="141" w:firstLine="502"/>
        <w:rPr>
          <w:rFonts w:ascii="宋体" w:hAnsi="宋体" w:eastAsia="宋体" w:cs="宋体"/>
          <w:sz w:val="24"/>
          <w:szCs w:val="24"/>
        </w:rPr>
      </w:pPr>
      <w:r>
        <w:rPr>
          <w:rFonts w:ascii="宋体" w:hAnsi="宋体" w:eastAsia="宋体" w:cs="宋体"/>
          <w:spacing w:val="-4"/>
          <w:sz w:val="24"/>
          <w:szCs w:val="24"/>
        </w:rPr>
        <w:t>以上企业，不属于大企业的分支机构，不存在控股股东为大企业的情形，也不存在</w:t>
      </w:r>
      <w:r>
        <w:rPr>
          <w:rFonts w:ascii="宋体" w:hAnsi="宋体" w:eastAsia="宋体" w:cs="宋体"/>
          <w:spacing w:val="-1"/>
          <w:sz w:val="24"/>
          <w:szCs w:val="24"/>
        </w:rPr>
        <w:t>与大企业的负责人为同一人的情形。</w:t>
      </w:r>
    </w:p>
    <w:p w14:paraId="3FC7F075">
      <w:pPr>
        <w:spacing w:before="1" w:line="218" w:lineRule="auto"/>
        <w:ind w:left="490"/>
        <w:rPr>
          <w:rFonts w:ascii="宋体" w:hAnsi="宋体" w:eastAsia="宋体" w:cs="宋体"/>
          <w:sz w:val="24"/>
          <w:szCs w:val="24"/>
        </w:rPr>
      </w:pPr>
      <w:r>
        <w:rPr>
          <w:rFonts w:ascii="宋体" w:hAnsi="宋体" w:eastAsia="宋体" w:cs="宋体"/>
          <w:sz w:val="24"/>
          <w:szCs w:val="24"/>
        </w:rPr>
        <w:t>本企业对上述声明内容的真实性负责。如有虚</w:t>
      </w:r>
      <w:r>
        <w:rPr>
          <w:rFonts w:ascii="宋体" w:hAnsi="宋体" w:eastAsia="宋体" w:cs="宋体"/>
          <w:spacing w:val="-1"/>
          <w:sz w:val="24"/>
          <w:szCs w:val="24"/>
        </w:rPr>
        <w:t>假，将依法承担相应责任。</w:t>
      </w:r>
    </w:p>
    <w:p w14:paraId="3E4D326B">
      <w:pPr>
        <w:pStyle w:val="3"/>
        <w:spacing w:line="247" w:lineRule="auto"/>
      </w:pPr>
    </w:p>
    <w:p w14:paraId="2EC734C6">
      <w:pPr>
        <w:pStyle w:val="3"/>
        <w:spacing w:line="247" w:lineRule="auto"/>
      </w:pPr>
    </w:p>
    <w:p w14:paraId="1E19D24D">
      <w:pPr>
        <w:pStyle w:val="3"/>
        <w:spacing w:line="247" w:lineRule="auto"/>
      </w:pPr>
    </w:p>
    <w:p w14:paraId="662484B4">
      <w:pPr>
        <w:spacing w:before="78" w:line="219" w:lineRule="auto"/>
        <w:ind w:left="12"/>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5C339601">
      <w:pPr>
        <w:spacing w:before="275" w:line="219" w:lineRule="auto"/>
        <w:ind w:left="10"/>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20AB4420">
      <w:pPr>
        <w:spacing w:before="277" w:line="220" w:lineRule="auto"/>
        <w:ind w:left="50"/>
        <w:rPr>
          <w:rFonts w:ascii="宋体" w:hAnsi="宋体" w:eastAsia="宋体" w:cs="宋体"/>
          <w:sz w:val="24"/>
          <w:szCs w:val="24"/>
        </w:rPr>
      </w:pPr>
      <w:r>
        <w:rPr>
          <w:rFonts w:ascii="宋体" w:hAnsi="宋体" w:eastAsia="宋体" w:cs="宋体"/>
          <w:spacing w:val="-11"/>
          <w:sz w:val="24"/>
          <w:szCs w:val="24"/>
        </w:rPr>
        <w:t>日期：</w:t>
      </w:r>
      <w:r>
        <w:rPr>
          <w:rFonts w:ascii="宋体" w:hAnsi="宋体" w:eastAsia="宋体" w:cs="宋体"/>
          <w:spacing w:val="-11"/>
          <w:sz w:val="24"/>
          <w:szCs w:val="24"/>
          <w:u w:val="single" w:color="auto"/>
        </w:rPr>
        <w:t xml:space="preserve">             </w:t>
      </w:r>
    </w:p>
    <w:p w14:paraId="5F936E97">
      <w:pPr>
        <w:pStyle w:val="3"/>
        <w:spacing w:line="250" w:lineRule="auto"/>
      </w:pPr>
    </w:p>
    <w:p w14:paraId="65B55839">
      <w:pPr>
        <w:pStyle w:val="3"/>
        <w:spacing w:line="250" w:lineRule="auto"/>
      </w:pPr>
    </w:p>
    <w:p w14:paraId="5FAC4837">
      <w:pPr>
        <w:pStyle w:val="3"/>
        <w:spacing w:line="250" w:lineRule="auto"/>
      </w:pPr>
    </w:p>
    <w:p w14:paraId="5303A8C7">
      <w:pPr>
        <w:spacing w:before="79" w:line="219" w:lineRule="auto"/>
        <w:ind w:left="9"/>
        <w:rPr>
          <w:rFonts w:ascii="宋体" w:hAnsi="宋体" w:eastAsia="宋体" w:cs="宋体"/>
          <w:sz w:val="24"/>
          <w:szCs w:val="24"/>
        </w:rPr>
      </w:pPr>
      <w:r>
        <w:rPr>
          <w:rFonts w:ascii="宋体" w:hAnsi="宋体" w:eastAsia="宋体" w:cs="宋体"/>
          <w:spacing w:val="-3"/>
          <w:sz w:val="24"/>
          <w:szCs w:val="24"/>
        </w:rPr>
        <w:t>注</w:t>
      </w:r>
      <w:r>
        <w:rPr>
          <w:rFonts w:ascii="宋体" w:hAnsi="宋体" w:eastAsia="宋体" w:cs="宋体"/>
          <w:spacing w:val="-26"/>
          <w:sz w:val="24"/>
          <w:szCs w:val="24"/>
        </w:rPr>
        <w:t xml:space="preserve"> </w:t>
      </w:r>
      <w:r>
        <w:rPr>
          <w:rFonts w:ascii="宋体" w:hAnsi="宋体" w:eastAsia="宋体" w:cs="宋体"/>
          <w:spacing w:val="-3"/>
          <w:sz w:val="24"/>
          <w:szCs w:val="24"/>
        </w:rPr>
        <w:t>1：应填写产品生产制造厂商。</w:t>
      </w:r>
    </w:p>
    <w:p w14:paraId="2076AB5C">
      <w:pPr>
        <w:spacing w:before="276" w:line="219" w:lineRule="auto"/>
        <w:ind w:left="9"/>
        <w:rPr>
          <w:rFonts w:ascii="宋体" w:hAnsi="宋体" w:eastAsia="宋体" w:cs="宋体"/>
          <w:sz w:val="24"/>
          <w:szCs w:val="24"/>
        </w:rPr>
      </w:pPr>
      <w:r>
        <w:rPr>
          <w:rFonts w:ascii="宋体" w:hAnsi="宋体" w:eastAsia="宋体" w:cs="宋体"/>
          <w:spacing w:val="-1"/>
          <w:sz w:val="24"/>
          <w:szCs w:val="24"/>
        </w:rPr>
        <w:t>注</w:t>
      </w:r>
      <w:r>
        <w:rPr>
          <w:rFonts w:ascii="宋体" w:hAnsi="宋体" w:eastAsia="宋体" w:cs="宋体"/>
          <w:spacing w:val="-40"/>
          <w:sz w:val="24"/>
          <w:szCs w:val="24"/>
        </w:rPr>
        <w:t xml:space="preserve"> </w:t>
      </w:r>
      <w:r>
        <w:rPr>
          <w:rFonts w:ascii="宋体" w:hAnsi="宋体" w:eastAsia="宋体" w:cs="宋体"/>
          <w:spacing w:val="-1"/>
          <w:sz w:val="24"/>
          <w:szCs w:val="24"/>
        </w:rPr>
        <w:t>2：投标文件项目所属行业应与采购文件中明确的所属行业相一致。</w:t>
      </w:r>
    </w:p>
    <w:p w14:paraId="6639EB6D">
      <w:pPr>
        <w:spacing w:before="276" w:line="431" w:lineRule="auto"/>
        <w:ind w:left="8" w:right="141"/>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28"/>
          <w:sz w:val="24"/>
          <w:szCs w:val="24"/>
        </w:rPr>
        <w:t xml:space="preserve"> </w:t>
      </w:r>
      <w:r>
        <w:rPr>
          <w:rFonts w:ascii="宋体" w:hAnsi="宋体" w:eastAsia="宋体" w:cs="宋体"/>
          <w:spacing w:val="-2"/>
          <w:sz w:val="24"/>
          <w:szCs w:val="24"/>
        </w:rPr>
        <w:t>3：专门面向中小企业采购项目本声明函为资格项，非专门面向中小企业采购项目依</w:t>
      </w:r>
      <w:bookmarkStart w:id="18" w:name="bookmark18"/>
      <w:bookmarkEnd w:id="18"/>
      <w:bookmarkStart w:id="19" w:name="bookmark19"/>
      <w:bookmarkEnd w:id="19"/>
      <w:r>
        <w:rPr>
          <w:rFonts w:ascii="宋体" w:hAnsi="宋体" w:eastAsia="宋体" w:cs="宋体"/>
          <w:spacing w:val="-1"/>
          <w:sz w:val="24"/>
          <w:szCs w:val="24"/>
        </w:rPr>
        <w:t>据招标文件相关规定及本声明函内容进行价格扣除。</w:t>
      </w:r>
    </w:p>
    <w:p w14:paraId="1FB23292">
      <w:pPr>
        <w:pStyle w:val="3"/>
        <w:spacing w:line="301" w:lineRule="auto"/>
      </w:pPr>
      <w:r>
        <w:pict>
          <v:shape id="_x0000_s1029" o:spid="_x0000_s1029" style="position:absolute;left:0pt;margin-left:0pt;margin-top:10.6pt;height:0pt;width:144pt;z-index:251662336;mso-width-relative:page;mso-height-relative:page;" filled="f" stroked="t" coordsize="2880,0" path="m0,0l2880,0e">
            <v:fill on="f" focussize="0,0"/>
            <v:stroke weight="0pt" color="#000000" miterlimit="0" joinstyle="bevel" endcap="square"/>
            <v:imagedata o:title=""/>
            <o:lock v:ext="edit"/>
          </v:shape>
        </w:pict>
      </w:r>
    </w:p>
    <w:p w14:paraId="4D7A0931">
      <w:pPr>
        <w:spacing w:before="59" w:line="219" w:lineRule="auto"/>
        <w:ind w:left="13"/>
        <w:rPr>
          <w:rFonts w:ascii="宋体" w:hAnsi="宋体" w:eastAsia="宋体" w:cs="宋体"/>
          <w:sz w:val="18"/>
          <w:szCs w:val="18"/>
        </w:rPr>
      </w:pPr>
      <w:r>
        <w:rPr>
          <w:rFonts w:ascii="Times New Roman" w:hAnsi="Times New Roman" w:eastAsia="Times New Roman" w:cs="Times New Roman"/>
          <w:position w:val="6"/>
          <w:sz w:val="11"/>
          <w:szCs w:val="11"/>
        </w:rPr>
        <w:t xml:space="preserve">1   </w:t>
      </w:r>
      <w:r>
        <w:rPr>
          <w:rFonts w:ascii="宋体" w:hAnsi="宋体" w:eastAsia="宋体" w:cs="宋体"/>
          <w:sz w:val="18"/>
          <w:szCs w:val="18"/>
        </w:rPr>
        <w:t>投标供应商需按提供的货物标的分别填写，未按规定填写的，视为未提供《中小企业声</w:t>
      </w:r>
      <w:r>
        <w:rPr>
          <w:rFonts w:ascii="宋体" w:hAnsi="宋体" w:eastAsia="宋体" w:cs="宋体"/>
          <w:spacing w:val="-1"/>
          <w:sz w:val="18"/>
          <w:szCs w:val="18"/>
        </w:rPr>
        <w:t>明函》。</w:t>
      </w:r>
    </w:p>
    <w:p w14:paraId="56EE987C">
      <w:pPr>
        <w:spacing w:before="20" w:line="219" w:lineRule="auto"/>
        <w:ind w:left="2"/>
        <w:rPr>
          <w:rFonts w:ascii="宋体" w:hAnsi="宋体" w:eastAsia="宋体" w:cs="宋体"/>
          <w:sz w:val="18"/>
          <w:szCs w:val="18"/>
        </w:rPr>
        <w:sectPr>
          <w:footerReference r:id="rId29" w:type="default"/>
          <w:pgSz w:w="11905" w:h="16838"/>
          <w:pgMar w:top="1417" w:right="1417" w:bottom="1417" w:left="1417" w:header="0" w:footer="0" w:gutter="0"/>
          <w:cols w:space="0" w:num="1"/>
          <w:rtlGutter w:val="0"/>
          <w:docGrid w:linePitch="0" w:charSpace="0"/>
        </w:sectPr>
      </w:pPr>
      <w:r>
        <w:rPr>
          <w:rFonts w:ascii="Times New Roman" w:hAnsi="Times New Roman" w:eastAsia="Times New Roman" w:cs="Times New Roman"/>
          <w:position w:val="6"/>
          <w:sz w:val="11"/>
          <w:szCs w:val="11"/>
        </w:rPr>
        <w:t xml:space="preserve">2   </w:t>
      </w:r>
      <w:r>
        <w:rPr>
          <w:rFonts w:ascii="宋体" w:hAnsi="宋体" w:eastAsia="宋体" w:cs="宋体"/>
          <w:sz w:val="18"/>
          <w:szCs w:val="18"/>
        </w:rPr>
        <w:t>从业人员、营业收入、资产总额填报上一年度数据，无上一年度数据的新成立企业可不填报。</w:t>
      </w:r>
    </w:p>
    <w:p w14:paraId="4BE12AD4">
      <w:pPr>
        <w:spacing w:before="78" w:line="219" w:lineRule="auto"/>
        <w:jc w:val="center"/>
        <w:rPr>
          <w:rFonts w:ascii="宋体" w:hAnsi="宋体" w:eastAsia="宋体" w:cs="宋体"/>
          <w:sz w:val="24"/>
          <w:szCs w:val="24"/>
        </w:rPr>
      </w:pPr>
      <w:r>
        <w:rPr>
          <w:rFonts w:ascii="宋体" w:hAnsi="宋体" w:eastAsia="宋体" w:cs="宋体"/>
          <w:b/>
          <w:bCs/>
          <w:spacing w:val="-3"/>
          <w:sz w:val="24"/>
          <w:szCs w:val="24"/>
        </w:rPr>
        <w:t>2、残疾人福利性单位声明函</w:t>
      </w:r>
    </w:p>
    <w:p w14:paraId="1957FB70">
      <w:pPr>
        <w:pStyle w:val="3"/>
        <w:spacing w:line="320" w:lineRule="auto"/>
      </w:pPr>
    </w:p>
    <w:p w14:paraId="01085B8A">
      <w:pPr>
        <w:pStyle w:val="3"/>
        <w:spacing w:line="321" w:lineRule="auto"/>
      </w:pPr>
    </w:p>
    <w:p w14:paraId="6C57F216">
      <w:pPr>
        <w:spacing w:before="78" w:line="385" w:lineRule="auto"/>
        <w:ind w:firstLine="481"/>
        <w:jc w:val="both"/>
        <w:rPr>
          <w:rFonts w:ascii="宋体" w:hAnsi="宋体" w:eastAsia="宋体" w:cs="宋体"/>
          <w:sz w:val="24"/>
          <w:szCs w:val="24"/>
        </w:rPr>
      </w:pPr>
      <w:r>
        <w:rPr>
          <w:rFonts w:ascii="宋体" w:hAnsi="宋体" w:eastAsia="宋体" w:cs="宋体"/>
          <w:spacing w:val="-5"/>
          <w:sz w:val="24"/>
          <w:szCs w:val="24"/>
        </w:rPr>
        <w:t>本单位郑重声明，根据《财政部</w:t>
      </w:r>
      <w:r>
        <w:rPr>
          <w:rFonts w:ascii="宋体" w:hAnsi="宋体" w:eastAsia="宋体" w:cs="宋体"/>
          <w:spacing w:val="38"/>
          <w:sz w:val="24"/>
          <w:szCs w:val="24"/>
        </w:rPr>
        <w:t xml:space="preserve"> </w:t>
      </w:r>
      <w:r>
        <w:rPr>
          <w:rFonts w:ascii="宋体" w:hAnsi="宋体" w:eastAsia="宋体" w:cs="宋体"/>
          <w:spacing w:val="-5"/>
          <w:sz w:val="24"/>
          <w:szCs w:val="24"/>
        </w:rPr>
        <w:t>民政部</w:t>
      </w:r>
      <w:r>
        <w:rPr>
          <w:rFonts w:ascii="宋体" w:hAnsi="宋体" w:eastAsia="宋体" w:cs="宋体"/>
          <w:spacing w:val="32"/>
          <w:sz w:val="24"/>
          <w:szCs w:val="24"/>
        </w:rPr>
        <w:t xml:space="preserve"> </w:t>
      </w:r>
      <w:r>
        <w:rPr>
          <w:rFonts w:ascii="宋体" w:hAnsi="宋体" w:eastAsia="宋体" w:cs="宋体"/>
          <w:spacing w:val="-5"/>
          <w:sz w:val="24"/>
          <w:szCs w:val="24"/>
        </w:rPr>
        <w:t>中国残疾人联合会关于促进残疾人就业政</w:t>
      </w:r>
      <w:r>
        <w:rPr>
          <w:rFonts w:ascii="宋体" w:hAnsi="宋体" w:eastAsia="宋体" w:cs="宋体"/>
          <w:spacing w:val="1"/>
          <w:sz w:val="24"/>
          <w:szCs w:val="24"/>
        </w:rPr>
        <w:t>府采购政策的通知》（财库〔2017〕</w:t>
      </w:r>
      <w:r>
        <w:rPr>
          <w:rFonts w:ascii="宋体" w:hAnsi="宋体" w:eastAsia="宋体" w:cs="宋体"/>
          <w:spacing w:val="34"/>
          <w:sz w:val="24"/>
          <w:szCs w:val="24"/>
        </w:rPr>
        <w:t xml:space="preserve"> </w:t>
      </w:r>
      <w:r>
        <w:rPr>
          <w:rFonts w:ascii="宋体" w:hAnsi="宋体" w:eastAsia="宋体" w:cs="宋体"/>
          <w:spacing w:val="1"/>
          <w:sz w:val="24"/>
          <w:szCs w:val="24"/>
        </w:rPr>
        <w:t>141</w:t>
      </w:r>
      <w:r>
        <w:rPr>
          <w:rFonts w:ascii="宋体" w:hAnsi="宋体" w:eastAsia="宋体" w:cs="宋体"/>
          <w:spacing w:val="-42"/>
          <w:sz w:val="24"/>
          <w:szCs w:val="24"/>
        </w:rPr>
        <w:t xml:space="preserve"> </w:t>
      </w:r>
      <w:r>
        <w:rPr>
          <w:rFonts w:ascii="宋体" w:hAnsi="宋体" w:eastAsia="宋体" w:cs="宋体"/>
          <w:spacing w:val="1"/>
          <w:sz w:val="24"/>
          <w:szCs w:val="24"/>
        </w:rPr>
        <w:t>号</w:t>
      </w:r>
      <w:r>
        <w:rPr>
          <w:rFonts w:ascii="宋体" w:hAnsi="宋体" w:eastAsia="宋体" w:cs="宋体"/>
          <w:sz w:val="24"/>
          <w:szCs w:val="24"/>
        </w:rPr>
        <w:t>）的规定，本单位为符合条件的残疾人福</w:t>
      </w:r>
      <w:r>
        <w:rPr>
          <w:rFonts w:ascii="宋体" w:hAnsi="宋体" w:eastAsia="宋体" w:cs="宋体"/>
          <w:spacing w:val="-2"/>
          <w:sz w:val="24"/>
          <w:szCs w:val="24"/>
        </w:rPr>
        <w:t>利性单位，且本单位参加贵单位的____</w:t>
      </w:r>
      <w:r>
        <w:rPr>
          <w:rFonts w:ascii="宋体" w:hAnsi="宋体" w:eastAsia="宋体" w:cs="宋体"/>
          <w:spacing w:val="-3"/>
          <w:sz w:val="24"/>
          <w:szCs w:val="24"/>
        </w:rPr>
        <w:t>__项目采购活动提供本单位制造的货物，或者提</w:t>
      </w:r>
      <w:r>
        <w:rPr>
          <w:rFonts w:ascii="宋体" w:hAnsi="宋体" w:eastAsia="宋体" w:cs="宋体"/>
          <w:spacing w:val="4"/>
          <w:sz w:val="24"/>
          <w:szCs w:val="24"/>
        </w:rPr>
        <w:t>供其他残疾人福利性单位制造的货物（不包括使用非残疾</w:t>
      </w:r>
      <w:r>
        <w:rPr>
          <w:rFonts w:ascii="宋体" w:hAnsi="宋体" w:eastAsia="宋体" w:cs="宋体"/>
          <w:spacing w:val="3"/>
          <w:sz w:val="24"/>
          <w:szCs w:val="24"/>
        </w:rPr>
        <w:t>人福利性单位注册商标的货</w:t>
      </w:r>
      <w:r>
        <w:rPr>
          <w:rFonts w:ascii="宋体" w:hAnsi="宋体" w:eastAsia="宋体" w:cs="宋体"/>
          <w:spacing w:val="-3"/>
          <w:sz w:val="24"/>
          <w:szCs w:val="24"/>
        </w:rPr>
        <w:t>物）。</w:t>
      </w:r>
    </w:p>
    <w:p w14:paraId="5A0C0818">
      <w:pPr>
        <w:spacing w:line="218" w:lineRule="auto"/>
        <w:ind w:left="481"/>
        <w:rPr>
          <w:rFonts w:ascii="宋体" w:hAnsi="宋体" w:eastAsia="宋体" w:cs="宋体"/>
          <w:sz w:val="24"/>
          <w:szCs w:val="24"/>
        </w:rPr>
      </w:pPr>
      <w:r>
        <w:rPr>
          <w:rFonts w:ascii="宋体" w:hAnsi="宋体" w:eastAsia="宋体" w:cs="宋体"/>
          <w:spacing w:val="-1"/>
          <w:sz w:val="24"/>
          <w:szCs w:val="24"/>
        </w:rPr>
        <w:t>本单位对上述声明的真实性负责。如有虚假，将依法承担相应责任。</w:t>
      </w:r>
    </w:p>
    <w:p w14:paraId="17E81814">
      <w:pPr>
        <w:pStyle w:val="3"/>
        <w:spacing w:line="259" w:lineRule="auto"/>
      </w:pPr>
    </w:p>
    <w:p w14:paraId="529B1F56">
      <w:pPr>
        <w:pStyle w:val="3"/>
        <w:spacing w:line="259" w:lineRule="auto"/>
      </w:pPr>
    </w:p>
    <w:p w14:paraId="69EEE19D">
      <w:pPr>
        <w:pStyle w:val="3"/>
        <w:spacing w:line="259" w:lineRule="auto"/>
      </w:pPr>
    </w:p>
    <w:p w14:paraId="009BA8FE">
      <w:pPr>
        <w:pStyle w:val="3"/>
        <w:spacing w:line="260" w:lineRule="auto"/>
      </w:pPr>
    </w:p>
    <w:p w14:paraId="05F75E8A">
      <w:pPr>
        <w:pStyle w:val="3"/>
        <w:spacing w:line="260" w:lineRule="auto"/>
      </w:pPr>
    </w:p>
    <w:p w14:paraId="2AC823FB">
      <w:pPr>
        <w:spacing w:before="78" w:line="219" w:lineRule="auto"/>
        <w:ind w:left="3"/>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2EEFE77E">
      <w:pPr>
        <w:spacing w:before="274" w:line="219" w:lineRule="auto"/>
        <w:ind w:left="1"/>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35B58B92">
      <w:pPr>
        <w:spacing w:before="278" w:line="220" w:lineRule="auto"/>
        <w:ind w:left="42"/>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0D718BBD">
      <w:pPr>
        <w:spacing w:before="273" w:line="219" w:lineRule="auto"/>
        <w:rPr>
          <w:rFonts w:ascii="宋体" w:hAnsi="宋体" w:eastAsia="宋体" w:cs="宋体"/>
          <w:sz w:val="24"/>
          <w:szCs w:val="24"/>
        </w:rPr>
      </w:pPr>
      <w:r>
        <w:rPr>
          <w:rFonts w:ascii="宋体" w:hAnsi="宋体" w:eastAsia="宋体" w:cs="宋体"/>
          <w:spacing w:val="-3"/>
          <w:sz w:val="24"/>
          <w:szCs w:val="24"/>
        </w:rPr>
        <w:t>注</w:t>
      </w:r>
      <w:r>
        <w:rPr>
          <w:rFonts w:ascii="宋体" w:hAnsi="宋体" w:eastAsia="宋体" w:cs="宋体"/>
          <w:spacing w:val="-26"/>
          <w:sz w:val="24"/>
          <w:szCs w:val="24"/>
        </w:rPr>
        <w:t xml:space="preserve"> </w:t>
      </w:r>
      <w:r>
        <w:rPr>
          <w:rFonts w:ascii="宋体" w:hAnsi="宋体" w:eastAsia="宋体" w:cs="宋体"/>
          <w:spacing w:val="-3"/>
          <w:sz w:val="24"/>
          <w:szCs w:val="24"/>
        </w:rPr>
        <w:t>1：应填写产品生产制造厂商。</w:t>
      </w:r>
    </w:p>
    <w:p w14:paraId="0771EF8C">
      <w:pPr>
        <w:spacing w:before="275" w:line="220" w:lineRule="auto"/>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37"/>
          <w:sz w:val="24"/>
          <w:szCs w:val="24"/>
        </w:rPr>
        <w:t xml:space="preserve"> </w:t>
      </w:r>
      <w:r>
        <w:rPr>
          <w:rFonts w:ascii="宋体" w:hAnsi="宋体" w:eastAsia="宋体" w:cs="宋体"/>
          <w:spacing w:val="-2"/>
          <w:sz w:val="24"/>
          <w:szCs w:val="24"/>
        </w:rPr>
        <w:t>2：非残疾人福利性单位无须填写。</w:t>
      </w:r>
    </w:p>
    <w:p w14:paraId="436482C8">
      <w:pPr>
        <w:spacing w:line="220" w:lineRule="auto"/>
        <w:rPr>
          <w:rFonts w:ascii="宋体" w:hAnsi="宋体" w:eastAsia="宋体" w:cs="宋体"/>
          <w:sz w:val="24"/>
          <w:szCs w:val="24"/>
        </w:rPr>
        <w:sectPr>
          <w:footerReference r:id="rId30" w:type="default"/>
          <w:pgSz w:w="11905" w:h="16838"/>
          <w:pgMar w:top="1417" w:right="1417" w:bottom="1417" w:left="1417" w:header="0" w:footer="0" w:gutter="0"/>
          <w:cols w:space="0" w:num="1"/>
          <w:rtlGutter w:val="0"/>
          <w:docGrid w:linePitch="0" w:charSpace="0"/>
        </w:sectPr>
      </w:pPr>
    </w:p>
    <w:p w14:paraId="23A12162">
      <w:pPr>
        <w:spacing w:before="78" w:line="219" w:lineRule="auto"/>
        <w:jc w:val="center"/>
        <w:rPr>
          <w:rFonts w:ascii="宋体" w:hAnsi="宋体" w:eastAsia="宋体" w:cs="宋体"/>
          <w:sz w:val="24"/>
          <w:szCs w:val="24"/>
        </w:rPr>
      </w:pPr>
      <w:r>
        <w:rPr>
          <w:rFonts w:ascii="宋体" w:hAnsi="宋体" w:eastAsia="宋体" w:cs="宋体"/>
          <w:b/>
          <w:bCs/>
          <w:spacing w:val="-4"/>
          <w:sz w:val="24"/>
          <w:szCs w:val="24"/>
        </w:rPr>
        <w:t>3、监狱企业声明函</w:t>
      </w:r>
    </w:p>
    <w:p w14:paraId="39DAE0A8">
      <w:pPr>
        <w:spacing w:before="275" w:line="430" w:lineRule="auto"/>
        <w:ind w:firstLine="480"/>
        <w:jc w:val="both"/>
        <w:rPr>
          <w:rFonts w:ascii="宋体" w:hAnsi="宋体" w:eastAsia="宋体" w:cs="宋体"/>
          <w:sz w:val="24"/>
          <w:szCs w:val="24"/>
        </w:rPr>
      </w:pPr>
      <w:r>
        <w:rPr>
          <w:rFonts w:ascii="宋体" w:hAnsi="宋体" w:eastAsia="宋体" w:cs="宋体"/>
          <w:sz w:val="24"/>
          <w:szCs w:val="24"/>
        </w:rPr>
        <w:t>本单位郑重声明，根据《财政部 司法部关于政府采购支持监狱企业发展有关问题</w:t>
      </w:r>
      <w:r>
        <w:rPr>
          <w:rFonts w:ascii="宋体" w:hAnsi="宋体" w:eastAsia="宋体" w:cs="宋体"/>
          <w:spacing w:val="1"/>
          <w:sz w:val="24"/>
          <w:szCs w:val="24"/>
        </w:rPr>
        <w:t>的通知》（财库〔2014〕68</w:t>
      </w:r>
      <w:r>
        <w:rPr>
          <w:rFonts w:ascii="宋体" w:hAnsi="宋体" w:eastAsia="宋体" w:cs="宋体"/>
          <w:spacing w:val="-24"/>
          <w:sz w:val="24"/>
          <w:szCs w:val="24"/>
        </w:rPr>
        <w:t xml:space="preserve"> </w:t>
      </w:r>
      <w:r>
        <w:rPr>
          <w:rFonts w:ascii="宋体" w:hAnsi="宋体" w:eastAsia="宋体" w:cs="宋体"/>
          <w:spacing w:val="1"/>
          <w:sz w:val="24"/>
          <w:szCs w:val="24"/>
        </w:rPr>
        <w:t>号）的规定，本单位为符合条件的监狱企业，且本单位参</w:t>
      </w:r>
      <w:r>
        <w:rPr>
          <w:rFonts w:ascii="宋体" w:hAnsi="宋体" w:eastAsia="宋体" w:cs="宋体"/>
          <w:spacing w:val="-1"/>
          <w:sz w:val="24"/>
          <w:szCs w:val="24"/>
        </w:rPr>
        <w:t>加</w:t>
      </w:r>
      <w:r>
        <w:rPr>
          <w:rFonts w:ascii="宋体" w:hAnsi="宋体" w:eastAsia="宋体" w:cs="宋体"/>
          <w:spacing w:val="-1"/>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1"/>
          <w:sz w:val="24"/>
          <w:szCs w:val="24"/>
        </w:rPr>
        <w:t>单位的______项目采购活动提供本单位制造的货物。</w:t>
      </w:r>
    </w:p>
    <w:p w14:paraId="74E474E8">
      <w:pPr>
        <w:pStyle w:val="3"/>
        <w:spacing w:line="431" w:lineRule="auto"/>
      </w:pPr>
    </w:p>
    <w:p w14:paraId="64C33E39">
      <w:pPr>
        <w:spacing w:before="78" w:line="219" w:lineRule="auto"/>
        <w:ind w:left="480"/>
        <w:rPr>
          <w:rFonts w:ascii="宋体" w:hAnsi="宋体" w:eastAsia="宋体" w:cs="宋体"/>
          <w:sz w:val="24"/>
          <w:szCs w:val="24"/>
        </w:rPr>
      </w:pPr>
      <w:r>
        <w:rPr>
          <w:rFonts w:ascii="宋体" w:hAnsi="宋体" w:eastAsia="宋体" w:cs="宋体"/>
          <w:spacing w:val="-1"/>
          <w:sz w:val="24"/>
          <w:szCs w:val="24"/>
        </w:rPr>
        <w:t>本单位对上述声明的真实性负责。如有虚假，将依法承担相应责任。</w:t>
      </w:r>
    </w:p>
    <w:p w14:paraId="043E10BA">
      <w:pPr>
        <w:pStyle w:val="3"/>
        <w:spacing w:line="259" w:lineRule="auto"/>
      </w:pPr>
    </w:p>
    <w:p w14:paraId="261CD111">
      <w:pPr>
        <w:pStyle w:val="3"/>
        <w:spacing w:line="259" w:lineRule="auto"/>
      </w:pPr>
    </w:p>
    <w:p w14:paraId="0A802B04">
      <w:pPr>
        <w:pStyle w:val="3"/>
        <w:spacing w:line="259" w:lineRule="auto"/>
      </w:pPr>
    </w:p>
    <w:p w14:paraId="55297ED8">
      <w:pPr>
        <w:pStyle w:val="3"/>
        <w:spacing w:line="260" w:lineRule="auto"/>
      </w:pPr>
    </w:p>
    <w:p w14:paraId="06F11321">
      <w:pPr>
        <w:pStyle w:val="3"/>
        <w:spacing w:line="260" w:lineRule="auto"/>
      </w:pPr>
    </w:p>
    <w:p w14:paraId="0191D528">
      <w:pPr>
        <w:spacing w:before="78" w:line="219" w:lineRule="auto"/>
        <w:ind w:left="2"/>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7ED089B1">
      <w:pPr>
        <w:spacing w:before="277"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62529478">
      <w:pPr>
        <w:spacing w:before="275" w:line="220" w:lineRule="auto"/>
        <w:ind w:left="41"/>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5C873FA5">
      <w:pPr>
        <w:pStyle w:val="3"/>
        <w:spacing w:line="250" w:lineRule="auto"/>
      </w:pPr>
    </w:p>
    <w:p w14:paraId="285FF344">
      <w:pPr>
        <w:pStyle w:val="3"/>
        <w:spacing w:line="251" w:lineRule="auto"/>
      </w:pPr>
    </w:p>
    <w:p w14:paraId="658F2DC9">
      <w:pPr>
        <w:pStyle w:val="3"/>
        <w:spacing w:line="251" w:lineRule="auto"/>
      </w:pPr>
    </w:p>
    <w:p w14:paraId="3C4CE36C">
      <w:pPr>
        <w:spacing w:before="78" w:line="219" w:lineRule="auto"/>
        <w:rPr>
          <w:rFonts w:ascii="宋体" w:hAnsi="宋体" w:eastAsia="宋体" w:cs="宋体"/>
          <w:sz w:val="24"/>
          <w:szCs w:val="24"/>
        </w:rPr>
      </w:pPr>
      <w:r>
        <w:rPr>
          <w:rFonts w:ascii="宋体" w:hAnsi="宋体" w:eastAsia="宋体" w:cs="宋体"/>
          <w:spacing w:val="-3"/>
          <w:sz w:val="24"/>
          <w:szCs w:val="24"/>
        </w:rPr>
        <w:t>注</w:t>
      </w:r>
      <w:r>
        <w:rPr>
          <w:rFonts w:ascii="宋体" w:hAnsi="宋体" w:eastAsia="宋体" w:cs="宋体"/>
          <w:spacing w:val="-26"/>
          <w:sz w:val="24"/>
          <w:szCs w:val="24"/>
        </w:rPr>
        <w:t xml:space="preserve"> </w:t>
      </w:r>
      <w:r>
        <w:rPr>
          <w:rFonts w:ascii="宋体" w:hAnsi="宋体" w:eastAsia="宋体" w:cs="宋体"/>
          <w:spacing w:val="-3"/>
          <w:sz w:val="24"/>
          <w:szCs w:val="24"/>
        </w:rPr>
        <w:t>1：应填写产品生产制造厂商。</w:t>
      </w:r>
    </w:p>
    <w:p w14:paraId="108D8F44">
      <w:pPr>
        <w:spacing w:before="274" w:line="220" w:lineRule="auto"/>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45"/>
          <w:sz w:val="24"/>
          <w:szCs w:val="24"/>
        </w:rPr>
        <w:t xml:space="preserve"> </w:t>
      </w:r>
      <w:r>
        <w:rPr>
          <w:rFonts w:ascii="宋体" w:hAnsi="宋体" w:eastAsia="宋体" w:cs="宋体"/>
          <w:spacing w:val="-2"/>
          <w:sz w:val="24"/>
          <w:szCs w:val="24"/>
        </w:rPr>
        <w:t>2：非监狱企业无须填写。</w:t>
      </w:r>
    </w:p>
    <w:p w14:paraId="2C46E865">
      <w:pPr>
        <w:spacing w:line="220" w:lineRule="auto"/>
        <w:rPr>
          <w:rFonts w:ascii="宋体" w:hAnsi="宋体" w:eastAsia="宋体" w:cs="宋体"/>
          <w:sz w:val="24"/>
          <w:szCs w:val="24"/>
        </w:rPr>
        <w:sectPr>
          <w:footerReference r:id="rId31" w:type="default"/>
          <w:pgSz w:w="11905" w:h="16838"/>
          <w:pgMar w:top="1417" w:right="1417" w:bottom="1417" w:left="1417" w:header="0" w:footer="0" w:gutter="0"/>
          <w:cols w:space="0" w:num="1"/>
          <w:rtlGutter w:val="0"/>
          <w:docGrid w:linePitch="0" w:charSpace="0"/>
        </w:sectPr>
      </w:pPr>
    </w:p>
    <w:p w14:paraId="10C79A4F">
      <w:pPr>
        <w:spacing w:before="78" w:line="219" w:lineRule="auto"/>
        <w:jc w:val="center"/>
        <w:rPr>
          <w:rFonts w:ascii="宋体" w:hAnsi="宋体" w:eastAsia="宋体" w:cs="宋体"/>
          <w:sz w:val="24"/>
          <w:szCs w:val="24"/>
        </w:rPr>
      </w:pPr>
      <w:r>
        <w:rPr>
          <w:rFonts w:ascii="宋体" w:hAnsi="宋体" w:eastAsia="宋体" w:cs="宋体"/>
          <w:b/>
          <w:bCs/>
          <w:spacing w:val="-3"/>
          <w:sz w:val="24"/>
          <w:szCs w:val="24"/>
        </w:rPr>
        <w:t>4、政府强制采购节能产品明细表</w:t>
      </w:r>
    </w:p>
    <w:p w14:paraId="4C36E760">
      <w:pPr>
        <w:spacing w:line="32" w:lineRule="exact"/>
      </w:pPr>
    </w:p>
    <w:tbl>
      <w:tblPr>
        <w:tblStyle w:val="11"/>
        <w:tblW w:w="89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364"/>
        <w:gridCol w:w="915"/>
        <w:gridCol w:w="1064"/>
        <w:gridCol w:w="1274"/>
        <w:gridCol w:w="1859"/>
        <w:gridCol w:w="1789"/>
      </w:tblGrid>
      <w:tr w14:paraId="11A02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trPr>
        <w:tc>
          <w:tcPr>
            <w:tcW w:w="702" w:type="dxa"/>
            <w:vAlign w:val="top"/>
          </w:tcPr>
          <w:p w14:paraId="1B4B08B7">
            <w:pPr>
              <w:spacing w:line="366" w:lineRule="auto"/>
              <w:rPr>
                <w:rFonts w:ascii="Arial"/>
                <w:sz w:val="21"/>
              </w:rPr>
            </w:pPr>
          </w:p>
          <w:p w14:paraId="4EE46A95">
            <w:pPr>
              <w:pStyle w:val="12"/>
              <w:spacing w:before="78" w:line="221" w:lineRule="auto"/>
              <w:ind w:left="115"/>
            </w:pPr>
            <w:r>
              <w:rPr>
                <w:spacing w:val="-5"/>
              </w:rPr>
              <w:t>序号</w:t>
            </w:r>
          </w:p>
        </w:tc>
        <w:tc>
          <w:tcPr>
            <w:tcW w:w="1364" w:type="dxa"/>
            <w:vAlign w:val="top"/>
          </w:tcPr>
          <w:p w14:paraId="2E1C8648">
            <w:pPr>
              <w:spacing w:line="366" w:lineRule="auto"/>
              <w:rPr>
                <w:rFonts w:ascii="Arial"/>
                <w:sz w:val="21"/>
              </w:rPr>
            </w:pPr>
          </w:p>
          <w:p w14:paraId="18213D54">
            <w:pPr>
              <w:pStyle w:val="12"/>
              <w:spacing w:before="78" w:line="219" w:lineRule="auto"/>
              <w:ind w:left="266"/>
            </w:pPr>
            <w:r>
              <w:rPr>
                <w:spacing w:val="-3"/>
              </w:rPr>
              <w:t>产品名称</w:t>
            </w:r>
          </w:p>
        </w:tc>
        <w:tc>
          <w:tcPr>
            <w:tcW w:w="915" w:type="dxa"/>
            <w:vAlign w:val="top"/>
          </w:tcPr>
          <w:p w14:paraId="7ABBAA0E">
            <w:pPr>
              <w:pStyle w:val="12"/>
              <w:spacing w:before="86" w:line="220" w:lineRule="auto"/>
              <w:ind w:left="223"/>
            </w:pPr>
            <w:r>
              <w:rPr>
                <w:spacing w:val="-6"/>
              </w:rPr>
              <w:t>制造</w:t>
            </w:r>
          </w:p>
          <w:p w14:paraId="5247A091">
            <w:pPr>
              <w:pStyle w:val="12"/>
              <w:spacing w:before="73" w:line="243" w:lineRule="auto"/>
              <w:ind w:left="341" w:right="216" w:hanging="114"/>
            </w:pPr>
            <w:r>
              <w:rPr>
                <w:spacing w:val="-8"/>
              </w:rPr>
              <w:t>商名</w:t>
            </w:r>
            <w:r>
              <w:t>称</w:t>
            </w:r>
          </w:p>
        </w:tc>
        <w:tc>
          <w:tcPr>
            <w:tcW w:w="1064" w:type="dxa"/>
            <w:vAlign w:val="top"/>
          </w:tcPr>
          <w:p w14:paraId="4EF70E60">
            <w:pPr>
              <w:spacing w:line="366" w:lineRule="auto"/>
              <w:rPr>
                <w:rFonts w:ascii="Arial"/>
                <w:sz w:val="21"/>
              </w:rPr>
            </w:pPr>
          </w:p>
          <w:p w14:paraId="5FB2CA41">
            <w:pPr>
              <w:pStyle w:val="12"/>
              <w:spacing w:before="78" w:line="219" w:lineRule="auto"/>
              <w:ind w:left="318"/>
            </w:pPr>
            <w:r>
              <w:rPr>
                <w:spacing w:val="-15"/>
              </w:rPr>
              <w:t>品牌</w:t>
            </w:r>
          </w:p>
        </w:tc>
        <w:tc>
          <w:tcPr>
            <w:tcW w:w="1274" w:type="dxa"/>
            <w:vAlign w:val="top"/>
          </w:tcPr>
          <w:p w14:paraId="5D5769F3">
            <w:pPr>
              <w:pStyle w:val="12"/>
              <w:spacing w:before="265" w:line="280" w:lineRule="auto"/>
              <w:ind w:left="528" w:right="214" w:hanging="184"/>
            </w:pPr>
            <w:r>
              <w:rPr>
                <w:spacing w:val="-4"/>
              </w:rPr>
              <w:t>规格型</w:t>
            </w:r>
            <w:r>
              <w:t>号</w:t>
            </w:r>
          </w:p>
        </w:tc>
        <w:tc>
          <w:tcPr>
            <w:tcW w:w="1859" w:type="dxa"/>
            <w:vAlign w:val="top"/>
          </w:tcPr>
          <w:p w14:paraId="189D900F">
            <w:pPr>
              <w:pStyle w:val="12"/>
              <w:spacing w:before="265" w:line="279" w:lineRule="auto"/>
              <w:ind w:left="217" w:right="206" w:firstLine="23"/>
            </w:pPr>
            <w:r>
              <w:rPr>
                <w:spacing w:val="-6"/>
              </w:rPr>
              <w:t>国家节能标志</w:t>
            </w:r>
            <w:r>
              <w:rPr>
                <w:spacing w:val="-2"/>
              </w:rPr>
              <w:t>认证证书编号</w:t>
            </w:r>
          </w:p>
        </w:tc>
        <w:tc>
          <w:tcPr>
            <w:tcW w:w="1789" w:type="dxa"/>
            <w:vAlign w:val="top"/>
          </w:tcPr>
          <w:p w14:paraId="4BFDE775">
            <w:pPr>
              <w:pStyle w:val="12"/>
              <w:spacing w:before="265" w:line="279" w:lineRule="auto"/>
              <w:ind w:left="302" w:right="171" w:hanging="120"/>
            </w:pPr>
            <w:r>
              <w:rPr>
                <w:spacing w:val="-2"/>
              </w:rPr>
              <w:t>节能产品认证证书有效期</w:t>
            </w:r>
          </w:p>
        </w:tc>
      </w:tr>
      <w:tr w14:paraId="263E0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702" w:type="dxa"/>
            <w:vAlign w:val="top"/>
          </w:tcPr>
          <w:p w14:paraId="4698DAF1">
            <w:pPr>
              <w:rPr>
                <w:rFonts w:ascii="Arial"/>
                <w:sz w:val="21"/>
              </w:rPr>
            </w:pPr>
          </w:p>
        </w:tc>
        <w:tc>
          <w:tcPr>
            <w:tcW w:w="1364" w:type="dxa"/>
            <w:vAlign w:val="top"/>
          </w:tcPr>
          <w:p w14:paraId="5D900C35">
            <w:pPr>
              <w:rPr>
                <w:rFonts w:ascii="Arial"/>
                <w:sz w:val="21"/>
              </w:rPr>
            </w:pPr>
          </w:p>
        </w:tc>
        <w:tc>
          <w:tcPr>
            <w:tcW w:w="915" w:type="dxa"/>
            <w:vAlign w:val="top"/>
          </w:tcPr>
          <w:p w14:paraId="301DBB57">
            <w:pPr>
              <w:rPr>
                <w:rFonts w:ascii="Arial"/>
                <w:sz w:val="21"/>
              </w:rPr>
            </w:pPr>
          </w:p>
        </w:tc>
        <w:tc>
          <w:tcPr>
            <w:tcW w:w="1064" w:type="dxa"/>
            <w:vAlign w:val="top"/>
          </w:tcPr>
          <w:p w14:paraId="4C46FEFB">
            <w:pPr>
              <w:rPr>
                <w:rFonts w:ascii="Arial"/>
                <w:sz w:val="21"/>
              </w:rPr>
            </w:pPr>
          </w:p>
        </w:tc>
        <w:tc>
          <w:tcPr>
            <w:tcW w:w="1274" w:type="dxa"/>
            <w:vAlign w:val="top"/>
          </w:tcPr>
          <w:p w14:paraId="088EE23F">
            <w:pPr>
              <w:rPr>
                <w:rFonts w:ascii="Arial"/>
                <w:sz w:val="21"/>
              </w:rPr>
            </w:pPr>
          </w:p>
        </w:tc>
        <w:tc>
          <w:tcPr>
            <w:tcW w:w="1859" w:type="dxa"/>
            <w:vAlign w:val="top"/>
          </w:tcPr>
          <w:p w14:paraId="14AAE22D">
            <w:pPr>
              <w:rPr>
                <w:rFonts w:ascii="Arial"/>
                <w:sz w:val="21"/>
              </w:rPr>
            </w:pPr>
          </w:p>
        </w:tc>
        <w:tc>
          <w:tcPr>
            <w:tcW w:w="1789" w:type="dxa"/>
            <w:vAlign w:val="top"/>
          </w:tcPr>
          <w:p w14:paraId="4956E2AE">
            <w:pPr>
              <w:rPr>
                <w:rFonts w:ascii="Arial"/>
                <w:sz w:val="21"/>
              </w:rPr>
            </w:pPr>
          </w:p>
        </w:tc>
      </w:tr>
      <w:tr w14:paraId="34230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702" w:type="dxa"/>
            <w:vAlign w:val="top"/>
          </w:tcPr>
          <w:p w14:paraId="7E40F63B">
            <w:pPr>
              <w:rPr>
                <w:rFonts w:ascii="Arial"/>
                <w:sz w:val="21"/>
              </w:rPr>
            </w:pPr>
          </w:p>
        </w:tc>
        <w:tc>
          <w:tcPr>
            <w:tcW w:w="1364" w:type="dxa"/>
            <w:vAlign w:val="top"/>
          </w:tcPr>
          <w:p w14:paraId="6FD54AD9">
            <w:pPr>
              <w:rPr>
                <w:rFonts w:ascii="Arial"/>
                <w:sz w:val="21"/>
              </w:rPr>
            </w:pPr>
          </w:p>
        </w:tc>
        <w:tc>
          <w:tcPr>
            <w:tcW w:w="915" w:type="dxa"/>
            <w:vAlign w:val="top"/>
          </w:tcPr>
          <w:p w14:paraId="42A53017">
            <w:pPr>
              <w:rPr>
                <w:rFonts w:ascii="Arial"/>
                <w:sz w:val="21"/>
              </w:rPr>
            </w:pPr>
          </w:p>
        </w:tc>
        <w:tc>
          <w:tcPr>
            <w:tcW w:w="1064" w:type="dxa"/>
            <w:vAlign w:val="top"/>
          </w:tcPr>
          <w:p w14:paraId="286CD504">
            <w:pPr>
              <w:rPr>
                <w:rFonts w:ascii="Arial"/>
                <w:sz w:val="21"/>
              </w:rPr>
            </w:pPr>
          </w:p>
        </w:tc>
        <w:tc>
          <w:tcPr>
            <w:tcW w:w="1274" w:type="dxa"/>
            <w:vAlign w:val="top"/>
          </w:tcPr>
          <w:p w14:paraId="1C859ECA">
            <w:pPr>
              <w:rPr>
                <w:rFonts w:ascii="Arial"/>
                <w:sz w:val="21"/>
              </w:rPr>
            </w:pPr>
          </w:p>
        </w:tc>
        <w:tc>
          <w:tcPr>
            <w:tcW w:w="1859" w:type="dxa"/>
            <w:vAlign w:val="top"/>
          </w:tcPr>
          <w:p w14:paraId="626A0A8B">
            <w:pPr>
              <w:rPr>
                <w:rFonts w:ascii="Arial"/>
                <w:sz w:val="21"/>
              </w:rPr>
            </w:pPr>
          </w:p>
        </w:tc>
        <w:tc>
          <w:tcPr>
            <w:tcW w:w="1789" w:type="dxa"/>
            <w:vAlign w:val="top"/>
          </w:tcPr>
          <w:p w14:paraId="618668BA">
            <w:pPr>
              <w:rPr>
                <w:rFonts w:ascii="Arial"/>
                <w:sz w:val="21"/>
              </w:rPr>
            </w:pPr>
          </w:p>
        </w:tc>
      </w:tr>
      <w:tr w14:paraId="567C5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702" w:type="dxa"/>
            <w:vAlign w:val="top"/>
          </w:tcPr>
          <w:p w14:paraId="3963F431">
            <w:pPr>
              <w:rPr>
                <w:rFonts w:ascii="Arial"/>
                <w:sz w:val="21"/>
              </w:rPr>
            </w:pPr>
          </w:p>
        </w:tc>
        <w:tc>
          <w:tcPr>
            <w:tcW w:w="1364" w:type="dxa"/>
            <w:vAlign w:val="top"/>
          </w:tcPr>
          <w:p w14:paraId="12248A47">
            <w:pPr>
              <w:rPr>
                <w:rFonts w:ascii="Arial"/>
                <w:sz w:val="21"/>
              </w:rPr>
            </w:pPr>
          </w:p>
        </w:tc>
        <w:tc>
          <w:tcPr>
            <w:tcW w:w="915" w:type="dxa"/>
            <w:vAlign w:val="top"/>
          </w:tcPr>
          <w:p w14:paraId="62663391">
            <w:pPr>
              <w:rPr>
                <w:rFonts w:ascii="Arial"/>
                <w:sz w:val="21"/>
              </w:rPr>
            </w:pPr>
          </w:p>
        </w:tc>
        <w:tc>
          <w:tcPr>
            <w:tcW w:w="1064" w:type="dxa"/>
            <w:vAlign w:val="top"/>
          </w:tcPr>
          <w:p w14:paraId="67AD7869">
            <w:pPr>
              <w:rPr>
                <w:rFonts w:ascii="Arial"/>
                <w:sz w:val="21"/>
              </w:rPr>
            </w:pPr>
          </w:p>
        </w:tc>
        <w:tc>
          <w:tcPr>
            <w:tcW w:w="1274" w:type="dxa"/>
            <w:vAlign w:val="top"/>
          </w:tcPr>
          <w:p w14:paraId="36490E13">
            <w:pPr>
              <w:rPr>
                <w:rFonts w:ascii="Arial"/>
                <w:sz w:val="21"/>
              </w:rPr>
            </w:pPr>
          </w:p>
        </w:tc>
        <w:tc>
          <w:tcPr>
            <w:tcW w:w="1859" w:type="dxa"/>
            <w:vAlign w:val="top"/>
          </w:tcPr>
          <w:p w14:paraId="4E57A6CD">
            <w:pPr>
              <w:rPr>
                <w:rFonts w:ascii="Arial"/>
                <w:sz w:val="21"/>
              </w:rPr>
            </w:pPr>
          </w:p>
        </w:tc>
        <w:tc>
          <w:tcPr>
            <w:tcW w:w="1789" w:type="dxa"/>
            <w:vAlign w:val="top"/>
          </w:tcPr>
          <w:p w14:paraId="0C99960A">
            <w:pPr>
              <w:rPr>
                <w:rFonts w:ascii="Arial"/>
                <w:sz w:val="21"/>
              </w:rPr>
            </w:pPr>
          </w:p>
        </w:tc>
      </w:tr>
      <w:tr w14:paraId="24D194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702" w:type="dxa"/>
            <w:vAlign w:val="top"/>
          </w:tcPr>
          <w:p w14:paraId="077A3EB5">
            <w:pPr>
              <w:rPr>
                <w:rFonts w:ascii="Arial"/>
                <w:sz w:val="21"/>
              </w:rPr>
            </w:pPr>
          </w:p>
        </w:tc>
        <w:tc>
          <w:tcPr>
            <w:tcW w:w="1364" w:type="dxa"/>
            <w:vAlign w:val="top"/>
          </w:tcPr>
          <w:p w14:paraId="6D66E720">
            <w:pPr>
              <w:rPr>
                <w:rFonts w:ascii="Arial"/>
                <w:sz w:val="21"/>
              </w:rPr>
            </w:pPr>
          </w:p>
        </w:tc>
        <w:tc>
          <w:tcPr>
            <w:tcW w:w="915" w:type="dxa"/>
            <w:vAlign w:val="top"/>
          </w:tcPr>
          <w:p w14:paraId="56B64442">
            <w:pPr>
              <w:rPr>
                <w:rFonts w:ascii="Arial"/>
                <w:sz w:val="21"/>
              </w:rPr>
            </w:pPr>
          </w:p>
        </w:tc>
        <w:tc>
          <w:tcPr>
            <w:tcW w:w="1064" w:type="dxa"/>
            <w:vAlign w:val="top"/>
          </w:tcPr>
          <w:p w14:paraId="781A5045">
            <w:pPr>
              <w:rPr>
                <w:rFonts w:ascii="Arial"/>
                <w:sz w:val="21"/>
              </w:rPr>
            </w:pPr>
          </w:p>
        </w:tc>
        <w:tc>
          <w:tcPr>
            <w:tcW w:w="1274" w:type="dxa"/>
            <w:vAlign w:val="top"/>
          </w:tcPr>
          <w:p w14:paraId="6CE4A07B">
            <w:pPr>
              <w:rPr>
                <w:rFonts w:ascii="Arial"/>
                <w:sz w:val="21"/>
              </w:rPr>
            </w:pPr>
          </w:p>
        </w:tc>
        <w:tc>
          <w:tcPr>
            <w:tcW w:w="1859" w:type="dxa"/>
            <w:vAlign w:val="top"/>
          </w:tcPr>
          <w:p w14:paraId="61C7C64B">
            <w:pPr>
              <w:rPr>
                <w:rFonts w:ascii="Arial"/>
                <w:sz w:val="21"/>
              </w:rPr>
            </w:pPr>
          </w:p>
        </w:tc>
        <w:tc>
          <w:tcPr>
            <w:tcW w:w="1789" w:type="dxa"/>
            <w:vAlign w:val="top"/>
          </w:tcPr>
          <w:p w14:paraId="2FBC4B15">
            <w:pPr>
              <w:rPr>
                <w:rFonts w:ascii="Arial"/>
                <w:sz w:val="21"/>
              </w:rPr>
            </w:pPr>
          </w:p>
        </w:tc>
      </w:tr>
      <w:tr w14:paraId="2519A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02" w:type="dxa"/>
            <w:vAlign w:val="top"/>
          </w:tcPr>
          <w:p w14:paraId="5A9D8764">
            <w:pPr>
              <w:rPr>
                <w:rFonts w:ascii="Arial"/>
                <w:sz w:val="21"/>
              </w:rPr>
            </w:pPr>
          </w:p>
        </w:tc>
        <w:tc>
          <w:tcPr>
            <w:tcW w:w="1364" w:type="dxa"/>
            <w:vAlign w:val="top"/>
          </w:tcPr>
          <w:p w14:paraId="6EF7A08F">
            <w:pPr>
              <w:rPr>
                <w:rFonts w:ascii="Arial"/>
                <w:sz w:val="21"/>
              </w:rPr>
            </w:pPr>
          </w:p>
        </w:tc>
        <w:tc>
          <w:tcPr>
            <w:tcW w:w="915" w:type="dxa"/>
            <w:vAlign w:val="top"/>
          </w:tcPr>
          <w:p w14:paraId="1D0A0546">
            <w:pPr>
              <w:rPr>
                <w:rFonts w:ascii="Arial"/>
                <w:sz w:val="21"/>
              </w:rPr>
            </w:pPr>
          </w:p>
        </w:tc>
        <w:tc>
          <w:tcPr>
            <w:tcW w:w="1064" w:type="dxa"/>
            <w:vAlign w:val="top"/>
          </w:tcPr>
          <w:p w14:paraId="1244A6F0">
            <w:pPr>
              <w:rPr>
                <w:rFonts w:ascii="Arial"/>
                <w:sz w:val="21"/>
              </w:rPr>
            </w:pPr>
          </w:p>
        </w:tc>
        <w:tc>
          <w:tcPr>
            <w:tcW w:w="1274" w:type="dxa"/>
            <w:vAlign w:val="top"/>
          </w:tcPr>
          <w:p w14:paraId="0080E32C">
            <w:pPr>
              <w:rPr>
                <w:rFonts w:ascii="Arial"/>
                <w:sz w:val="21"/>
              </w:rPr>
            </w:pPr>
          </w:p>
        </w:tc>
        <w:tc>
          <w:tcPr>
            <w:tcW w:w="1859" w:type="dxa"/>
            <w:vAlign w:val="top"/>
          </w:tcPr>
          <w:p w14:paraId="3B9954A7">
            <w:pPr>
              <w:rPr>
                <w:rFonts w:ascii="Arial"/>
                <w:sz w:val="21"/>
              </w:rPr>
            </w:pPr>
          </w:p>
        </w:tc>
        <w:tc>
          <w:tcPr>
            <w:tcW w:w="1789" w:type="dxa"/>
            <w:vAlign w:val="top"/>
          </w:tcPr>
          <w:p w14:paraId="0C4FBE47">
            <w:pPr>
              <w:rPr>
                <w:rFonts w:ascii="Arial"/>
                <w:sz w:val="21"/>
              </w:rPr>
            </w:pPr>
          </w:p>
        </w:tc>
      </w:tr>
    </w:tbl>
    <w:p w14:paraId="7E1B96E0">
      <w:pPr>
        <w:spacing w:before="243" w:line="431" w:lineRule="auto"/>
        <w:ind w:left="9"/>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28"/>
          <w:sz w:val="24"/>
          <w:szCs w:val="24"/>
        </w:rPr>
        <w:t xml:space="preserve"> </w:t>
      </w:r>
      <w:r>
        <w:rPr>
          <w:rFonts w:ascii="宋体" w:hAnsi="宋体" w:eastAsia="宋体" w:cs="宋体"/>
          <w:spacing w:val="-2"/>
          <w:sz w:val="24"/>
          <w:szCs w:val="24"/>
        </w:rPr>
        <w:t>1：政府强制采购节能产品依据财政部、发展改革委发布的《节能产品政府采购品目</w:t>
      </w:r>
      <w:r>
        <w:rPr>
          <w:rFonts w:ascii="宋体" w:hAnsi="宋体" w:eastAsia="宋体" w:cs="宋体"/>
          <w:spacing w:val="-3"/>
          <w:sz w:val="24"/>
          <w:szCs w:val="24"/>
        </w:rPr>
        <w:t>清单》《财库（2019）19</w:t>
      </w:r>
      <w:r>
        <w:rPr>
          <w:rFonts w:ascii="宋体" w:hAnsi="宋体" w:eastAsia="宋体" w:cs="宋体"/>
          <w:spacing w:val="-28"/>
          <w:sz w:val="24"/>
          <w:szCs w:val="24"/>
        </w:rPr>
        <w:t xml:space="preserve"> </w:t>
      </w:r>
      <w:r>
        <w:rPr>
          <w:rFonts w:ascii="宋体" w:hAnsi="宋体" w:eastAsia="宋体" w:cs="宋体"/>
          <w:spacing w:val="-3"/>
          <w:sz w:val="24"/>
          <w:szCs w:val="24"/>
        </w:rPr>
        <w:t>号》中带“★</w:t>
      </w:r>
      <w:r>
        <w:rPr>
          <w:rFonts w:ascii="宋体" w:hAnsi="宋体" w:eastAsia="宋体" w:cs="宋体"/>
          <w:spacing w:val="-88"/>
          <w:sz w:val="24"/>
          <w:szCs w:val="24"/>
        </w:rPr>
        <w:t xml:space="preserve"> </w:t>
      </w:r>
      <w:r>
        <w:rPr>
          <w:rFonts w:ascii="宋体" w:hAnsi="宋体" w:eastAsia="宋体" w:cs="宋体"/>
          <w:spacing w:val="-3"/>
          <w:sz w:val="24"/>
          <w:szCs w:val="24"/>
        </w:rPr>
        <w:t>”项确定；</w:t>
      </w:r>
    </w:p>
    <w:p w14:paraId="6E6C7DEE">
      <w:pPr>
        <w:spacing w:line="430" w:lineRule="auto"/>
        <w:ind w:left="9" w:right="24"/>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47"/>
          <w:sz w:val="24"/>
          <w:szCs w:val="24"/>
        </w:rPr>
        <w:t xml:space="preserve"> </w:t>
      </w:r>
      <w:r>
        <w:rPr>
          <w:rFonts w:ascii="宋体" w:hAnsi="宋体" w:eastAsia="宋体" w:cs="宋体"/>
          <w:spacing w:val="-2"/>
          <w:sz w:val="24"/>
          <w:szCs w:val="24"/>
        </w:rPr>
        <w:t>2：投标供应商应根据招标文件中政府强制采购节能产品项选择节能产</w:t>
      </w:r>
      <w:r>
        <w:rPr>
          <w:rFonts w:ascii="宋体" w:hAnsi="宋体" w:eastAsia="宋体" w:cs="宋体"/>
          <w:spacing w:val="-3"/>
          <w:sz w:val="24"/>
          <w:szCs w:val="24"/>
        </w:rPr>
        <w:t>品进行投标，</w:t>
      </w:r>
      <w:r>
        <w:rPr>
          <w:rFonts w:ascii="宋体" w:hAnsi="宋体" w:eastAsia="宋体" w:cs="宋体"/>
          <w:spacing w:val="-1"/>
          <w:sz w:val="24"/>
          <w:szCs w:val="24"/>
        </w:rPr>
        <w:t>招标文件中未要求的无须填写；</w:t>
      </w:r>
    </w:p>
    <w:p w14:paraId="514C1DE0">
      <w:pPr>
        <w:spacing w:before="1" w:line="433" w:lineRule="auto"/>
        <w:ind w:left="10" w:hanging="1"/>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28"/>
          <w:sz w:val="24"/>
          <w:szCs w:val="24"/>
        </w:rPr>
        <w:t xml:space="preserve"> </w:t>
      </w:r>
      <w:r>
        <w:rPr>
          <w:rFonts w:ascii="宋体" w:hAnsi="宋体" w:eastAsia="宋体" w:cs="宋体"/>
          <w:spacing w:val="-2"/>
          <w:sz w:val="24"/>
          <w:szCs w:val="24"/>
        </w:rPr>
        <w:t>3：投标供应商须在本表附件中上传国家节能产品认证证书扫描件并电子签章，同时</w:t>
      </w:r>
      <w:r>
        <w:rPr>
          <w:rFonts w:ascii="宋体" w:hAnsi="宋体" w:eastAsia="宋体" w:cs="宋体"/>
          <w:spacing w:val="-1"/>
          <w:sz w:val="24"/>
          <w:szCs w:val="24"/>
        </w:rPr>
        <w:t>按以上要求填写政府强制采购节能产品明细表。</w:t>
      </w:r>
    </w:p>
    <w:p w14:paraId="0BD55F35">
      <w:pPr>
        <w:spacing w:line="433" w:lineRule="auto"/>
        <w:rPr>
          <w:rFonts w:ascii="宋体" w:hAnsi="宋体" w:eastAsia="宋体" w:cs="宋体"/>
          <w:sz w:val="24"/>
          <w:szCs w:val="24"/>
        </w:rPr>
        <w:sectPr>
          <w:footerReference r:id="rId32" w:type="default"/>
          <w:pgSz w:w="11905" w:h="16838"/>
          <w:pgMar w:top="1417" w:right="1417" w:bottom="1417" w:left="1417" w:header="0" w:footer="0" w:gutter="0"/>
          <w:cols w:space="0" w:num="1"/>
          <w:rtlGutter w:val="0"/>
          <w:docGrid w:linePitch="0" w:charSpace="0"/>
        </w:sectPr>
      </w:pPr>
    </w:p>
    <w:p w14:paraId="05469489">
      <w:pPr>
        <w:spacing w:before="78" w:line="219" w:lineRule="auto"/>
        <w:outlineLvl w:val="1"/>
        <w:rPr>
          <w:rFonts w:ascii="宋体" w:hAnsi="宋体" w:eastAsia="宋体" w:cs="宋体"/>
          <w:sz w:val="24"/>
          <w:szCs w:val="24"/>
        </w:rPr>
      </w:pPr>
      <w:r>
        <w:rPr>
          <w:rFonts w:ascii="宋体" w:hAnsi="宋体" w:eastAsia="宋体" w:cs="宋体"/>
          <w:b/>
          <w:bCs/>
          <w:spacing w:val="-12"/>
          <w:sz w:val="24"/>
          <w:szCs w:val="24"/>
        </w:rPr>
        <w:t>附件：</w:t>
      </w:r>
    </w:p>
    <w:p w14:paraId="1B839764">
      <w:pPr>
        <w:spacing w:before="274" w:line="219" w:lineRule="auto"/>
        <w:jc w:val="center"/>
        <w:outlineLvl w:val="2"/>
        <w:rPr>
          <w:rFonts w:ascii="宋体" w:hAnsi="宋体" w:eastAsia="宋体" w:cs="宋体"/>
          <w:sz w:val="24"/>
          <w:szCs w:val="24"/>
        </w:rPr>
      </w:pPr>
      <w:r>
        <w:rPr>
          <w:rFonts w:ascii="宋体" w:hAnsi="宋体" w:eastAsia="宋体" w:cs="宋体"/>
          <w:b/>
          <w:bCs/>
          <w:spacing w:val="-4"/>
          <w:sz w:val="24"/>
          <w:szCs w:val="24"/>
        </w:rPr>
        <w:t>（九）本项目的其他资格要求</w:t>
      </w:r>
    </w:p>
    <w:p w14:paraId="1BC56645">
      <w:pPr>
        <w:spacing w:line="219" w:lineRule="auto"/>
        <w:rPr>
          <w:rFonts w:ascii="宋体" w:hAnsi="宋体" w:eastAsia="宋体" w:cs="宋体"/>
          <w:sz w:val="24"/>
          <w:szCs w:val="24"/>
        </w:rPr>
        <w:sectPr>
          <w:footerReference r:id="rId33" w:type="default"/>
          <w:pgSz w:w="11905" w:h="16838"/>
          <w:pgMar w:top="1417" w:right="1417" w:bottom="1417" w:left="1417" w:header="0" w:footer="0" w:gutter="0"/>
          <w:cols w:space="0" w:num="1"/>
          <w:rtlGutter w:val="0"/>
          <w:docGrid w:linePitch="0" w:charSpace="0"/>
        </w:sectPr>
      </w:pPr>
    </w:p>
    <w:p w14:paraId="3FA13D70">
      <w:pPr>
        <w:spacing w:before="78" w:line="219" w:lineRule="auto"/>
        <w:jc w:val="center"/>
        <w:rPr>
          <w:rFonts w:ascii="宋体" w:hAnsi="宋体" w:eastAsia="宋体" w:cs="宋体"/>
          <w:sz w:val="24"/>
          <w:szCs w:val="24"/>
        </w:rPr>
      </w:pPr>
      <w:r>
        <w:rPr>
          <w:rFonts w:ascii="宋体" w:hAnsi="宋体" w:eastAsia="宋体" w:cs="宋体"/>
          <w:b/>
          <w:bCs/>
          <w:spacing w:val="-3"/>
          <w:sz w:val="24"/>
          <w:szCs w:val="24"/>
        </w:rPr>
        <w:t>六、符合性审查响应详情</w:t>
      </w:r>
    </w:p>
    <w:p w14:paraId="41CC6106">
      <w:pPr>
        <w:tabs>
          <w:tab w:val="left" w:pos="3312"/>
        </w:tabs>
        <w:spacing w:before="233" w:line="219" w:lineRule="auto"/>
        <w:ind w:left="3177"/>
        <w:outlineLvl w:val="2"/>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b/>
          <w:bCs/>
          <w:spacing w:val="-14"/>
          <w:sz w:val="24"/>
          <w:szCs w:val="24"/>
          <w:u w:val="single" w:color="auto"/>
        </w:rPr>
        <w:t>（一）联合体投标声明函</w:t>
      </w:r>
    </w:p>
    <w:p w14:paraId="730D4BA8">
      <w:pPr>
        <w:pStyle w:val="3"/>
        <w:spacing w:line="249" w:lineRule="auto"/>
      </w:pPr>
    </w:p>
    <w:p w14:paraId="61148D82">
      <w:pPr>
        <w:pStyle w:val="3"/>
        <w:spacing w:line="249" w:lineRule="auto"/>
      </w:pPr>
    </w:p>
    <w:p w14:paraId="3CD85D87">
      <w:pPr>
        <w:pStyle w:val="3"/>
        <w:spacing w:line="250" w:lineRule="auto"/>
      </w:pPr>
    </w:p>
    <w:p w14:paraId="280D1672">
      <w:pPr>
        <w:pStyle w:val="3"/>
        <w:spacing w:line="250" w:lineRule="auto"/>
      </w:pPr>
    </w:p>
    <w:p w14:paraId="28C3026E">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4373EC08">
      <w:pPr>
        <w:pStyle w:val="3"/>
        <w:spacing w:line="386" w:lineRule="auto"/>
      </w:pPr>
    </w:p>
    <w:p w14:paraId="14AAF8DD">
      <w:pPr>
        <w:spacing w:before="78" w:line="431" w:lineRule="auto"/>
        <w:ind w:left="981" w:hanging="420"/>
        <w:rPr>
          <w:rFonts w:ascii="宋体" w:hAnsi="宋体" w:eastAsia="宋体" w:cs="宋体"/>
          <w:sz w:val="24"/>
          <w:szCs w:val="24"/>
        </w:rPr>
      </w:pPr>
      <w:r>
        <w:rPr>
          <w:rFonts w:ascii="宋体" w:hAnsi="宋体" w:eastAsia="宋体" w:cs="宋体"/>
          <w:sz w:val="24"/>
          <w:szCs w:val="24"/>
        </w:rPr>
        <w:t>我方郑重声明，我单位与</w:t>
      </w:r>
      <w:r>
        <w:rPr>
          <w:rFonts w:ascii="宋体" w:hAnsi="宋体" w:eastAsia="宋体" w:cs="宋体"/>
          <w:spacing w:val="-104"/>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98"/>
          <w:sz w:val="24"/>
          <w:szCs w:val="24"/>
        </w:rPr>
        <w:t xml:space="preserve"> </w:t>
      </w:r>
      <w:r>
        <w:rPr>
          <w:rFonts w:ascii="宋体" w:hAnsi="宋体" w:eastAsia="宋体" w:cs="宋体"/>
          <w:sz w:val="24"/>
          <w:szCs w:val="24"/>
        </w:rPr>
        <w:t>组建联合体参与本项目投标，联合体</w:t>
      </w:r>
      <w:r>
        <w:rPr>
          <w:rFonts w:ascii="宋体" w:hAnsi="宋体" w:eastAsia="宋体" w:cs="宋体"/>
          <w:spacing w:val="-3"/>
          <w:sz w:val="24"/>
          <w:szCs w:val="24"/>
        </w:rPr>
        <w:t>各方未再单独</w:t>
      </w:r>
    </w:p>
    <w:p w14:paraId="4C2E747A">
      <w:pPr>
        <w:spacing w:line="432" w:lineRule="auto"/>
        <w:rPr>
          <w:rFonts w:ascii="宋体" w:hAnsi="宋体" w:eastAsia="宋体" w:cs="宋体"/>
          <w:sz w:val="24"/>
          <w:szCs w:val="24"/>
        </w:rPr>
      </w:pPr>
      <w:r>
        <w:rPr>
          <w:rFonts w:ascii="宋体" w:hAnsi="宋体" w:eastAsia="宋体" w:cs="宋体"/>
          <w:spacing w:val="-3"/>
          <w:sz w:val="24"/>
          <w:szCs w:val="24"/>
        </w:rPr>
        <w:t>参加或者与其他供应商另外组成联合体参加本项目同一合同项下的投标，如有虚假，我</w:t>
      </w:r>
      <w:r>
        <w:rPr>
          <w:rFonts w:ascii="宋体" w:hAnsi="宋体" w:eastAsia="宋体" w:cs="宋体"/>
          <w:spacing w:val="-1"/>
          <w:sz w:val="24"/>
          <w:szCs w:val="24"/>
        </w:rPr>
        <w:t>方愿承担相关法律责任。</w:t>
      </w:r>
    </w:p>
    <w:p w14:paraId="161A19E8">
      <w:pPr>
        <w:pStyle w:val="3"/>
        <w:spacing w:line="257" w:lineRule="auto"/>
      </w:pPr>
    </w:p>
    <w:p w14:paraId="0E5AFA44">
      <w:pPr>
        <w:pStyle w:val="3"/>
        <w:spacing w:line="257" w:lineRule="auto"/>
      </w:pPr>
    </w:p>
    <w:p w14:paraId="722B1DD2">
      <w:pPr>
        <w:pStyle w:val="3"/>
        <w:spacing w:line="258" w:lineRule="auto"/>
      </w:pPr>
    </w:p>
    <w:p w14:paraId="1F2E2E1F">
      <w:pPr>
        <w:pStyle w:val="3"/>
        <w:spacing w:line="258" w:lineRule="auto"/>
      </w:pPr>
    </w:p>
    <w:p w14:paraId="0F3A2691">
      <w:pPr>
        <w:spacing w:before="79" w:line="219" w:lineRule="auto"/>
        <w:ind w:left="2"/>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0345A180">
      <w:pPr>
        <w:spacing w:before="274"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241DB735">
      <w:pPr>
        <w:spacing w:before="278" w:line="220" w:lineRule="auto"/>
        <w:ind w:left="41"/>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58695069">
      <w:pPr>
        <w:pStyle w:val="3"/>
        <w:spacing w:line="242" w:lineRule="auto"/>
      </w:pPr>
    </w:p>
    <w:p w14:paraId="5AF17AEC">
      <w:pPr>
        <w:pStyle w:val="3"/>
        <w:spacing w:line="242" w:lineRule="auto"/>
      </w:pPr>
    </w:p>
    <w:p w14:paraId="14B8248C">
      <w:pPr>
        <w:pStyle w:val="3"/>
        <w:spacing w:line="242" w:lineRule="auto"/>
      </w:pPr>
    </w:p>
    <w:p w14:paraId="28B524A5">
      <w:pPr>
        <w:pStyle w:val="3"/>
        <w:spacing w:line="242" w:lineRule="auto"/>
      </w:pPr>
    </w:p>
    <w:p w14:paraId="309D4BF9">
      <w:pPr>
        <w:spacing w:before="79" w:line="219" w:lineRule="auto"/>
        <w:rPr>
          <w:rFonts w:ascii="宋体" w:hAnsi="宋体" w:eastAsia="宋体" w:cs="宋体"/>
          <w:sz w:val="24"/>
          <w:szCs w:val="24"/>
        </w:rPr>
        <w:sectPr>
          <w:footerReference r:id="rId34" w:type="default"/>
          <w:pgSz w:w="11905" w:h="16838"/>
          <w:pgMar w:top="1417" w:right="1417" w:bottom="1417" w:left="1417" w:header="0" w:footer="0" w:gutter="0"/>
          <w:cols w:space="0" w:num="1"/>
          <w:rtlGutter w:val="0"/>
          <w:docGrid w:linePitch="0" w:charSpace="0"/>
        </w:sectPr>
      </w:pPr>
      <w:r>
        <w:rPr>
          <w:rFonts w:ascii="宋体" w:hAnsi="宋体" w:eastAsia="宋体" w:cs="宋体"/>
          <w:spacing w:val="-1"/>
          <w:sz w:val="24"/>
          <w:szCs w:val="24"/>
        </w:rPr>
        <w:t>注：不接受联合体投标项目及非联合体投标供应商无须填写。</w:t>
      </w:r>
    </w:p>
    <w:p w14:paraId="00BF1C86">
      <w:pPr>
        <w:tabs>
          <w:tab w:val="left" w:pos="2952"/>
        </w:tabs>
        <w:spacing w:before="78" w:line="219" w:lineRule="auto"/>
        <w:jc w:val="center"/>
        <w:rPr>
          <w:rFonts w:ascii="宋体" w:hAnsi="宋体" w:eastAsia="宋体" w:cs="宋体"/>
          <w:sz w:val="24"/>
          <w:szCs w:val="24"/>
          <w:u w:val="none" w:color="auto"/>
        </w:rPr>
      </w:pPr>
      <w:r>
        <w:rPr>
          <w:rFonts w:ascii="宋体" w:hAnsi="宋体" w:eastAsia="宋体" w:cs="宋体"/>
          <w:b/>
          <w:bCs/>
          <w:spacing w:val="-11"/>
          <w:sz w:val="24"/>
          <w:szCs w:val="24"/>
          <w:u w:val="none" w:color="auto"/>
        </w:rPr>
        <w:t>（二）投标供应商关联性企业说明</w:t>
      </w:r>
    </w:p>
    <w:p w14:paraId="27F02CCE">
      <w:pPr>
        <w:spacing w:before="233" w:line="219" w:lineRule="auto"/>
        <w:ind w:left="2904"/>
        <w:rPr>
          <w:rFonts w:ascii="宋体" w:hAnsi="宋体" w:eastAsia="宋体" w:cs="宋体"/>
          <w:sz w:val="24"/>
          <w:szCs w:val="24"/>
        </w:rPr>
      </w:pPr>
      <w:r>
        <w:rPr>
          <w:rFonts w:ascii="宋体" w:hAnsi="宋体" w:eastAsia="宋体" w:cs="宋体"/>
          <w:b/>
          <w:bCs/>
          <w:spacing w:val="-4"/>
          <w:sz w:val="24"/>
          <w:szCs w:val="24"/>
        </w:rPr>
        <w:t>1、与投标供应商存在关联企业明细表</w:t>
      </w:r>
    </w:p>
    <w:p w14:paraId="740B18EA">
      <w:pPr>
        <w:spacing w:line="32" w:lineRule="exact"/>
      </w:pPr>
    </w:p>
    <w:tbl>
      <w:tblPr>
        <w:tblStyle w:val="11"/>
        <w:tblW w:w="91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4710"/>
        <w:gridCol w:w="3052"/>
      </w:tblGrid>
      <w:tr w14:paraId="4CD05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388" w:type="dxa"/>
            <w:vAlign w:val="top"/>
          </w:tcPr>
          <w:p w14:paraId="10633E6B">
            <w:pPr>
              <w:pStyle w:val="12"/>
              <w:spacing w:before="247" w:line="221" w:lineRule="auto"/>
              <w:ind w:left="459"/>
            </w:pPr>
            <w:r>
              <w:rPr>
                <w:spacing w:val="-5"/>
              </w:rPr>
              <w:t>序号</w:t>
            </w:r>
          </w:p>
        </w:tc>
        <w:tc>
          <w:tcPr>
            <w:tcW w:w="4710" w:type="dxa"/>
            <w:vAlign w:val="top"/>
          </w:tcPr>
          <w:p w14:paraId="53338F58">
            <w:pPr>
              <w:pStyle w:val="12"/>
              <w:spacing w:before="247" w:line="220" w:lineRule="auto"/>
              <w:ind w:left="1882"/>
            </w:pPr>
            <w:r>
              <w:rPr>
                <w:spacing w:val="-3"/>
              </w:rPr>
              <w:t>单位名称</w:t>
            </w:r>
          </w:p>
        </w:tc>
        <w:tc>
          <w:tcPr>
            <w:tcW w:w="3052" w:type="dxa"/>
            <w:vAlign w:val="top"/>
          </w:tcPr>
          <w:p w14:paraId="48A35C02">
            <w:pPr>
              <w:pStyle w:val="12"/>
              <w:spacing w:before="247" w:line="220" w:lineRule="auto"/>
              <w:ind w:left="1055"/>
            </w:pPr>
            <w:r>
              <w:rPr>
                <w:spacing w:val="-4"/>
              </w:rPr>
              <w:t>关联关系</w:t>
            </w:r>
          </w:p>
        </w:tc>
      </w:tr>
      <w:tr w14:paraId="2828F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388" w:type="dxa"/>
            <w:vAlign w:val="top"/>
          </w:tcPr>
          <w:p w14:paraId="7532FA3B">
            <w:pPr>
              <w:pStyle w:val="12"/>
              <w:spacing w:before="245" w:line="237" w:lineRule="auto"/>
              <w:ind w:left="658"/>
            </w:pPr>
            <w:r>
              <w:t>1</w:t>
            </w:r>
          </w:p>
        </w:tc>
        <w:tc>
          <w:tcPr>
            <w:tcW w:w="4710" w:type="dxa"/>
            <w:vAlign w:val="top"/>
          </w:tcPr>
          <w:p w14:paraId="353207E1">
            <w:pPr>
              <w:rPr>
                <w:rFonts w:ascii="Arial"/>
                <w:sz w:val="21"/>
              </w:rPr>
            </w:pPr>
          </w:p>
        </w:tc>
        <w:tc>
          <w:tcPr>
            <w:tcW w:w="3052" w:type="dxa"/>
            <w:vAlign w:val="top"/>
          </w:tcPr>
          <w:p w14:paraId="64D2D409">
            <w:pPr>
              <w:rPr>
                <w:rFonts w:ascii="Arial"/>
                <w:sz w:val="21"/>
              </w:rPr>
            </w:pPr>
          </w:p>
        </w:tc>
      </w:tr>
      <w:tr w14:paraId="78901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388" w:type="dxa"/>
            <w:vAlign w:val="top"/>
          </w:tcPr>
          <w:p w14:paraId="6EFEB653">
            <w:pPr>
              <w:pStyle w:val="12"/>
              <w:spacing w:before="245" w:line="237" w:lineRule="auto"/>
              <w:ind w:left="643"/>
            </w:pPr>
            <w:r>
              <w:t>2</w:t>
            </w:r>
          </w:p>
        </w:tc>
        <w:tc>
          <w:tcPr>
            <w:tcW w:w="4710" w:type="dxa"/>
            <w:vAlign w:val="top"/>
          </w:tcPr>
          <w:p w14:paraId="3DEED997">
            <w:pPr>
              <w:rPr>
                <w:rFonts w:ascii="Arial"/>
                <w:sz w:val="21"/>
              </w:rPr>
            </w:pPr>
          </w:p>
        </w:tc>
        <w:tc>
          <w:tcPr>
            <w:tcW w:w="3052" w:type="dxa"/>
            <w:vAlign w:val="top"/>
          </w:tcPr>
          <w:p w14:paraId="1D3FEEDB">
            <w:pPr>
              <w:rPr>
                <w:rFonts w:ascii="Arial"/>
                <w:sz w:val="21"/>
              </w:rPr>
            </w:pPr>
          </w:p>
        </w:tc>
      </w:tr>
      <w:tr w14:paraId="0A1E4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388" w:type="dxa"/>
            <w:vAlign w:val="top"/>
          </w:tcPr>
          <w:p w14:paraId="000C9A7D">
            <w:pPr>
              <w:pStyle w:val="12"/>
              <w:spacing w:before="247" w:line="239" w:lineRule="auto"/>
              <w:ind w:left="595"/>
            </w:pPr>
            <w:r>
              <w:t>…</w:t>
            </w:r>
          </w:p>
        </w:tc>
        <w:tc>
          <w:tcPr>
            <w:tcW w:w="4710" w:type="dxa"/>
            <w:vAlign w:val="top"/>
          </w:tcPr>
          <w:p w14:paraId="1F84311E">
            <w:pPr>
              <w:rPr>
                <w:rFonts w:ascii="Arial"/>
                <w:sz w:val="21"/>
              </w:rPr>
            </w:pPr>
          </w:p>
        </w:tc>
        <w:tc>
          <w:tcPr>
            <w:tcW w:w="3052" w:type="dxa"/>
            <w:vAlign w:val="top"/>
          </w:tcPr>
          <w:p w14:paraId="7778FB4A">
            <w:pPr>
              <w:rPr>
                <w:rFonts w:ascii="Arial"/>
                <w:sz w:val="21"/>
              </w:rPr>
            </w:pPr>
          </w:p>
        </w:tc>
      </w:tr>
    </w:tbl>
    <w:p w14:paraId="360593B9">
      <w:pPr>
        <w:pStyle w:val="3"/>
        <w:spacing w:line="255" w:lineRule="auto"/>
      </w:pPr>
    </w:p>
    <w:p w14:paraId="5825249C">
      <w:pPr>
        <w:pStyle w:val="3"/>
        <w:spacing w:line="255" w:lineRule="auto"/>
      </w:pPr>
    </w:p>
    <w:p w14:paraId="19861D3B">
      <w:pPr>
        <w:pStyle w:val="3"/>
        <w:spacing w:line="256" w:lineRule="auto"/>
      </w:pPr>
    </w:p>
    <w:p w14:paraId="694C2D51">
      <w:pPr>
        <w:pStyle w:val="3"/>
        <w:spacing w:line="256" w:lineRule="auto"/>
      </w:pPr>
    </w:p>
    <w:p w14:paraId="7A6AE0B3">
      <w:pPr>
        <w:pStyle w:val="3"/>
        <w:spacing w:line="256" w:lineRule="auto"/>
      </w:pPr>
    </w:p>
    <w:p w14:paraId="0FD2325A">
      <w:pPr>
        <w:spacing w:before="78" w:line="430" w:lineRule="auto"/>
        <w:ind w:left="123" w:right="3501" w:firstLine="1"/>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3"/>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pacing w:val="1"/>
          <w:sz w:val="24"/>
          <w:szCs w:val="24"/>
          <w:u w:val="single" w:color="auto"/>
        </w:rPr>
        <w:t>电子签章）</w:t>
      </w:r>
      <w:r>
        <w:rPr>
          <w:rFonts w:ascii="宋体" w:hAnsi="宋体" w:eastAsia="宋体" w:cs="宋体"/>
          <w:spacing w:val="11"/>
          <w:sz w:val="24"/>
          <w:szCs w:val="24"/>
          <w:u w:val="single" w:color="auto"/>
        </w:rPr>
        <w:t xml:space="preserve">           </w:t>
      </w: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0BA90436">
      <w:pPr>
        <w:spacing w:line="220" w:lineRule="auto"/>
        <w:ind w:left="163"/>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492F268A">
      <w:pPr>
        <w:pStyle w:val="3"/>
        <w:spacing w:line="250" w:lineRule="auto"/>
      </w:pPr>
    </w:p>
    <w:p w14:paraId="230EC72B">
      <w:pPr>
        <w:pStyle w:val="3"/>
        <w:spacing w:line="251" w:lineRule="auto"/>
      </w:pPr>
    </w:p>
    <w:p w14:paraId="5CD35379">
      <w:pPr>
        <w:pStyle w:val="3"/>
        <w:spacing w:line="251" w:lineRule="auto"/>
      </w:pPr>
    </w:p>
    <w:p w14:paraId="578AD4E5">
      <w:pPr>
        <w:spacing w:before="78" w:line="432" w:lineRule="auto"/>
        <w:ind w:left="133" w:hanging="11"/>
        <w:rPr>
          <w:rFonts w:ascii="宋体" w:hAnsi="宋体" w:eastAsia="宋体" w:cs="宋体"/>
          <w:sz w:val="24"/>
          <w:szCs w:val="24"/>
        </w:rPr>
        <w:sectPr>
          <w:footerReference r:id="rId35" w:type="default"/>
          <w:pgSz w:w="11905" w:h="16838"/>
          <w:pgMar w:top="1417" w:right="1417" w:bottom="1417" w:left="1417" w:header="0" w:footer="0" w:gutter="0"/>
          <w:cols w:space="0" w:num="1"/>
          <w:rtlGutter w:val="0"/>
          <w:docGrid w:linePitch="0" w:charSpace="0"/>
        </w:sectPr>
      </w:pPr>
      <w:r>
        <w:rPr>
          <w:rFonts w:ascii="宋体" w:hAnsi="宋体" w:eastAsia="宋体" w:cs="宋体"/>
          <w:spacing w:val="-4"/>
          <w:sz w:val="24"/>
          <w:szCs w:val="24"/>
        </w:rPr>
        <w:t>注：投标供应商存在“单位负责人为同一人或者存在直接控股、管理关系的不同供应商</w:t>
      </w:r>
      <w:r>
        <w:rPr>
          <w:rFonts w:ascii="宋体" w:hAnsi="宋体" w:eastAsia="宋体" w:cs="宋体"/>
          <w:spacing w:val="-73"/>
          <w:sz w:val="24"/>
          <w:szCs w:val="24"/>
        </w:rPr>
        <w:t xml:space="preserve"> </w:t>
      </w:r>
      <w:r>
        <w:rPr>
          <w:rFonts w:ascii="宋体" w:hAnsi="宋体" w:eastAsia="宋体" w:cs="宋体"/>
          <w:spacing w:val="-4"/>
          <w:sz w:val="24"/>
          <w:szCs w:val="24"/>
        </w:rPr>
        <w:t>”</w:t>
      </w:r>
      <w:r>
        <w:rPr>
          <w:rFonts w:ascii="宋体" w:hAnsi="宋体" w:eastAsia="宋体" w:cs="宋体"/>
          <w:spacing w:val="-7"/>
          <w:sz w:val="24"/>
          <w:szCs w:val="24"/>
        </w:rPr>
        <w:t>时，应据实填写</w:t>
      </w:r>
      <w:r>
        <w:rPr>
          <w:rFonts w:ascii="宋体" w:hAnsi="宋体" w:eastAsia="宋体" w:cs="宋体"/>
          <w:spacing w:val="-30"/>
          <w:sz w:val="24"/>
          <w:szCs w:val="24"/>
        </w:rPr>
        <w:t xml:space="preserve"> </w:t>
      </w:r>
      <w:r>
        <w:rPr>
          <w:rFonts w:ascii="宋体" w:hAnsi="宋体" w:eastAsia="宋体" w:cs="宋体"/>
          <w:spacing w:val="-7"/>
          <w:sz w:val="24"/>
          <w:szCs w:val="24"/>
        </w:rPr>
        <w:t>1</w:t>
      </w:r>
      <w:r>
        <w:rPr>
          <w:rFonts w:ascii="宋体" w:hAnsi="宋体" w:eastAsia="宋体" w:cs="宋体"/>
          <w:spacing w:val="-28"/>
          <w:sz w:val="24"/>
          <w:szCs w:val="24"/>
        </w:rPr>
        <w:t xml:space="preserve"> </w:t>
      </w:r>
      <w:r>
        <w:rPr>
          <w:rFonts w:ascii="宋体" w:hAnsi="宋体" w:eastAsia="宋体" w:cs="宋体"/>
          <w:spacing w:val="-7"/>
          <w:sz w:val="24"/>
          <w:szCs w:val="24"/>
        </w:rPr>
        <w:t>明细表。</w:t>
      </w:r>
    </w:p>
    <w:p w14:paraId="72CCF0D4">
      <w:pPr>
        <w:spacing w:before="78" w:line="219" w:lineRule="auto"/>
        <w:jc w:val="center"/>
        <w:rPr>
          <w:rFonts w:ascii="宋体" w:hAnsi="宋体" w:eastAsia="宋体" w:cs="宋体"/>
          <w:sz w:val="24"/>
          <w:szCs w:val="24"/>
        </w:rPr>
      </w:pPr>
      <w:r>
        <w:rPr>
          <w:rFonts w:ascii="宋体" w:hAnsi="宋体" w:eastAsia="宋体" w:cs="宋体"/>
          <w:b/>
          <w:bCs/>
          <w:spacing w:val="-5"/>
          <w:sz w:val="24"/>
          <w:szCs w:val="24"/>
        </w:rPr>
        <w:t>2、声明函</w:t>
      </w:r>
    </w:p>
    <w:p w14:paraId="78B94139">
      <w:pPr>
        <w:pStyle w:val="3"/>
        <w:spacing w:line="249" w:lineRule="auto"/>
      </w:pPr>
    </w:p>
    <w:p w14:paraId="1EA8B11E">
      <w:pPr>
        <w:pStyle w:val="3"/>
        <w:spacing w:line="249" w:lineRule="auto"/>
      </w:pPr>
    </w:p>
    <w:p w14:paraId="155AFF22">
      <w:pPr>
        <w:pStyle w:val="3"/>
        <w:spacing w:line="250" w:lineRule="auto"/>
      </w:pPr>
    </w:p>
    <w:p w14:paraId="2F9477F0">
      <w:pPr>
        <w:pStyle w:val="3"/>
        <w:spacing w:line="250" w:lineRule="auto"/>
      </w:pPr>
    </w:p>
    <w:p w14:paraId="7DDDBE6B">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0CEB2DCE">
      <w:pPr>
        <w:pStyle w:val="3"/>
        <w:spacing w:line="414" w:lineRule="auto"/>
      </w:pPr>
    </w:p>
    <w:p w14:paraId="17AC8873">
      <w:pPr>
        <w:spacing w:before="78" w:line="219" w:lineRule="auto"/>
        <w:jc w:val="right"/>
        <w:rPr>
          <w:rFonts w:ascii="宋体" w:hAnsi="宋体" w:eastAsia="宋体" w:cs="宋体"/>
          <w:sz w:val="24"/>
          <w:szCs w:val="24"/>
        </w:rPr>
      </w:pPr>
      <w:r>
        <w:rPr>
          <w:rFonts w:ascii="宋体" w:hAnsi="宋体" w:eastAsia="宋体" w:cs="宋体"/>
          <w:spacing w:val="-3"/>
          <w:sz w:val="24"/>
          <w:szCs w:val="24"/>
        </w:rPr>
        <w:t>我方郑重声明，我单位不存在与本单位负责人为同一人或者存在直接控股、管理关</w:t>
      </w:r>
    </w:p>
    <w:p w14:paraId="163898D2">
      <w:pPr>
        <w:pStyle w:val="3"/>
        <w:spacing w:line="414" w:lineRule="auto"/>
      </w:pPr>
    </w:p>
    <w:p w14:paraId="408A2CA4">
      <w:pPr>
        <w:spacing w:before="78" w:line="219" w:lineRule="auto"/>
        <w:ind w:left="4"/>
        <w:rPr>
          <w:rFonts w:ascii="宋体" w:hAnsi="宋体" w:eastAsia="宋体" w:cs="宋体"/>
          <w:sz w:val="24"/>
          <w:szCs w:val="24"/>
        </w:rPr>
      </w:pPr>
      <w:r>
        <w:rPr>
          <w:rFonts w:ascii="宋体" w:hAnsi="宋体" w:eastAsia="宋体" w:cs="宋体"/>
          <w:spacing w:val="-1"/>
          <w:sz w:val="24"/>
          <w:szCs w:val="24"/>
        </w:rPr>
        <w:t>系的其他相关单位，如有虚假，我方愿承担相关法律责任。</w:t>
      </w:r>
    </w:p>
    <w:p w14:paraId="4021F440">
      <w:pPr>
        <w:pStyle w:val="3"/>
        <w:spacing w:line="250" w:lineRule="auto"/>
      </w:pPr>
    </w:p>
    <w:p w14:paraId="40BFFA00">
      <w:pPr>
        <w:pStyle w:val="3"/>
        <w:spacing w:line="250" w:lineRule="auto"/>
      </w:pPr>
    </w:p>
    <w:p w14:paraId="490C11C7">
      <w:pPr>
        <w:pStyle w:val="3"/>
        <w:spacing w:line="250" w:lineRule="auto"/>
      </w:pPr>
    </w:p>
    <w:p w14:paraId="04B8CB46">
      <w:pPr>
        <w:pStyle w:val="3"/>
        <w:spacing w:line="250" w:lineRule="auto"/>
      </w:pPr>
    </w:p>
    <w:p w14:paraId="5EF12A1B">
      <w:pPr>
        <w:pStyle w:val="3"/>
        <w:spacing w:line="250" w:lineRule="auto"/>
      </w:pPr>
    </w:p>
    <w:p w14:paraId="5C1AB3A7">
      <w:pPr>
        <w:pStyle w:val="3"/>
        <w:spacing w:line="250" w:lineRule="auto"/>
      </w:pPr>
    </w:p>
    <w:p w14:paraId="67D3B843">
      <w:pPr>
        <w:spacing w:before="78" w:line="219" w:lineRule="auto"/>
        <w:ind w:left="2"/>
        <w:rPr>
          <w:rFonts w:ascii="宋体" w:hAnsi="宋体" w:eastAsia="宋体" w:cs="宋体"/>
          <w:sz w:val="24"/>
          <w:szCs w:val="24"/>
        </w:rPr>
      </w:pPr>
      <w:r>
        <w:rPr>
          <w:rFonts w:ascii="宋体" w:hAnsi="宋体" w:eastAsia="宋体" w:cs="宋体"/>
          <w:spacing w:val="1"/>
          <w:sz w:val="24"/>
          <w:szCs w:val="24"/>
        </w:rPr>
        <w:t>投标供应商名称</w:t>
      </w:r>
      <w:r>
        <w:rPr>
          <w:rFonts w:ascii="宋体" w:hAnsi="宋体" w:eastAsia="宋体" w:cs="宋体"/>
          <w:spacing w:val="-14"/>
          <w:sz w:val="24"/>
          <w:szCs w:val="24"/>
        </w:rPr>
        <w:t>：</w:t>
      </w:r>
      <w:r>
        <w:rPr>
          <w:rFonts w:ascii="宋体" w:hAnsi="宋体" w:eastAsia="宋体" w:cs="宋体"/>
          <w:spacing w:val="17"/>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 xml:space="preserve">电子签章）            </w:t>
      </w:r>
    </w:p>
    <w:p w14:paraId="3C85AEC6">
      <w:pPr>
        <w:spacing w:before="274"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636F2951">
      <w:pPr>
        <w:spacing w:before="276" w:line="220" w:lineRule="auto"/>
        <w:ind w:left="41"/>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2240AACF">
      <w:pPr>
        <w:pStyle w:val="3"/>
        <w:spacing w:line="242" w:lineRule="auto"/>
      </w:pPr>
    </w:p>
    <w:p w14:paraId="146A1850">
      <w:pPr>
        <w:pStyle w:val="3"/>
        <w:spacing w:line="243" w:lineRule="auto"/>
      </w:pPr>
    </w:p>
    <w:p w14:paraId="5B1D7B67">
      <w:pPr>
        <w:pStyle w:val="3"/>
        <w:spacing w:line="243" w:lineRule="auto"/>
      </w:pPr>
    </w:p>
    <w:p w14:paraId="3F2ED94D">
      <w:pPr>
        <w:pStyle w:val="3"/>
        <w:spacing w:line="243" w:lineRule="auto"/>
      </w:pPr>
    </w:p>
    <w:p w14:paraId="4020E2CA">
      <w:pPr>
        <w:spacing w:before="78" w:line="219" w:lineRule="auto"/>
        <w:rPr>
          <w:rFonts w:ascii="宋体" w:hAnsi="宋体" w:eastAsia="宋体" w:cs="宋体"/>
          <w:sz w:val="24"/>
          <w:szCs w:val="24"/>
        </w:rPr>
      </w:pPr>
      <w:r>
        <w:rPr>
          <w:rFonts w:ascii="宋体" w:hAnsi="宋体" w:eastAsia="宋体" w:cs="宋体"/>
          <w:spacing w:val="-2"/>
          <w:sz w:val="24"/>
          <w:szCs w:val="24"/>
        </w:rPr>
        <w:t>注：与投标供应商无关联企业情形的须提供</w:t>
      </w:r>
      <w:r>
        <w:rPr>
          <w:rFonts w:ascii="宋体" w:hAnsi="宋体" w:eastAsia="宋体" w:cs="宋体"/>
          <w:spacing w:val="-37"/>
          <w:sz w:val="24"/>
          <w:szCs w:val="24"/>
        </w:rPr>
        <w:t xml:space="preserve"> </w:t>
      </w:r>
      <w:r>
        <w:rPr>
          <w:rFonts w:ascii="宋体" w:hAnsi="宋体" w:eastAsia="宋体" w:cs="宋体"/>
          <w:spacing w:val="-2"/>
          <w:sz w:val="24"/>
          <w:szCs w:val="24"/>
        </w:rPr>
        <w:t>2</w:t>
      </w:r>
      <w:r>
        <w:rPr>
          <w:rFonts w:ascii="宋体" w:hAnsi="宋体" w:eastAsia="宋体" w:cs="宋体"/>
          <w:spacing w:val="-46"/>
          <w:sz w:val="24"/>
          <w:szCs w:val="24"/>
        </w:rPr>
        <w:t xml:space="preserve"> </w:t>
      </w:r>
      <w:r>
        <w:rPr>
          <w:rFonts w:ascii="宋体" w:hAnsi="宋体" w:eastAsia="宋体" w:cs="宋体"/>
          <w:spacing w:val="-2"/>
          <w:sz w:val="24"/>
          <w:szCs w:val="24"/>
        </w:rPr>
        <w:t>声明函。</w:t>
      </w:r>
    </w:p>
    <w:p w14:paraId="633E8062">
      <w:pPr>
        <w:spacing w:line="219" w:lineRule="auto"/>
        <w:rPr>
          <w:rFonts w:ascii="宋体" w:hAnsi="宋体" w:eastAsia="宋体" w:cs="宋体"/>
          <w:sz w:val="24"/>
          <w:szCs w:val="24"/>
        </w:rPr>
        <w:sectPr>
          <w:footerReference r:id="rId36" w:type="default"/>
          <w:pgSz w:w="11905" w:h="16838"/>
          <w:pgMar w:top="1417" w:right="1417" w:bottom="1417" w:left="1417" w:header="0" w:footer="0" w:gutter="0"/>
          <w:cols w:space="0" w:num="1"/>
          <w:rtlGutter w:val="0"/>
          <w:docGrid w:linePitch="0" w:charSpace="0"/>
        </w:sectPr>
      </w:pPr>
    </w:p>
    <w:p w14:paraId="4E356841">
      <w:pPr>
        <w:tabs>
          <w:tab w:val="left" w:pos="1746"/>
        </w:tabs>
        <w:spacing w:before="78" w:line="219" w:lineRule="auto"/>
        <w:jc w:val="center"/>
        <w:rPr>
          <w:rFonts w:ascii="宋体" w:hAnsi="宋体" w:eastAsia="宋体" w:cs="宋体"/>
          <w:sz w:val="24"/>
          <w:szCs w:val="24"/>
        </w:rPr>
      </w:pPr>
      <w:r>
        <w:rPr>
          <w:rFonts w:ascii="宋体" w:hAnsi="宋体" w:eastAsia="宋体" w:cs="宋体"/>
          <w:b/>
          <w:bCs/>
          <w:spacing w:val="-8"/>
          <w:sz w:val="24"/>
          <w:szCs w:val="24"/>
          <w:u w:val="single" w:color="auto"/>
        </w:rPr>
        <w:t>（三）投标供应商未对本项目提供过有关服务的声明函</w:t>
      </w:r>
    </w:p>
    <w:p w14:paraId="799F3C7F">
      <w:pPr>
        <w:spacing w:before="233"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5618F1E2">
      <w:pPr>
        <w:pStyle w:val="3"/>
        <w:spacing w:line="250" w:lineRule="auto"/>
      </w:pPr>
    </w:p>
    <w:p w14:paraId="5DA3846F">
      <w:pPr>
        <w:pStyle w:val="3"/>
        <w:spacing w:line="250" w:lineRule="auto"/>
      </w:pPr>
    </w:p>
    <w:p w14:paraId="4F77A874">
      <w:pPr>
        <w:pStyle w:val="3"/>
        <w:spacing w:line="251" w:lineRule="auto"/>
      </w:pPr>
    </w:p>
    <w:p w14:paraId="3BE41CF1">
      <w:pPr>
        <w:spacing w:before="78" w:line="431" w:lineRule="auto"/>
        <w:ind w:right="80"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动中声明如下：</w:t>
      </w:r>
    </w:p>
    <w:p w14:paraId="326B32D5">
      <w:pPr>
        <w:spacing w:before="2" w:line="431" w:lineRule="auto"/>
        <w:ind w:left="480"/>
        <w:rPr>
          <w:rFonts w:ascii="宋体" w:hAnsi="宋体" w:eastAsia="宋体" w:cs="宋体"/>
          <w:sz w:val="24"/>
          <w:szCs w:val="24"/>
        </w:rPr>
      </w:pPr>
      <w:r>
        <w:rPr>
          <w:rFonts w:ascii="宋体" w:hAnsi="宋体" w:eastAsia="宋体" w:cs="宋体"/>
          <w:spacing w:val="-7"/>
          <w:sz w:val="24"/>
          <w:szCs w:val="24"/>
        </w:rPr>
        <w:t>我单位没有为本项目提供过整体设计、规范编制或者项目管理、监理</w:t>
      </w:r>
      <w:r>
        <w:rPr>
          <w:rFonts w:ascii="宋体" w:hAnsi="宋体" w:eastAsia="宋体" w:cs="宋体"/>
          <w:spacing w:val="-8"/>
          <w:sz w:val="24"/>
          <w:szCs w:val="24"/>
        </w:rPr>
        <w:t>、检测等服务。</w:t>
      </w:r>
      <w:r>
        <w:rPr>
          <w:rFonts w:ascii="宋体" w:hAnsi="宋体" w:eastAsia="宋体" w:cs="宋体"/>
          <w:spacing w:val="-2"/>
          <w:sz w:val="24"/>
          <w:szCs w:val="24"/>
        </w:rPr>
        <w:t>若我单位以上承诺不实，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712D8690">
      <w:pPr>
        <w:pStyle w:val="3"/>
        <w:spacing w:line="475" w:lineRule="auto"/>
      </w:pPr>
    </w:p>
    <w:p w14:paraId="0EE26F06">
      <w:pPr>
        <w:spacing w:before="79" w:line="219" w:lineRule="auto"/>
        <w:ind w:left="2"/>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03DDBF8F">
      <w:pPr>
        <w:spacing w:before="274"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pacing w:val="1"/>
          <w:sz w:val="24"/>
          <w:szCs w:val="24"/>
          <w:u w:val="single" w:color="auto"/>
        </w:rPr>
        <w:t xml:space="preserve">     </w:t>
      </w:r>
    </w:p>
    <w:p w14:paraId="48FCE5F1">
      <w:pPr>
        <w:spacing w:before="278" w:line="220" w:lineRule="auto"/>
        <w:ind w:left="41"/>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592AAA21">
      <w:pPr>
        <w:spacing w:line="220" w:lineRule="auto"/>
        <w:rPr>
          <w:rFonts w:ascii="宋体" w:hAnsi="宋体" w:eastAsia="宋体" w:cs="宋体"/>
          <w:sz w:val="24"/>
          <w:szCs w:val="24"/>
        </w:rPr>
        <w:sectPr>
          <w:footerReference r:id="rId37" w:type="default"/>
          <w:pgSz w:w="11905" w:h="16838"/>
          <w:pgMar w:top="1417" w:right="1417" w:bottom="1417" w:left="1417" w:header="0" w:footer="0" w:gutter="0"/>
          <w:cols w:space="0" w:num="1"/>
          <w:rtlGutter w:val="0"/>
          <w:docGrid w:linePitch="0" w:charSpace="0"/>
        </w:sectPr>
      </w:pPr>
    </w:p>
    <w:p w14:paraId="036293FB">
      <w:pPr>
        <w:tabs>
          <w:tab w:val="left" w:pos="2471"/>
        </w:tabs>
        <w:spacing w:before="78" w:line="218" w:lineRule="auto"/>
        <w:jc w:val="center"/>
        <w:rPr>
          <w:rFonts w:ascii="宋体" w:hAnsi="宋体" w:eastAsia="宋体" w:cs="宋体"/>
          <w:sz w:val="24"/>
          <w:szCs w:val="24"/>
          <w:u w:val="none" w:color="auto"/>
        </w:rPr>
      </w:pPr>
      <w:r>
        <w:rPr>
          <w:rFonts w:ascii="宋体" w:hAnsi="宋体" w:eastAsia="宋体" w:cs="宋体"/>
          <w:b/>
          <w:bCs/>
          <w:spacing w:val="-10"/>
          <w:sz w:val="24"/>
          <w:szCs w:val="24"/>
          <w:u w:val="none" w:color="auto"/>
        </w:rPr>
        <w:t>（四）投标供应商对本项目报价的声明函</w:t>
      </w:r>
    </w:p>
    <w:p w14:paraId="7BB2B9AD">
      <w:pPr>
        <w:pStyle w:val="3"/>
        <w:spacing w:line="355" w:lineRule="auto"/>
      </w:pPr>
    </w:p>
    <w:p w14:paraId="67DEA688">
      <w:pPr>
        <w:pStyle w:val="3"/>
        <w:spacing w:line="356" w:lineRule="auto"/>
      </w:pPr>
    </w:p>
    <w:p w14:paraId="2DFDA457">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0D74B45C">
      <w:pPr>
        <w:pStyle w:val="3"/>
        <w:spacing w:line="251" w:lineRule="auto"/>
      </w:pPr>
    </w:p>
    <w:p w14:paraId="48D0CBC7">
      <w:pPr>
        <w:pStyle w:val="3"/>
        <w:spacing w:line="251" w:lineRule="auto"/>
      </w:pPr>
    </w:p>
    <w:p w14:paraId="73C23966">
      <w:pPr>
        <w:pStyle w:val="3"/>
        <w:spacing w:line="252" w:lineRule="auto"/>
      </w:pPr>
    </w:p>
    <w:p w14:paraId="34211682">
      <w:pPr>
        <w:spacing w:before="78" w:line="430" w:lineRule="auto"/>
        <w:ind w:right="53"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动中声明如下：</w:t>
      </w:r>
    </w:p>
    <w:p w14:paraId="599A7688">
      <w:pPr>
        <w:spacing w:before="1" w:line="217" w:lineRule="auto"/>
        <w:ind w:left="481"/>
        <w:rPr>
          <w:rFonts w:ascii="宋体" w:hAnsi="宋体" w:eastAsia="宋体" w:cs="宋体"/>
          <w:sz w:val="24"/>
          <w:szCs w:val="24"/>
        </w:rPr>
      </w:pPr>
      <w:r>
        <w:rPr>
          <w:rFonts w:ascii="宋体" w:hAnsi="宋体" w:eastAsia="宋体" w:cs="宋体"/>
          <w:sz w:val="24"/>
          <w:szCs w:val="24"/>
        </w:rPr>
        <w:t>我单位报价为</w:t>
      </w:r>
      <w:r>
        <w:rPr>
          <w:rFonts w:ascii="宋体" w:hAnsi="宋体" w:eastAsia="宋体" w:cs="宋体"/>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z w:val="24"/>
          <w:szCs w:val="24"/>
        </w:rPr>
        <w:t>，未超过本项目预算价（最高限价）</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p>
    <w:p w14:paraId="580E0D21">
      <w:pPr>
        <w:spacing w:before="278" w:line="430" w:lineRule="auto"/>
        <w:ind w:left="481"/>
        <w:rPr>
          <w:rFonts w:ascii="宋体" w:hAnsi="宋体" w:eastAsia="宋体" w:cs="宋体"/>
          <w:sz w:val="24"/>
          <w:szCs w:val="24"/>
        </w:rPr>
      </w:pPr>
      <w:r>
        <w:rPr>
          <w:rFonts w:ascii="宋体" w:hAnsi="宋体" w:eastAsia="宋体" w:cs="宋体"/>
          <w:spacing w:val="-1"/>
          <w:sz w:val="24"/>
          <w:szCs w:val="24"/>
        </w:rPr>
        <w:t>我公司所报的价格明细在合同履行过程中是</w:t>
      </w:r>
      <w:r>
        <w:rPr>
          <w:rFonts w:ascii="宋体" w:hAnsi="宋体" w:eastAsia="宋体" w:cs="宋体"/>
          <w:spacing w:val="-2"/>
          <w:sz w:val="24"/>
          <w:szCs w:val="24"/>
        </w:rPr>
        <w:t>固定不变的，不以任何理由予以变更。</w:t>
      </w:r>
      <w:r>
        <w:rPr>
          <w:rFonts w:ascii="宋体" w:hAnsi="宋体" w:eastAsia="宋体" w:cs="宋体"/>
          <w:spacing w:val="-1"/>
          <w:sz w:val="24"/>
          <w:szCs w:val="24"/>
        </w:rPr>
        <w:t>我公司投标文件中无任何包含价格调整的要求。</w:t>
      </w:r>
    </w:p>
    <w:p w14:paraId="31C7D540">
      <w:pPr>
        <w:spacing w:before="1" w:line="218" w:lineRule="auto"/>
        <w:ind w:left="480"/>
        <w:rPr>
          <w:rFonts w:ascii="宋体" w:hAnsi="宋体" w:eastAsia="宋体" w:cs="宋体"/>
          <w:sz w:val="24"/>
          <w:szCs w:val="24"/>
        </w:rPr>
      </w:pPr>
      <w:r>
        <w:rPr>
          <w:rFonts w:ascii="宋体" w:hAnsi="宋体" w:eastAsia="宋体" w:cs="宋体"/>
          <w:spacing w:val="-2"/>
          <w:sz w:val="24"/>
          <w:szCs w:val="24"/>
        </w:rPr>
        <w:t>若我单位以上声明不实，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6A3F3F8E">
      <w:pPr>
        <w:pStyle w:val="3"/>
        <w:spacing w:line="251" w:lineRule="auto"/>
      </w:pPr>
    </w:p>
    <w:p w14:paraId="0EF57E67">
      <w:pPr>
        <w:pStyle w:val="3"/>
        <w:spacing w:line="251" w:lineRule="auto"/>
      </w:pPr>
    </w:p>
    <w:p w14:paraId="494795C9">
      <w:pPr>
        <w:pStyle w:val="3"/>
        <w:spacing w:line="251" w:lineRule="auto"/>
      </w:pPr>
    </w:p>
    <w:p w14:paraId="281112B8">
      <w:pPr>
        <w:spacing w:before="78" w:line="219" w:lineRule="auto"/>
        <w:ind w:left="2"/>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7BE806F1">
      <w:pPr>
        <w:spacing w:before="275"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62857C50">
      <w:pPr>
        <w:spacing w:before="277" w:line="220" w:lineRule="auto"/>
        <w:ind w:left="41"/>
        <w:rPr>
          <w:rFonts w:ascii="宋体" w:hAnsi="宋体" w:eastAsia="宋体" w:cs="宋体"/>
          <w:sz w:val="24"/>
          <w:szCs w:val="24"/>
        </w:rPr>
        <w:sectPr>
          <w:footerReference r:id="rId38" w:type="default"/>
          <w:pgSz w:w="11905" w:h="16838"/>
          <w:pgMar w:top="1417" w:right="1417" w:bottom="1417" w:left="1417" w:header="0" w:footer="0" w:gutter="0"/>
          <w:cols w:space="0" w:num="1"/>
          <w:rtlGutter w:val="0"/>
          <w:docGrid w:linePitch="0" w:charSpace="0"/>
        </w:sect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1060E399">
      <w:pPr>
        <w:tabs>
          <w:tab w:val="left" w:pos="1746"/>
        </w:tabs>
        <w:spacing w:before="78" w:line="219" w:lineRule="auto"/>
        <w:jc w:val="center"/>
        <w:rPr>
          <w:rFonts w:ascii="宋体" w:hAnsi="宋体" w:eastAsia="宋体" w:cs="宋体"/>
          <w:sz w:val="24"/>
          <w:szCs w:val="24"/>
          <w:u w:val="none" w:color="auto"/>
        </w:rPr>
      </w:pPr>
      <w:r>
        <w:rPr>
          <w:rFonts w:ascii="宋体" w:hAnsi="宋体" w:eastAsia="宋体" w:cs="宋体"/>
          <w:b/>
          <w:bCs/>
          <w:spacing w:val="-8"/>
          <w:sz w:val="24"/>
          <w:szCs w:val="24"/>
          <w:u w:val="none" w:color="auto"/>
        </w:rPr>
        <w:t>（五）投标供应商对本项目投标文件附加条件的声明函</w:t>
      </w:r>
    </w:p>
    <w:p w14:paraId="4A535E05">
      <w:pPr>
        <w:pStyle w:val="3"/>
        <w:spacing w:line="355" w:lineRule="auto"/>
      </w:pPr>
    </w:p>
    <w:p w14:paraId="3FF174D2">
      <w:pPr>
        <w:pStyle w:val="3"/>
        <w:spacing w:line="355" w:lineRule="auto"/>
      </w:pPr>
    </w:p>
    <w:p w14:paraId="633DAFF0">
      <w:pPr>
        <w:spacing w:before="78" w:line="219" w:lineRule="auto"/>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27"/>
          <w:sz w:val="24"/>
          <w:szCs w:val="24"/>
          <w:u w:val="single" w:color="auto"/>
        </w:rPr>
        <w:t>（</w:t>
      </w:r>
      <w:r>
        <w:rPr>
          <w:rFonts w:ascii="宋体" w:hAnsi="宋体" w:eastAsia="宋体" w:cs="宋体"/>
          <w:spacing w:val="3"/>
          <w:sz w:val="24"/>
          <w:szCs w:val="24"/>
          <w:u w:val="single" w:color="auto"/>
        </w:rPr>
        <w:t>采购人/采购代理机构名称）</w:t>
      </w:r>
    </w:p>
    <w:p w14:paraId="2459DF7B">
      <w:pPr>
        <w:pStyle w:val="3"/>
        <w:spacing w:line="251" w:lineRule="auto"/>
      </w:pPr>
    </w:p>
    <w:p w14:paraId="75E30A35">
      <w:pPr>
        <w:pStyle w:val="3"/>
        <w:spacing w:line="251" w:lineRule="auto"/>
      </w:pPr>
    </w:p>
    <w:p w14:paraId="685DA6E6">
      <w:pPr>
        <w:pStyle w:val="3"/>
        <w:spacing w:line="252" w:lineRule="auto"/>
      </w:pPr>
    </w:p>
    <w:p w14:paraId="48575916">
      <w:pPr>
        <w:spacing w:before="78" w:line="430" w:lineRule="auto"/>
        <w:ind w:firstLine="480"/>
        <w:rPr>
          <w:rFonts w:ascii="宋体" w:hAnsi="宋体" w:eastAsia="宋体" w:cs="宋体"/>
          <w:sz w:val="24"/>
          <w:szCs w:val="24"/>
        </w:rPr>
      </w:pPr>
      <w:r>
        <w:rPr>
          <w:rFonts w:ascii="宋体" w:hAnsi="宋体" w:eastAsia="宋体" w:cs="宋体"/>
          <w:spacing w:val="3"/>
          <w:sz w:val="24"/>
          <w:szCs w:val="24"/>
        </w:rPr>
        <w:t>我单位在参与</w:t>
      </w:r>
      <w:r>
        <w:rPr>
          <w:rFonts w:ascii="宋体" w:hAnsi="宋体" w:eastAsia="宋体" w:cs="宋体"/>
          <w:spacing w:val="3"/>
          <w:sz w:val="24"/>
          <w:szCs w:val="24"/>
          <w:u w:val="single" w:color="auto"/>
        </w:rPr>
        <w:t>（项目名称</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21"/>
          <w:sz w:val="24"/>
          <w:szCs w:val="24"/>
          <w:u w:val="single" w:color="auto"/>
        </w:rPr>
        <w:t>：</w:t>
      </w:r>
      <w:r>
        <w:rPr>
          <w:rFonts w:ascii="宋体" w:hAnsi="宋体" w:eastAsia="宋体" w:cs="宋体"/>
          <w:spacing w:val="4"/>
          <w:sz w:val="24"/>
          <w:szCs w:val="24"/>
          <w:u w:val="single" w:color="auto"/>
        </w:rPr>
        <w:t xml:space="preserve">         </w:t>
      </w:r>
      <w:r>
        <w:rPr>
          <w:rFonts w:ascii="宋体" w:hAnsi="宋体" w:eastAsia="宋体" w:cs="宋体"/>
          <w:spacing w:val="-21"/>
          <w:sz w:val="24"/>
          <w:szCs w:val="24"/>
          <w:u w:val="single" w:color="auto"/>
        </w:rPr>
        <w:t>）（</w:t>
      </w:r>
      <w:r>
        <w:rPr>
          <w:rFonts w:ascii="宋体" w:hAnsi="宋体" w:eastAsia="宋体" w:cs="宋体"/>
          <w:spacing w:val="3"/>
          <w:sz w:val="24"/>
          <w:szCs w:val="24"/>
          <w:u w:val="single" w:color="auto"/>
        </w:rPr>
        <w:t>标段）</w:t>
      </w:r>
      <w:r>
        <w:rPr>
          <w:rFonts w:ascii="宋体" w:hAnsi="宋体" w:eastAsia="宋体" w:cs="宋体"/>
          <w:spacing w:val="3"/>
          <w:sz w:val="24"/>
          <w:szCs w:val="24"/>
        </w:rPr>
        <w:t>项目的政府采</w:t>
      </w:r>
      <w:r>
        <w:rPr>
          <w:rFonts w:ascii="宋体" w:hAnsi="宋体" w:eastAsia="宋体" w:cs="宋体"/>
          <w:spacing w:val="2"/>
          <w:sz w:val="24"/>
          <w:szCs w:val="24"/>
        </w:rPr>
        <w:t>购活</w:t>
      </w:r>
      <w:r>
        <w:rPr>
          <w:rFonts w:ascii="宋体" w:hAnsi="宋体" w:eastAsia="宋体" w:cs="宋体"/>
          <w:spacing w:val="-2"/>
          <w:sz w:val="24"/>
          <w:szCs w:val="24"/>
        </w:rPr>
        <w:t>动中声明如下：</w:t>
      </w:r>
    </w:p>
    <w:p w14:paraId="55F28BD2">
      <w:pPr>
        <w:spacing w:line="218" w:lineRule="auto"/>
        <w:ind w:left="481"/>
        <w:rPr>
          <w:rFonts w:ascii="宋体" w:hAnsi="宋体" w:eastAsia="宋体" w:cs="宋体"/>
          <w:sz w:val="24"/>
          <w:szCs w:val="24"/>
        </w:rPr>
      </w:pPr>
      <w:r>
        <w:rPr>
          <w:rFonts w:ascii="宋体" w:hAnsi="宋体" w:eastAsia="宋体" w:cs="宋体"/>
          <w:spacing w:val="-1"/>
          <w:sz w:val="24"/>
          <w:szCs w:val="24"/>
        </w:rPr>
        <w:t>我单位投标文件中附加条件如下：</w:t>
      </w:r>
    </w:p>
    <w:p w14:paraId="14AB817B">
      <w:pPr>
        <w:spacing w:before="277" w:line="235" w:lineRule="auto"/>
        <w:ind w:left="497"/>
        <w:rPr>
          <w:rFonts w:ascii="宋体" w:hAnsi="宋体" w:eastAsia="宋体" w:cs="宋体"/>
          <w:sz w:val="24"/>
          <w:szCs w:val="24"/>
        </w:rPr>
      </w:pPr>
      <w:r>
        <w:rPr>
          <w:rFonts w:ascii="宋体" w:hAnsi="宋体" w:eastAsia="宋体" w:cs="宋体"/>
          <w:spacing w:val="-14"/>
          <w:sz w:val="24"/>
          <w:szCs w:val="24"/>
        </w:rPr>
        <w:t>1、</w:t>
      </w:r>
    </w:p>
    <w:p w14:paraId="422C4415">
      <w:pPr>
        <w:spacing w:before="254" w:line="235" w:lineRule="auto"/>
        <w:ind w:left="482"/>
        <w:rPr>
          <w:rFonts w:ascii="宋体" w:hAnsi="宋体" w:eastAsia="宋体" w:cs="宋体"/>
          <w:sz w:val="24"/>
          <w:szCs w:val="24"/>
        </w:rPr>
      </w:pPr>
      <w:r>
        <w:rPr>
          <w:rFonts w:ascii="宋体" w:hAnsi="宋体" w:eastAsia="宋体" w:cs="宋体"/>
          <w:spacing w:val="-7"/>
          <w:sz w:val="24"/>
          <w:szCs w:val="24"/>
        </w:rPr>
        <w:t>2、</w:t>
      </w:r>
    </w:p>
    <w:p w14:paraId="644B0FA1">
      <w:pPr>
        <w:spacing w:before="254" w:line="235" w:lineRule="auto"/>
        <w:ind w:left="484"/>
        <w:rPr>
          <w:rFonts w:ascii="宋体" w:hAnsi="宋体" w:eastAsia="宋体" w:cs="宋体"/>
          <w:sz w:val="24"/>
          <w:szCs w:val="24"/>
        </w:rPr>
      </w:pPr>
      <w:r>
        <w:rPr>
          <w:rFonts w:ascii="宋体" w:hAnsi="宋体" w:eastAsia="宋体" w:cs="宋体"/>
          <w:spacing w:val="-8"/>
          <w:sz w:val="24"/>
          <w:szCs w:val="24"/>
        </w:rPr>
        <w:t>3、</w:t>
      </w:r>
    </w:p>
    <w:p w14:paraId="70910563">
      <w:pPr>
        <w:pStyle w:val="3"/>
        <w:spacing w:line="352" w:lineRule="auto"/>
      </w:pPr>
    </w:p>
    <w:p w14:paraId="22629C8D">
      <w:pPr>
        <w:spacing w:before="78" w:line="99" w:lineRule="exact"/>
        <w:ind w:left="486"/>
        <w:rPr>
          <w:rFonts w:ascii="宋体" w:hAnsi="宋体" w:eastAsia="宋体" w:cs="宋体"/>
          <w:sz w:val="24"/>
          <w:szCs w:val="24"/>
        </w:rPr>
      </w:pPr>
      <w:r>
        <w:rPr>
          <w:rFonts w:ascii="宋体" w:hAnsi="宋体" w:eastAsia="宋体" w:cs="宋体"/>
          <w:position w:val="1"/>
          <w:sz w:val="24"/>
          <w:szCs w:val="24"/>
        </w:rPr>
        <w:t>...</w:t>
      </w:r>
    </w:p>
    <w:p w14:paraId="35227836">
      <w:pPr>
        <w:spacing w:before="283" w:line="219" w:lineRule="auto"/>
        <w:ind w:left="480"/>
        <w:rPr>
          <w:rFonts w:ascii="宋体" w:hAnsi="宋体" w:eastAsia="宋体" w:cs="宋体"/>
          <w:sz w:val="24"/>
          <w:szCs w:val="24"/>
        </w:rPr>
      </w:pPr>
      <w:r>
        <w:rPr>
          <w:rFonts w:ascii="宋体" w:hAnsi="宋体" w:eastAsia="宋体" w:cs="宋体"/>
          <w:spacing w:val="-2"/>
          <w:sz w:val="24"/>
          <w:szCs w:val="24"/>
        </w:rPr>
        <w:t>若我单位以上声明不实，</w:t>
      </w:r>
      <w:r>
        <w:rPr>
          <w:rFonts w:ascii="宋体" w:hAnsi="宋体" w:eastAsia="宋体" w:cs="宋体"/>
          <w:spacing w:val="-64"/>
          <w:sz w:val="24"/>
          <w:szCs w:val="24"/>
        </w:rPr>
        <w:t xml:space="preserve"> </w:t>
      </w:r>
      <w:r>
        <w:rPr>
          <w:rFonts w:ascii="宋体" w:hAnsi="宋体" w:eastAsia="宋体" w:cs="宋体"/>
          <w:spacing w:val="-2"/>
          <w:sz w:val="24"/>
          <w:szCs w:val="24"/>
        </w:rPr>
        <w:t>自愿承担提供虚假材料谋取中标、成交的法律责任。</w:t>
      </w:r>
    </w:p>
    <w:p w14:paraId="0DF8367E">
      <w:pPr>
        <w:pStyle w:val="3"/>
        <w:spacing w:line="251" w:lineRule="auto"/>
      </w:pPr>
    </w:p>
    <w:p w14:paraId="4B2CFE92">
      <w:pPr>
        <w:pStyle w:val="3"/>
        <w:spacing w:line="251" w:lineRule="auto"/>
      </w:pPr>
    </w:p>
    <w:p w14:paraId="097E6F5D">
      <w:pPr>
        <w:pStyle w:val="3"/>
        <w:spacing w:line="251" w:lineRule="auto"/>
      </w:pPr>
    </w:p>
    <w:p w14:paraId="228E9CEA">
      <w:pPr>
        <w:spacing w:before="79" w:line="219" w:lineRule="auto"/>
        <w:ind w:left="2"/>
        <w:rPr>
          <w:rFonts w:ascii="宋体" w:hAnsi="宋体" w:eastAsia="宋体" w:cs="宋体"/>
          <w:sz w:val="24"/>
          <w:szCs w:val="24"/>
        </w:rPr>
      </w:pPr>
      <w:r>
        <w:rPr>
          <w:rFonts w:ascii="宋体" w:hAnsi="宋体" w:eastAsia="宋体" w:cs="宋体"/>
          <w:spacing w:val="2"/>
          <w:sz w:val="24"/>
          <w:szCs w:val="24"/>
        </w:rPr>
        <w:t>投标供应商</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7"/>
          <w:sz w:val="24"/>
          <w:szCs w:val="24"/>
        </w:rPr>
        <w:t>（</w:t>
      </w:r>
      <w:r>
        <w:rPr>
          <w:rFonts w:ascii="宋体" w:hAnsi="宋体" w:eastAsia="宋体" w:cs="宋体"/>
          <w:spacing w:val="2"/>
          <w:sz w:val="24"/>
          <w:szCs w:val="24"/>
        </w:rPr>
        <w:t>电子签章）</w:t>
      </w:r>
    </w:p>
    <w:p w14:paraId="393FFAA9">
      <w:pPr>
        <w:spacing w:before="274" w:line="219" w:lineRule="auto"/>
        <w:rPr>
          <w:rFonts w:ascii="宋体" w:hAnsi="宋体" w:eastAsia="宋体" w:cs="宋体"/>
          <w:sz w:val="24"/>
          <w:szCs w:val="24"/>
        </w:rPr>
      </w:pPr>
      <w:r>
        <w:rPr>
          <w:rFonts w:ascii="宋体" w:hAnsi="宋体" w:eastAsia="宋体" w:cs="宋体"/>
          <w:spacing w:val="-1"/>
          <w:sz w:val="24"/>
          <w:szCs w:val="24"/>
        </w:rPr>
        <w:t>法定代表人或委托代理人(签字或签章)：</w:t>
      </w:r>
      <w:r>
        <w:rPr>
          <w:rFonts w:ascii="宋体" w:hAnsi="宋体" w:eastAsia="宋体" w:cs="宋体"/>
          <w:sz w:val="24"/>
          <w:szCs w:val="24"/>
          <w:u w:val="single" w:color="auto"/>
        </w:rPr>
        <w:t xml:space="preserve">          </w:t>
      </w:r>
    </w:p>
    <w:p w14:paraId="7E52930E">
      <w:pPr>
        <w:spacing w:before="275" w:line="220" w:lineRule="auto"/>
        <w:ind w:left="41"/>
        <w:rPr>
          <w:rFonts w:ascii="宋体" w:hAnsi="宋体" w:eastAsia="宋体" w:cs="宋体"/>
          <w:sz w:val="24"/>
          <w:szCs w:val="24"/>
        </w:rPr>
      </w:pPr>
      <w:r>
        <w:rPr>
          <w:rFonts w:ascii="宋体" w:hAnsi="宋体" w:eastAsia="宋体" w:cs="宋体"/>
          <w:spacing w:val="-17"/>
          <w:sz w:val="24"/>
          <w:szCs w:val="24"/>
        </w:rPr>
        <w:t>日期：</w:t>
      </w:r>
      <w:r>
        <w:rPr>
          <w:rFonts w:ascii="宋体" w:hAnsi="宋体" w:eastAsia="宋体" w:cs="宋体"/>
          <w:sz w:val="24"/>
          <w:szCs w:val="24"/>
          <w:u w:val="single" w:color="auto"/>
        </w:rPr>
        <w:t xml:space="preserve">          </w:t>
      </w:r>
    </w:p>
    <w:p w14:paraId="46B38579">
      <w:pPr>
        <w:spacing w:before="275" w:line="219" w:lineRule="auto"/>
        <w:rPr>
          <w:rFonts w:ascii="宋体" w:hAnsi="宋体" w:eastAsia="宋体" w:cs="宋体"/>
          <w:sz w:val="24"/>
          <w:szCs w:val="24"/>
        </w:rPr>
      </w:pPr>
      <w:r>
        <w:rPr>
          <w:rFonts w:ascii="宋体" w:hAnsi="宋体" w:eastAsia="宋体" w:cs="宋体"/>
          <w:spacing w:val="-2"/>
          <w:sz w:val="24"/>
          <w:szCs w:val="24"/>
        </w:rPr>
        <w:t>注</w:t>
      </w:r>
      <w:r>
        <w:rPr>
          <w:rFonts w:ascii="宋体" w:hAnsi="宋体" w:eastAsia="宋体" w:cs="宋体"/>
          <w:spacing w:val="-33"/>
          <w:sz w:val="24"/>
          <w:szCs w:val="24"/>
        </w:rPr>
        <w:t xml:space="preserve"> </w:t>
      </w:r>
      <w:r>
        <w:rPr>
          <w:rFonts w:ascii="宋体" w:hAnsi="宋体" w:eastAsia="宋体" w:cs="宋体"/>
          <w:spacing w:val="-2"/>
          <w:sz w:val="24"/>
          <w:szCs w:val="24"/>
        </w:rPr>
        <w:t>1：投标文件中无附加条件的无须填写。</w:t>
      </w:r>
    </w:p>
    <w:p w14:paraId="6310438C">
      <w:pPr>
        <w:spacing w:before="276" w:line="432" w:lineRule="auto"/>
        <w:ind w:left="4" w:hanging="4"/>
        <w:rPr>
          <w:rFonts w:ascii="宋体" w:hAnsi="宋体" w:eastAsia="宋体" w:cs="宋体"/>
          <w:sz w:val="24"/>
          <w:szCs w:val="24"/>
        </w:rPr>
      </w:pPr>
      <w:r>
        <w:rPr>
          <w:rFonts w:ascii="宋体" w:hAnsi="宋体" w:eastAsia="宋体" w:cs="宋体"/>
          <w:spacing w:val="-1"/>
          <w:sz w:val="24"/>
          <w:szCs w:val="24"/>
        </w:rPr>
        <w:t>注</w:t>
      </w:r>
      <w:r>
        <w:rPr>
          <w:rFonts w:ascii="宋体" w:hAnsi="宋体" w:eastAsia="宋体" w:cs="宋体"/>
          <w:spacing w:val="-47"/>
          <w:sz w:val="24"/>
          <w:szCs w:val="24"/>
        </w:rPr>
        <w:t xml:space="preserve"> </w:t>
      </w:r>
      <w:r>
        <w:rPr>
          <w:rFonts w:ascii="宋体" w:hAnsi="宋体" w:eastAsia="宋体" w:cs="宋体"/>
          <w:spacing w:val="-1"/>
          <w:sz w:val="24"/>
          <w:szCs w:val="24"/>
        </w:rPr>
        <w:t>2：投标供应商应谨慎在投标文件中提出</w:t>
      </w:r>
      <w:r>
        <w:rPr>
          <w:rFonts w:ascii="宋体" w:hAnsi="宋体" w:eastAsia="宋体" w:cs="宋体"/>
          <w:spacing w:val="-2"/>
          <w:sz w:val="24"/>
          <w:szCs w:val="24"/>
        </w:rPr>
        <w:t>附加条件，如提出的附加条件采购人无法接</w:t>
      </w:r>
      <w:r>
        <w:rPr>
          <w:rFonts w:ascii="宋体" w:hAnsi="宋体" w:eastAsia="宋体" w:cs="宋体"/>
          <w:spacing w:val="-1"/>
          <w:sz w:val="24"/>
          <w:szCs w:val="24"/>
        </w:rPr>
        <w:t>受，其投标将被认定为无效投标。</w:t>
      </w:r>
    </w:p>
    <w:p w14:paraId="7CBD2F1B">
      <w:pPr>
        <w:spacing w:line="432" w:lineRule="auto"/>
        <w:rPr>
          <w:rFonts w:ascii="宋体" w:hAnsi="宋体" w:eastAsia="宋体" w:cs="宋体"/>
          <w:sz w:val="24"/>
          <w:szCs w:val="24"/>
        </w:rPr>
        <w:sectPr>
          <w:footerReference r:id="rId39" w:type="default"/>
          <w:pgSz w:w="11905" w:h="16838"/>
          <w:pgMar w:top="1417" w:right="1417" w:bottom="1417" w:left="1417" w:header="0" w:footer="0" w:gutter="0"/>
          <w:cols w:space="0" w:num="1"/>
          <w:rtlGutter w:val="0"/>
          <w:docGrid w:linePitch="0" w:charSpace="0"/>
        </w:sectPr>
      </w:pPr>
    </w:p>
    <w:p w14:paraId="3859B6EA">
      <w:pPr>
        <w:spacing w:before="78" w:line="219" w:lineRule="auto"/>
        <w:jc w:val="center"/>
        <w:rPr>
          <w:rFonts w:ascii="宋体" w:hAnsi="宋体" w:eastAsia="宋体" w:cs="宋体"/>
          <w:sz w:val="24"/>
          <w:szCs w:val="24"/>
        </w:rPr>
      </w:pPr>
      <w:r>
        <w:rPr>
          <w:rFonts w:ascii="宋体" w:hAnsi="宋体" w:eastAsia="宋体" w:cs="宋体"/>
          <w:b/>
          <w:bCs/>
          <w:spacing w:val="-3"/>
          <w:sz w:val="24"/>
          <w:szCs w:val="24"/>
        </w:rPr>
        <w:t>（六）招标文件中其他符合性审查内容</w:t>
      </w:r>
    </w:p>
    <w:p w14:paraId="7C31C8F6">
      <w:pPr>
        <w:spacing w:before="273" w:line="219" w:lineRule="auto"/>
        <w:ind w:left="441"/>
        <w:rPr>
          <w:rFonts w:ascii="宋体" w:hAnsi="宋体" w:eastAsia="宋体" w:cs="宋体"/>
          <w:sz w:val="24"/>
          <w:szCs w:val="24"/>
        </w:rPr>
      </w:pPr>
      <w:r>
        <w:rPr>
          <w:rFonts w:ascii="宋体" w:hAnsi="宋体" w:eastAsia="宋体" w:cs="宋体"/>
          <w:b/>
          <w:bCs/>
          <w:spacing w:val="-2"/>
          <w:sz w:val="24"/>
          <w:szCs w:val="24"/>
        </w:rPr>
        <w:t>注：本模块包括招标文件中其他（未提供即认定为无效投标）的条款。</w:t>
      </w:r>
    </w:p>
    <w:sectPr>
      <w:footerReference r:id="rId40" w:type="default"/>
      <w:pgSz w:w="11905" w:h="16838"/>
      <w:pgMar w:top="1417" w:right="1417" w:bottom="1417" w:left="1417"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D25FF">
    <w:pPr>
      <w:spacing w:line="176" w:lineRule="auto"/>
      <w:rPr>
        <w:rFonts w:ascii="Times New Roman" w:hAnsi="Times New Roman" w:eastAsia="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2CBD6">
    <w:pPr>
      <w:spacing w:line="176" w:lineRule="auto"/>
      <w:ind w:left="4420"/>
      <w:rPr>
        <w:rFonts w:ascii="Times New Roman" w:hAnsi="Times New Roman" w:eastAsia="Times New Roman" w:cs="Times New Roman"/>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BAA8B">
    <w:pPr>
      <w:spacing w:line="173" w:lineRule="auto"/>
      <w:ind w:left="4429"/>
      <w:rPr>
        <w:rFonts w:ascii="Times New Roman" w:hAnsi="Times New Roman" w:eastAsia="Times New Roman" w:cs="Times New Roman"/>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3561E">
    <w:pPr>
      <w:spacing w:line="176" w:lineRule="auto"/>
      <w:ind w:left="4429"/>
      <w:rPr>
        <w:rFonts w:ascii="Times New Roman" w:hAnsi="Times New Roman" w:eastAsia="Times New Roman" w:cs="Times New Roman"/>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9AB50">
    <w:pPr>
      <w:spacing w:line="176" w:lineRule="auto"/>
      <w:ind w:left="4420"/>
      <w:rPr>
        <w:rFonts w:ascii="Times New Roman" w:hAnsi="Times New Roman" w:eastAsia="Times New Roman" w:cs="Times New Roman"/>
        <w:sz w:val="18"/>
        <w:szCs w:val="18"/>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98719">
    <w:pPr>
      <w:spacing w:line="176" w:lineRule="auto"/>
      <w:ind w:left="4420"/>
      <w:rPr>
        <w:rFonts w:ascii="Times New Roman" w:hAnsi="Times New Roman" w:eastAsia="Times New Roman" w:cs="Times New Roman"/>
        <w:sz w:val="18"/>
        <w:szCs w:val="18"/>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D1EAF">
    <w:pPr>
      <w:spacing w:line="176" w:lineRule="auto"/>
      <w:ind w:left="4424"/>
      <w:rPr>
        <w:rFonts w:ascii="Times New Roman" w:hAnsi="Times New Roman" w:eastAsia="Times New Roman" w:cs="Times New Roman"/>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5D8D7">
    <w:pPr>
      <w:spacing w:line="176" w:lineRule="auto"/>
      <w:ind w:left="4546"/>
      <w:rPr>
        <w:rFonts w:ascii="Times New Roman" w:hAnsi="Times New Roman" w:eastAsia="Times New Roman" w:cs="Times New Roman"/>
        <w:sz w:val="18"/>
        <w:szCs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33D61">
    <w:pPr>
      <w:spacing w:line="176" w:lineRule="auto"/>
      <w:ind w:left="4425"/>
      <w:rPr>
        <w:rFonts w:ascii="Times New Roman" w:hAnsi="Times New Roman" w:eastAsia="Times New Roman" w:cs="Times New Roman"/>
        <w:sz w:val="18"/>
        <w:szCs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659F3">
    <w:pPr>
      <w:spacing w:line="176" w:lineRule="auto"/>
      <w:ind w:left="4425"/>
      <w:rPr>
        <w:rFonts w:ascii="Times New Roman" w:hAnsi="Times New Roman" w:eastAsia="Times New Roman" w:cs="Times New Roman"/>
        <w:sz w:val="18"/>
        <w:szCs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44401">
    <w:pPr>
      <w:spacing w:line="176" w:lineRule="auto"/>
      <w:ind w:left="4425"/>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25989">
    <w:pPr>
      <w:spacing w:line="176" w:lineRule="auto"/>
      <w:ind w:left="4422"/>
      <w:rPr>
        <w:rFonts w:ascii="Times New Roman" w:hAnsi="Times New Roman" w:eastAsia="Times New Roman" w:cs="Times New Roman"/>
        <w:sz w:val="18"/>
        <w:szCs w:val="18"/>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C2C04">
    <w:pPr>
      <w:spacing w:line="176" w:lineRule="auto"/>
      <w:ind w:left="4425"/>
      <w:rPr>
        <w:rFonts w:ascii="Times New Roman" w:hAnsi="Times New Roman" w:eastAsia="Times New Roman" w:cs="Times New Roman"/>
        <w:sz w:val="18"/>
        <w:szCs w:val="18"/>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F1559">
    <w:pPr>
      <w:spacing w:line="176" w:lineRule="auto"/>
      <w:ind w:left="4424"/>
      <w:rPr>
        <w:rFonts w:ascii="Times New Roman" w:hAnsi="Times New Roman" w:eastAsia="Times New Roman" w:cs="Times New Roman"/>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E622E">
    <w:pPr>
      <w:spacing w:line="176" w:lineRule="auto"/>
      <w:ind w:left="4424"/>
      <w:rPr>
        <w:rFonts w:ascii="Times New Roman" w:hAnsi="Times New Roman" w:eastAsia="Times New Roman" w:cs="Times New Roman"/>
        <w:sz w:val="18"/>
        <w:szCs w:val="18"/>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254B7">
    <w:pPr>
      <w:spacing w:line="176" w:lineRule="auto"/>
      <w:ind w:left="4424"/>
      <w:rPr>
        <w:rFonts w:ascii="Times New Roman" w:hAnsi="Times New Roman" w:eastAsia="Times New Roman" w:cs="Times New Roman"/>
        <w:sz w:val="18"/>
        <w:szCs w:val="18"/>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79421">
    <w:pPr>
      <w:spacing w:line="176" w:lineRule="auto"/>
      <w:ind w:left="4430"/>
      <w:rPr>
        <w:rFonts w:ascii="Times New Roman" w:hAnsi="Times New Roman" w:eastAsia="Times New Roman" w:cs="Times New Roman"/>
        <w:sz w:val="18"/>
        <w:szCs w:val="18"/>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3883F">
    <w:pPr>
      <w:spacing w:line="176" w:lineRule="auto"/>
      <w:ind w:left="4421"/>
      <w:rPr>
        <w:rFonts w:ascii="Times New Roman" w:hAnsi="Times New Roman" w:eastAsia="Times New Roman" w:cs="Times New Roman"/>
        <w:sz w:val="18"/>
        <w:szCs w:val="18"/>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78423">
    <w:pPr>
      <w:spacing w:line="176" w:lineRule="auto"/>
      <w:ind w:left="4421"/>
      <w:rPr>
        <w:rFonts w:ascii="Times New Roman" w:hAnsi="Times New Roman" w:eastAsia="Times New Roman" w:cs="Times New Roman"/>
        <w:sz w:val="18"/>
        <w:szCs w:val="18"/>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5ED8C">
    <w:pPr>
      <w:spacing w:line="176" w:lineRule="auto"/>
      <w:ind w:left="4430"/>
      <w:rPr>
        <w:rFonts w:ascii="Times New Roman" w:hAnsi="Times New Roman" w:eastAsia="Times New Roman" w:cs="Times New Roman"/>
        <w:sz w:val="18"/>
        <w:szCs w:val="18"/>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F6395">
    <w:pPr>
      <w:spacing w:line="176" w:lineRule="auto"/>
      <w:ind w:left="4402"/>
      <w:rPr>
        <w:rFonts w:ascii="Times New Roman" w:hAnsi="Times New Roman" w:eastAsia="Times New Roman" w:cs="Times New Roman"/>
        <w:sz w:val="18"/>
        <w:szCs w:val="18"/>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2BF24">
    <w:pPr>
      <w:spacing w:line="176" w:lineRule="auto"/>
      <w:ind w:left="4421"/>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5DF49">
    <w:pPr>
      <w:spacing w:line="176" w:lineRule="auto"/>
      <w:ind w:left="442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69</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A82CF">
    <w:pPr>
      <w:spacing w:line="176" w:lineRule="auto"/>
      <w:ind w:left="4543"/>
      <w:rPr>
        <w:rFonts w:ascii="Times New Roman" w:hAnsi="Times New Roman" w:eastAsia="Times New Roman" w:cs="Times New Roman"/>
        <w:sz w:val="18"/>
        <w:szCs w:val="18"/>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E685E">
    <w:pPr>
      <w:spacing w:line="176" w:lineRule="auto"/>
      <w:ind w:left="4421"/>
      <w:rPr>
        <w:rFonts w:ascii="Times New Roman" w:hAnsi="Times New Roman" w:eastAsia="Times New Roman" w:cs="Times New Roman"/>
        <w:sz w:val="18"/>
        <w:szCs w:val="18"/>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1D4C5">
    <w:pPr>
      <w:spacing w:line="176" w:lineRule="auto"/>
      <w:ind w:left="4421"/>
      <w:rPr>
        <w:rFonts w:ascii="Times New Roman" w:hAnsi="Times New Roman" w:eastAsia="Times New Roman" w:cs="Times New Roman"/>
        <w:sz w:val="18"/>
        <w:szCs w:val="18"/>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28F70">
    <w:pPr>
      <w:spacing w:line="176" w:lineRule="auto"/>
      <w:ind w:left="4421"/>
      <w:rPr>
        <w:rFonts w:ascii="Times New Roman" w:hAnsi="Times New Roman" w:eastAsia="Times New Roman" w:cs="Times New Roman"/>
        <w:sz w:val="18"/>
        <w:szCs w:val="18"/>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BD700">
    <w:pPr>
      <w:spacing w:line="176" w:lineRule="auto"/>
      <w:ind w:left="4389"/>
      <w:rPr>
        <w:rFonts w:ascii="Times New Roman" w:hAnsi="Times New Roman" w:eastAsia="Times New Roman" w:cs="Times New Roman"/>
        <w:sz w:val="18"/>
        <w:szCs w:val="18"/>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883E5">
    <w:pPr>
      <w:spacing w:line="176" w:lineRule="auto"/>
      <w:ind w:left="4052"/>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5ED6E">
    <w:pPr>
      <w:spacing w:line="176" w:lineRule="auto"/>
      <w:ind w:left="4429"/>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833E9">
    <w:pPr>
      <w:spacing w:line="176" w:lineRule="auto"/>
      <w:ind w:left="4552"/>
      <w:rPr>
        <w:rFonts w:ascii="Times New Roman" w:hAnsi="Times New Roman" w:eastAsia="Times New Roman"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EE7E4">
    <w:pPr>
      <w:spacing w:line="176" w:lineRule="auto"/>
      <w:ind w:left="4552"/>
      <w:rPr>
        <w:rFonts w:ascii="Times New Roman" w:hAnsi="Times New Roman" w:eastAsia="Times New Roman" w:cs="Times New Roman"/>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1D7B9">
    <w:pPr>
      <w:spacing w:line="176" w:lineRule="auto"/>
      <w:ind w:left="4552"/>
      <w:rPr>
        <w:rFonts w:ascii="Times New Roman" w:hAnsi="Times New Roman" w:eastAsia="Times New Roman" w:cs="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5D6DB">
    <w:pPr>
      <w:spacing w:line="176" w:lineRule="auto"/>
      <w:ind w:left="4805"/>
      <w:rPr>
        <w:rFonts w:ascii="Times New Roman" w:hAnsi="Times New Roman" w:eastAsia="Times New Roman" w:cs="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DD977">
    <w:pPr>
      <w:spacing w:line="173" w:lineRule="auto"/>
      <w:ind w:left="4083"/>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2CE96">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4C36291"/>
    <w:rsid w:val="13640E70"/>
    <w:rsid w:val="14A2482C"/>
    <w:rsid w:val="1680660B"/>
    <w:rsid w:val="186A35BB"/>
    <w:rsid w:val="19CC4243"/>
    <w:rsid w:val="25910C65"/>
    <w:rsid w:val="261953DA"/>
    <w:rsid w:val="2EC53483"/>
    <w:rsid w:val="3203475A"/>
    <w:rsid w:val="33411EF2"/>
    <w:rsid w:val="375510C9"/>
    <w:rsid w:val="380B49E0"/>
    <w:rsid w:val="38673F1E"/>
    <w:rsid w:val="393122C0"/>
    <w:rsid w:val="3B63535F"/>
    <w:rsid w:val="4C1E06B7"/>
    <w:rsid w:val="58496EF9"/>
    <w:rsid w:val="587A61B8"/>
    <w:rsid w:val="59D413AA"/>
    <w:rsid w:val="5CF04FE5"/>
    <w:rsid w:val="5EE316DF"/>
    <w:rsid w:val="6246767E"/>
    <w:rsid w:val="62851FEB"/>
    <w:rsid w:val="63862972"/>
    <w:rsid w:val="650C73DB"/>
    <w:rsid w:val="65782636"/>
    <w:rsid w:val="65DC69B0"/>
    <w:rsid w:val="6BC27CCC"/>
    <w:rsid w:val="6F284DF5"/>
    <w:rsid w:val="75957F62"/>
    <w:rsid w:val="7EA9255D"/>
    <w:rsid w:val="7FDB11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tabs>
        <w:tab w:val="left" w:pos="567"/>
      </w:tabs>
      <w:ind w:firstLine="420" w:firstLineChars="100"/>
    </w:pPr>
  </w:style>
  <w:style w:type="character" w:styleId="10">
    <w:name w:val="Strong"/>
    <w:basedOn w:val="9"/>
    <w:qFormat/>
    <w:uiPriority w:val="0"/>
    <w:rPr>
      <w:b/>
      <w:bCs/>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character" w:customStyle="1" w:styleId="13">
    <w:name w:val="NormalCharacter"/>
    <w:semiHidden/>
    <w:qFormat/>
    <w:uiPriority w:val="0"/>
  </w:style>
  <w:style w:type="paragraph" w:styleId="14">
    <w:name w:val="List Paragraph"/>
    <w:basedOn w:val="1"/>
    <w:qFormat/>
    <w:uiPriority w:val="1"/>
    <w:pPr>
      <w:spacing w:before="97"/>
      <w:ind w:left="112"/>
      <w:jc w:val="both"/>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theme" Target="theme/theme1.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84</Pages>
  <Words>32169</Words>
  <Characters>33827</Characters>
  <TotalTime>199</TotalTime>
  <ScaleCrop>false</ScaleCrop>
  <LinksUpToDate>false</LinksUpToDate>
  <CharactersWithSpaces>36105</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2025-08-29T18:11:00Z</dcterms:created>
  <dc:creator>NTKO</dc:creator>
  <cp:lastModifiedBy>admin、、</cp:lastModifiedBy>
  <cp:lastPrinted>2025-10-27T02:41:00Z</cp:lastPrinted>
  <dcterms:modified xsi:type="dcterms:W3CDTF">2025-10-30T07:06:19Z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2025-10-23T14:41:27Z</vt:filetime>
  </property>
  <property fmtid="{D5CDD505-2E9C-101B-9397-08002B2CF9AE}" pid="4" name="KSOTemplateDocerSaveRecord">
    <vt:lpwstr>eyJoZGlkIjoiN2ZiZjIzZTg0MzAyOWNlNDhkNTM3ZTNiMjIyYzFkZDMiLCJ1c2VySWQiOiI0NDMzNzQ1ODUifQ==</vt:lpwstr>
  </property>
  <property fmtid="{D5CDD505-2E9C-101B-9397-08002B2CF9AE}" pid="5" name="KSOProductBuildVer">
    <vt:lpwstr>2052-12.1.0.23125</vt:lpwstr>
  </property>
  <property fmtid="{D5CDD505-2E9C-101B-9397-08002B2CF9AE}" pid="6" name="ICV">
    <vt:lpwstr>8E81DE610ADD4BBFBF4B5B37568775BB_13</vt:lpwstr>
  </property>
</Properties>
</file>