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19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jc w:val="center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灵武市消防救援大队消防救援事业发展“十五五”规划（2025-2035年）编制服务采购项目成交公告</w:t>
      </w:r>
    </w:p>
    <w:p w14:paraId="6526A8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WS25ZCF048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（招标文件编号：WS25ZCF048）</w:t>
      </w:r>
    </w:p>
    <w:p w14:paraId="161BE4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灵武市消防救援大队消防救援事业发展“十五五”规划（2025-2035年）编制服务采购项目</w:t>
      </w:r>
    </w:p>
    <w:p w14:paraId="5689A9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 w14:paraId="018D45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供应商名称：中政企（北京）工程咨询有限公司</w:t>
      </w:r>
    </w:p>
    <w:p w14:paraId="146E1C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供应商地址：北京市丰台区航丰路1号院4号楼3至17层301内14层1704室</w:t>
      </w:r>
    </w:p>
    <w:p w14:paraId="44D580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中标（成交）金额：13.8000000（万元）</w:t>
      </w:r>
    </w:p>
    <w:p w14:paraId="526691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9316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1198"/>
        <w:gridCol w:w="3068"/>
        <w:gridCol w:w="1353"/>
        <w:gridCol w:w="1353"/>
        <w:gridCol w:w="1159"/>
        <w:gridCol w:w="877"/>
      </w:tblGrid>
      <w:tr w14:paraId="31A851B0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2EC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C0C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559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BA0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BC8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C9C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446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服务标准  </w:t>
            </w:r>
          </w:p>
        </w:tc>
      </w:tr>
      <w:tr w14:paraId="727E28F5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532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79B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中政企（北京）工程咨询有限公司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AB1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灵武市消防救援大队消防救援事业发展“十五五”规划（2025-2035年）编制服务采购项目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C4F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具体内容详见项目说明和采购需求。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201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具体内容详见项目说明和采购需求。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AB9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自合同签订起5个月完成。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2E8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按磋商文件要求标准  </w:t>
            </w:r>
          </w:p>
        </w:tc>
      </w:tr>
    </w:tbl>
    <w:p w14:paraId="71B90F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 w14:paraId="00CD58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吕妤轩（组长）、丁小莉、苏复伦（采购人评委）</w:t>
      </w:r>
    </w:p>
    <w:p w14:paraId="4C4485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714ECD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本项目代理费收费标准：：代理服务费用由中标（成交）供应商支付，按照差额定率累进法以供应 商中标（成交）价为计费基准，100 万元以内费率为 1.5%、100—500 万元费率为 1.1%、 500—1000 万元费率为 0.8%计取。最终收取费用在此基础上下浮 20%。</w:t>
      </w:r>
    </w:p>
    <w:p w14:paraId="424EBD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本项目代理费总金额：0.165600 万元（人民币）</w:t>
      </w:r>
    </w:p>
    <w:p w14:paraId="1E7E84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64FFEB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07E395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 w14:paraId="505351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506956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4AA113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称：灵武市消防救援大队　　　　　</w:t>
      </w:r>
    </w:p>
    <w:p w14:paraId="76A233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地址：灵武市振灵路　　　　　　　　</w:t>
      </w:r>
      <w:bookmarkStart w:id="0" w:name="_GoBack"/>
      <w:bookmarkEnd w:id="0"/>
    </w:p>
    <w:p w14:paraId="3EDA2B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联系方式：杨参谋15809500218　　　　　　</w:t>
      </w:r>
    </w:p>
    <w:p w14:paraId="42D93F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6DA66E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称：宁夏维实工程咨询有限公司　　　　　　　　　　　　</w:t>
      </w:r>
    </w:p>
    <w:p w14:paraId="7C294C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址：银川市金凤区北京中路140号(新材富汇大厦)12楼1205室　　　　　　　　　　　　</w:t>
      </w:r>
    </w:p>
    <w:p w14:paraId="19DBD3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联系方式：张银0951-8761866/15595585201　　　　　　　　　　　　</w:t>
      </w:r>
    </w:p>
    <w:p w14:paraId="2A9344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6B0D01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项目联系人：张银</w:t>
      </w:r>
    </w:p>
    <w:p w14:paraId="42D6E5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0951-8761866/15595585201　</w:t>
      </w:r>
    </w:p>
    <w:p w14:paraId="08DFA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B6A67"/>
    <w:rsid w:val="221B6A67"/>
    <w:rsid w:val="606049A2"/>
    <w:rsid w:val="636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2025-08-19T09:10:00Z</dcterms:created>
  <dc:creator>adimn</dc:creator>
  <cp:lastModifiedBy>adimn</cp:lastModifiedBy>
  <dcterms:modified xsi:type="dcterms:W3CDTF">2025-08-19T09:14:09Z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33DAA2C3F10C45A3B1E039E08098DBAA_13</vt:lpwstr>
  </property>
  <property fmtid="{D5CDD505-2E9C-101B-9397-08002B2CF9AE}" pid="4" name="KSOTemplateDocerSaveRecord">
    <vt:lpwstr>eyJoZGlkIjoiMjk0Njg1YzNhOTFjMjAyNGQ3ZTMzMTRkNTk2YTFjMmIiLCJ1c2VySWQiOiIzMDkxNTU5MzEifQ==</vt:lpwstr>
  </property>
</Properties>
</file>