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02678">
      <w:pPr>
        <w:keepNext w:val="0"/>
        <w:keepLines w:val="0"/>
        <w:pageBreakBefore w:val="0"/>
        <w:widowControl w:val="0"/>
        <w:kinsoku/>
        <w:wordWrap/>
        <w:overflowPunct/>
        <w:topLinePunct w:val="0"/>
        <w:autoSpaceDE/>
        <w:autoSpaceDN/>
        <w:bidi w:val="0"/>
        <w:adjustRightInd w:val="0"/>
        <w:snapToGrid w:val="0"/>
        <w:spacing w:before="0" w:after="0" w:line="480" w:lineRule="exact"/>
        <w:jc w:val="center"/>
        <w:textAlignment w:val="auto"/>
        <w:outlineLvl w:val="1"/>
        <w:rPr>
          <w:rStyle w:val="7"/>
          <w:rFonts w:hint="default" w:ascii="仿宋" w:hAnsi="仿宋" w:eastAsia="仿宋" w:cs="仿宋"/>
          <w:b/>
          <w:bCs w:val="0"/>
          <w:caps w:val="0"/>
          <w:color w:val="auto"/>
          <w:spacing w:val="0"/>
          <w:sz w:val="28"/>
          <w:szCs w:val="28"/>
          <w:lang w:val="en-US"/>
        </w:rPr>
      </w:pPr>
      <w:bookmarkStart w:id="17" w:name="_GoBack"/>
      <w:bookmarkStart w:id="0" w:name="_Toc15638"/>
      <w:bookmarkStart w:id="1" w:name="_Toc12260"/>
      <w:r>
        <w:rPr>
          <w:rStyle w:val="7"/>
          <w:rFonts w:hint="eastAsia" w:ascii="仿宋" w:hAnsi="仿宋" w:eastAsia="仿宋" w:cs="仿宋"/>
          <w:b/>
          <w:bCs w:val="0"/>
          <w:caps w:val="0"/>
          <w:color w:val="auto"/>
          <w:spacing w:val="0"/>
          <w:sz w:val="28"/>
          <w:szCs w:val="28"/>
          <w:lang w:val="zh-CN" w:eastAsia="zh-CN"/>
        </w:rPr>
        <w:t>宁夏葡萄酒与防沙治沙职业技术学院市场营销专业数智营销综合实训室建设项目</w:t>
      </w:r>
      <w:r>
        <w:rPr>
          <w:rStyle w:val="7"/>
          <w:rFonts w:hint="eastAsia" w:ascii="仿宋" w:hAnsi="仿宋" w:eastAsia="仿宋" w:cs="仿宋"/>
          <w:b/>
          <w:bCs w:val="0"/>
          <w:caps w:val="0"/>
          <w:color w:val="auto"/>
          <w:spacing w:val="0"/>
          <w:sz w:val="28"/>
          <w:szCs w:val="28"/>
          <w:lang w:val="en-US" w:eastAsia="zh-CN"/>
        </w:rPr>
        <w:t>招标公告</w:t>
      </w:r>
    </w:p>
    <w:p w14:paraId="24DF6912">
      <w:pPr>
        <w:keepNext w:val="0"/>
        <w:keepLines w:val="0"/>
        <w:pageBreakBefore w:val="0"/>
        <w:widowControl w:val="0"/>
        <w:kinsoku/>
        <w:wordWrap/>
        <w:overflowPunct/>
        <w:topLinePunct w:val="0"/>
        <w:autoSpaceDE/>
        <w:autoSpaceDN/>
        <w:bidi w:val="0"/>
        <w:adjustRightInd w:val="0"/>
        <w:snapToGrid w:val="0"/>
        <w:spacing w:before="0" w:after="0" w:line="480" w:lineRule="exact"/>
        <w:textAlignment w:val="auto"/>
        <w:outlineLvl w:val="1"/>
        <w:rPr>
          <w:rFonts w:hint="eastAsia" w:ascii="仿宋" w:hAnsi="仿宋" w:eastAsia="仿宋" w:cs="仿宋"/>
          <w:caps w:val="0"/>
          <w:color w:val="auto"/>
          <w:spacing w:val="0"/>
          <w:sz w:val="24"/>
          <w:szCs w:val="24"/>
        </w:rPr>
      </w:pPr>
      <w:r>
        <w:rPr>
          <w:rStyle w:val="7"/>
          <w:rFonts w:hint="eastAsia" w:ascii="仿宋" w:hAnsi="仿宋" w:eastAsia="仿宋" w:cs="仿宋"/>
          <w:b w:val="0"/>
          <w:bCs w:val="0"/>
          <w:caps w:val="0"/>
          <w:color w:val="auto"/>
          <w:spacing w:val="0"/>
          <w:sz w:val="24"/>
          <w:szCs w:val="24"/>
        </w:rPr>
        <w:t>一、项目基本情况</w:t>
      </w:r>
      <w:bookmarkEnd w:id="0"/>
      <w:bookmarkEnd w:id="1"/>
    </w:p>
    <w:p w14:paraId="29DC951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Style w:val="7"/>
          <w:rFonts w:hint="eastAsia" w:ascii="仿宋" w:hAnsi="仿宋" w:eastAsia="仿宋" w:cs="仿宋"/>
          <w:b w:val="0"/>
          <w:bCs/>
          <w:caps w:val="0"/>
          <w:color w:val="auto"/>
          <w:spacing w:val="0"/>
          <w:sz w:val="24"/>
          <w:szCs w:val="24"/>
          <w:lang w:val="zh-CN" w:eastAsia="zh-CN"/>
        </w:rPr>
      </w:pPr>
      <w:r>
        <w:rPr>
          <w:rStyle w:val="7"/>
          <w:rFonts w:hint="eastAsia" w:ascii="仿宋" w:hAnsi="仿宋" w:eastAsia="仿宋" w:cs="仿宋"/>
          <w:b w:val="0"/>
          <w:bCs/>
          <w:caps w:val="0"/>
          <w:color w:val="auto"/>
          <w:spacing w:val="0"/>
          <w:sz w:val="24"/>
          <w:szCs w:val="24"/>
        </w:rPr>
        <w:t>项目名称：</w:t>
      </w:r>
      <w:r>
        <w:rPr>
          <w:rStyle w:val="7"/>
          <w:rFonts w:hint="eastAsia" w:ascii="仿宋" w:hAnsi="仿宋" w:eastAsia="仿宋" w:cs="仿宋"/>
          <w:b w:val="0"/>
          <w:bCs/>
          <w:caps w:val="0"/>
          <w:color w:val="auto"/>
          <w:spacing w:val="0"/>
          <w:sz w:val="24"/>
          <w:szCs w:val="24"/>
          <w:lang w:val="zh-CN" w:eastAsia="zh-CN"/>
        </w:rPr>
        <w:t>宁夏葡萄酒与防沙治沙职业技术学院市场营销专业数智营销综合实训室建设项目</w:t>
      </w:r>
    </w:p>
    <w:p w14:paraId="085874F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Style w:val="7"/>
          <w:rFonts w:hint="eastAsia" w:ascii="仿宋" w:hAnsi="仿宋" w:eastAsia="仿宋" w:cs="仿宋"/>
          <w:b w:val="0"/>
          <w:bCs/>
          <w:caps w:val="0"/>
          <w:color w:val="auto"/>
          <w:spacing w:val="0"/>
          <w:sz w:val="24"/>
          <w:szCs w:val="24"/>
          <w:lang w:val="en-US" w:eastAsia="zh-CN"/>
        </w:rPr>
      </w:pPr>
      <w:r>
        <w:rPr>
          <w:rStyle w:val="7"/>
          <w:rFonts w:hint="eastAsia" w:ascii="仿宋" w:hAnsi="仿宋" w:eastAsia="仿宋" w:cs="仿宋"/>
          <w:b w:val="0"/>
          <w:bCs/>
          <w:caps w:val="0"/>
          <w:color w:val="auto"/>
          <w:spacing w:val="0"/>
          <w:sz w:val="24"/>
          <w:szCs w:val="24"/>
          <w:lang w:val="en-US" w:eastAsia="zh-CN"/>
        </w:rPr>
        <w:t>项目编号：WS25H010</w:t>
      </w:r>
    </w:p>
    <w:p w14:paraId="198B0F5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Style w:val="7"/>
          <w:rFonts w:hint="eastAsia" w:ascii="仿宋" w:hAnsi="仿宋" w:eastAsia="仿宋" w:cs="仿宋"/>
          <w:b w:val="0"/>
          <w:bCs/>
          <w:caps w:val="0"/>
          <w:color w:val="auto"/>
          <w:spacing w:val="0"/>
          <w:sz w:val="24"/>
          <w:szCs w:val="24"/>
          <w:lang w:val="en-US" w:eastAsia="zh-CN"/>
        </w:rPr>
      </w:pPr>
      <w:r>
        <w:rPr>
          <w:rStyle w:val="7"/>
          <w:rFonts w:hint="eastAsia" w:ascii="仿宋" w:hAnsi="仿宋" w:eastAsia="仿宋" w:cs="仿宋"/>
          <w:b w:val="0"/>
          <w:bCs/>
          <w:caps w:val="0"/>
          <w:color w:val="auto"/>
          <w:spacing w:val="0"/>
          <w:sz w:val="24"/>
          <w:szCs w:val="24"/>
          <w:lang w:val="en-US" w:eastAsia="zh-CN"/>
        </w:rPr>
        <w:t>采购方式：公开招标</w:t>
      </w:r>
    </w:p>
    <w:p w14:paraId="3C5227C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b w:val="0"/>
          <w:bCs/>
          <w:caps w:val="0"/>
          <w:color w:val="auto"/>
          <w:spacing w:val="0"/>
          <w:sz w:val="24"/>
          <w:szCs w:val="24"/>
          <w:lang w:val="en-US" w:eastAsia="zh-CN"/>
        </w:rPr>
      </w:pPr>
      <w:r>
        <w:rPr>
          <w:rStyle w:val="7"/>
          <w:rFonts w:hint="eastAsia" w:ascii="仿宋" w:hAnsi="仿宋" w:eastAsia="仿宋" w:cs="仿宋"/>
          <w:b w:val="0"/>
          <w:bCs/>
          <w:caps w:val="0"/>
          <w:color w:val="auto"/>
          <w:spacing w:val="0"/>
          <w:sz w:val="24"/>
          <w:szCs w:val="24"/>
        </w:rPr>
        <w:t>预算金额（元）：466270</w:t>
      </w:r>
      <w:r>
        <w:rPr>
          <w:rStyle w:val="7"/>
          <w:rFonts w:hint="eastAsia" w:ascii="仿宋" w:hAnsi="仿宋" w:eastAsia="仿宋" w:cs="仿宋"/>
          <w:b w:val="0"/>
          <w:bCs/>
          <w:caps w:val="0"/>
          <w:color w:val="auto"/>
          <w:spacing w:val="0"/>
          <w:sz w:val="24"/>
          <w:szCs w:val="24"/>
          <w:lang w:val="en-US" w:eastAsia="zh-CN"/>
        </w:rPr>
        <w:t>.00</w:t>
      </w:r>
    </w:p>
    <w:p w14:paraId="16469A6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Style w:val="7"/>
          <w:rFonts w:hint="default" w:ascii="仿宋" w:hAnsi="仿宋" w:eastAsia="仿宋" w:cs="仿宋"/>
          <w:b w:val="0"/>
          <w:bCs/>
          <w:caps w:val="0"/>
          <w:color w:val="auto"/>
          <w:spacing w:val="0"/>
          <w:sz w:val="24"/>
          <w:szCs w:val="24"/>
          <w:highlight w:val="none"/>
          <w:lang w:val="en-US"/>
        </w:rPr>
      </w:pPr>
      <w:r>
        <w:rPr>
          <w:rStyle w:val="7"/>
          <w:rFonts w:hint="eastAsia" w:ascii="仿宋" w:hAnsi="仿宋" w:eastAsia="仿宋" w:cs="仿宋"/>
          <w:b w:val="0"/>
          <w:bCs/>
          <w:caps w:val="0"/>
          <w:color w:val="auto"/>
          <w:spacing w:val="0"/>
          <w:sz w:val="24"/>
          <w:szCs w:val="24"/>
        </w:rPr>
        <w:t>最高限价（如有</w:t>
      </w:r>
      <w:r>
        <w:rPr>
          <w:rStyle w:val="7"/>
          <w:rFonts w:hint="eastAsia" w:ascii="仿宋" w:hAnsi="仿宋" w:eastAsia="仿宋" w:cs="仿宋"/>
          <w:b w:val="0"/>
          <w:bCs/>
          <w:caps w:val="0"/>
          <w:color w:val="auto"/>
          <w:spacing w:val="0"/>
          <w:sz w:val="24"/>
          <w:szCs w:val="24"/>
          <w:highlight w:val="none"/>
        </w:rPr>
        <w:t>）：</w:t>
      </w:r>
      <w:r>
        <w:rPr>
          <w:rStyle w:val="7"/>
          <w:rFonts w:hint="eastAsia" w:ascii="仿宋" w:hAnsi="仿宋" w:eastAsia="仿宋" w:cs="仿宋"/>
          <w:b w:val="0"/>
          <w:bCs/>
          <w:caps w:val="0"/>
          <w:color w:val="auto"/>
          <w:spacing w:val="0"/>
          <w:sz w:val="24"/>
          <w:szCs w:val="24"/>
        </w:rPr>
        <w:t>466270</w:t>
      </w:r>
      <w:r>
        <w:rPr>
          <w:rStyle w:val="7"/>
          <w:rFonts w:hint="eastAsia" w:ascii="仿宋" w:hAnsi="仿宋" w:eastAsia="仿宋" w:cs="仿宋"/>
          <w:b w:val="0"/>
          <w:bCs/>
          <w:caps w:val="0"/>
          <w:color w:val="auto"/>
          <w:spacing w:val="0"/>
          <w:sz w:val="24"/>
          <w:szCs w:val="24"/>
          <w:lang w:val="en-US" w:eastAsia="zh-CN"/>
        </w:rPr>
        <w:t>.00元</w:t>
      </w:r>
    </w:p>
    <w:p w14:paraId="25797B3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Style w:val="7"/>
          <w:rFonts w:hint="eastAsia" w:ascii="仿宋" w:hAnsi="仿宋" w:eastAsia="仿宋" w:cs="仿宋"/>
          <w:b w:val="0"/>
          <w:bCs/>
          <w:caps w:val="0"/>
          <w:color w:val="auto"/>
          <w:spacing w:val="0"/>
          <w:sz w:val="24"/>
          <w:szCs w:val="24"/>
          <w:highlight w:val="none"/>
          <w:lang w:val="en-US" w:eastAsia="zh-CN"/>
        </w:rPr>
      </w:pPr>
      <w:r>
        <w:rPr>
          <w:rStyle w:val="7"/>
          <w:rFonts w:hint="eastAsia" w:ascii="仿宋" w:hAnsi="仿宋" w:eastAsia="仿宋" w:cs="仿宋"/>
          <w:b w:val="0"/>
          <w:bCs/>
          <w:caps w:val="0"/>
          <w:color w:val="auto"/>
          <w:spacing w:val="0"/>
          <w:sz w:val="24"/>
          <w:szCs w:val="24"/>
          <w:highlight w:val="none"/>
        </w:rPr>
        <w:t>采购需求：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069"/>
        <w:gridCol w:w="1034"/>
        <w:gridCol w:w="992"/>
        <w:gridCol w:w="993"/>
        <w:gridCol w:w="1512"/>
        <w:gridCol w:w="1268"/>
      </w:tblGrid>
      <w:tr w14:paraId="56BE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023" w:type="dxa"/>
            <w:noWrap w:val="0"/>
            <w:vAlign w:val="center"/>
          </w:tcPr>
          <w:p w14:paraId="7C195059">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2069" w:type="dxa"/>
            <w:noWrap w:val="0"/>
            <w:vAlign w:val="center"/>
          </w:tcPr>
          <w:p w14:paraId="38F4D7DC">
            <w:pPr>
              <w:pStyle w:val="3"/>
              <w:spacing w:line="240" w:lineRule="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标的名称</w:t>
            </w:r>
          </w:p>
        </w:tc>
        <w:tc>
          <w:tcPr>
            <w:tcW w:w="1034" w:type="dxa"/>
            <w:noWrap w:val="0"/>
            <w:vAlign w:val="center"/>
          </w:tcPr>
          <w:p w14:paraId="32BAECBC">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p>
        </w:tc>
        <w:tc>
          <w:tcPr>
            <w:tcW w:w="992" w:type="dxa"/>
            <w:noWrap w:val="0"/>
            <w:vAlign w:val="center"/>
          </w:tcPr>
          <w:p w14:paraId="2095C18E">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993" w:type="dxa"/>
            <w:noWrap w:val="0"/>
            <w:vAlign w:val="center"/>
          </w:tcPr>
          <w:p w14:paraId="3E0D39F8">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是否进口</w:t>
            </w:r>
          </w:p>
        </w:tc>
        <w:tc>
          <w:tcPr>
            <w:tcW w:w="1512" w:type="dxa"/>
            <w:noWrap w:val="0"/>
            <w:vAlign w:val="center"/>
          </w:tcPr>
          <w:p w14:paraId="755B4F21">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预算金额（元）</w:t>
            </w:r>
          </w:p>
        </w:tc>
        <w:tc>
          <w:tcPr>
            <w:tcW w:w="1268" w:type="dxa"/>
            <w:noWrap w:val="0"/>
            <w:vAlign w:val="center"/>
          </w:tcPr>
          <w:p w14:paraId="591B5EAB">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14A9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1023" w:type="dxa"/>
            <w:noWrap w:val="0"/>
            <w:vAlign w:val="center"/>
          </w:tcPr>
          <w:p w14:paraId="49705741">
            <w:pPr>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2069" w:type="dxa"/>
            <w:noWrap w:val="0"/>
            <w:vAlign w:val="center"/>
          </w:tcPr>
          <w:p w14:paraId="0CAB0C6F">
            <w:pPr>
              <w:pStyle w:val="3"/>
              <w:spacing w:line="240" w:lineRule="auto"/>
              <w:rPr>
                <w:rFonts w:hint="eastAsia" w:ascii="仿宋" w:hAnsi="仿宋" w:eastAsia="仿宋" w:cs="仿宋"/>
                <w:b w:val="0"/>
                <w:bCs w:val="0"/>
                <w:color w:val="auto"/>
                <w:kern w:val="2"/>
                <w:sz w:val="24"/>
                <w:szCs w:val="24"/>
                <w:lang w:val="en-US" w:eastAsia="zh-CN"/>
              </w:rPr>
            </w:pPr>
            <w:r>
              <w:rPr>
                <w:rStyle w:val="7"/>
                <w:rFonts w:hint="eastAsia" w:ascii="仿宋" w:hAnsi="仿宋" w:eastAsia="仿宋" w:cs="仿宋"/>
                <w:b w:val="0"/>
                <w:bCs/>
                <w:caps w:val="0"/>
                <w:color w:val="auto"/>
                <w:spacing w:val="0"/>
                <w:sz w:val="24"/>
                <w:szCs w:val="24"/>
                <w:lang w:val="zh-CN" w:eastAsia="zh-CN"/>
              </w:rPr>
              <w:t>市场营销专业数智营销综合实训室建设</w:t>
            </w:r>
          </w:p>
        </w:tc>
        <w:tc>
          <w:tcPr>
            <w:tcW w:w="1034" w:type="dxa"/>
            <w:noWrap w:val="0"/>
            <w:vAlign w:val="center"/>
          </w:tcPr>
          <w:p w14:paraId="0CF28E80">
            <w:pPr>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w:t>
            </w:r>
          </w:p>
        </w:tc>
        <w:tc>
          <w:tcPr>
            <w:tcW w:w="992" w:type="dxa"/>
            <w:noWrap w:val="0"/>
            <w:vAlign w:val="center"/>
          </w:tcPr>
          <w:p w14:paraId="6A8CB84D">
            <w:pPr>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93" w:type="dxa"/>
            <w:noWrap w:val="0"/>
            <w:vAlign w:val="center"/>
          </w:tcPr>
          <w:p w14:paraId="2D54BB34">
            <w:pPr>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否</w:t>
            </w:r>
          </w:p>
        </w:tc>
        <w:tc>
          <w:tcPr>
            <w:tcW w:w="1512" w:type="dxa"/>
            <w:noWrap w:val="0"/>
            <w:vAlign w:val="center"/>
          </w:tcPr>
          <w:p w14:paraId="27F49CDB">
            <w:pPr>
              <w:adjustRightInd w:val="0"/>
              <w:snapToGrid w:val="0"/>
              <w:spacing w:line="240" w:lineRule="auto"/>
              <w:jc w:val="center"/>
              <w:rPr>
                <w:rFonts w:hint="eastAsia" w:ascii="仿宋" w:hAnsi="仿宋" w:eastAsia="仿宋" w:cs="仿宋"/>
                <w:color w:val="auto"/>
                <w:sz w:val="24"/>
                <w:szCs w:val="24"/>
                <w:lang w:val="en-US" w:eastAsia="zh-CN"/>
              </w:rPr>
            </w:pPr>
            <w:r>
              <w:rPr>
                <w:rStyle w:val="7"/>
                <w:rFonts w:hint="eastAsia" w:ascii="仿宋" w:hAnsi="仿宋" w:eastAsia="仿宋" w:cs="仿宋"/>
                <w:b w:val="0"/>
                <w:bCs/>
                <w:caps w:val="0"/>
                <w:color w:val="auto"/>
                <w:spacing w:val="0"/>
                <w:sz w:val="24"/>
                <w:szCs w:val="24"/>
              </w:rPr>
              <w:t>466270</w:t>
            </w:r>
            <w:r>
              <w:rPr>
                <w:rStyle w:val="7"/>
                <w:rFonts w:hint="eastAsia" w:ascii="仿宋" w:hAnsi="仿宋" w:eastAsia="仿宋" w:cs="仿宋"/>
                <w:b w:val="0"/>
                <w:bCs/>
                <w:caps w:val="0"/>
                <w:color w:val="auto"/>
                <w:spacing w:val="0"/>
                <w:sz w:val="24"/>
                <w:szCs w:val="24"/>
                <w:lang w:val="en-US" w:eastAsia="zh-CN"/>
              </w:rPr>
              <w:t>.00</w:t>
            </w:r>
          </w:p>
        </w:tc>
        <w:tc>
          <w:tcPr>
            <w:tcW w:w="1268" w:type="dxa"/>
            <w:noWrap w:val="0"/>
            <w:vAlign w:val="center"/>
          </w:tcPr>
          <w:p w14:paraId="58FD1D25">
            <w:pPr>
              <w:adjustRightInd w:val="0"/>
              <w:snapToGrid w:val="0"/>
              <w:spacing w:line="240" w:lineRule="auto"/>
              <w:jc w:val="center"/>
              <w:rPr>
                <w:rFonts w:hint="eastAsia" w:ascii="仿宋" w:hAnsi="仿宋" w:eastAsia="仿宋" w:cs="仿宋"/>
                <w:color w:val="auto"/>
                <w:sz w:val="24"/>
                <w:szCs w:val="24"/>
                <w:lang w:val="en-US" w:eastAsia="zh-CN"/>
              </w:rPr>
            </w:pPr>
          </w:p>
        </w:tc>
      </w:tr>
      <w:tr w14:paraId="094B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111" w:type="dxa"/>
            <w:gridSpan w:val="5"/>
            <w:noWrap w:val="0"/>
            <w:vAlign w:val="center"/>
          </w:tcPr>
          <w:p w14:paraId="20928CD9">
            <w:pPr>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1512" w:type="dxa"/>
            <w:noWrap w:val="0"/>
            <w:vAlign w:val="center"/>
          </w:tcPr>
          <w:p w14:paraId="30D46183">
            <w:pPr>
              <w:adjustRightInd w:val="0"/>
              <w:snapToGrid w:val="0"/>
              <w:spacing w:line="240" w:lineRule="auto"/>
              <w:jc w:val="center"/>
              <w:rPr>
                <w:rFonts w:hint="eastAsia" w:ascii="仿宋" w:hAnsi="仿宋" w:eastAsia="仿宋" w:cs="仿宋"/>
                <w:color w:val="auto"/>
                <w:sz w:val="24"/>
                <w:szCs w:val="24"/>
                <w:lang w:val="en-US" w:eastAsia="zh-CN"/>
              </w:rPr>
            </w:pPr>
            <w:r>
              <w:rPr>
                <w:rStyle w:val="7"/>
                <w:rFonts w:hint="eastAsia" w:ascii="仿宋" w:hAnsi="仿宋" w:eastAsia="仿宋" w:cs="仿宋"/>
                <w:b w:val="0"/>
                <w:bCs/>
                <w:caps w:val="0"/>
                <w:color w:val="auto"/>
                <w:spacing w:val="0"/>
                <w:sz w:val="24"/>
                <w:szCs w:val="24"/>
              </w:rPr>
              <w:t>466270</w:t>
            </w:r>
            <w:r>
              <w:rPr>
                <w:rStyle w:val="7"/>
                <w:rFonts w:hint="eastAsia" w:ascii="仿宋" w:hAnsi="仿宋" w:eastAsia="仿宋" w:cs="仿宋"/>
                <w:b w:val="0"/>
                <w:bCs/>
                <w:caps w:val="0"/>
                <w:color w:val="auto"/>
                <w:spacing w:val="0"/>
                <w:sz w:val="24"/>
                <w:szCs w:val="24"/>
                <w:lang w:val="en-US" w:eastAsia="zh-CN"/>
              </w:rPr>
              <w:t>.00</w:t>
            </w:r>
          </w:p>
        </w:tc>
        <w:tc>
          <w:tcPr>
            <w:tcW w:w="1268" w:type="dxa"/>
            <w:noWrap w:val="0"/>
            <w:vAlign w:val="center"/>
          </w:tcPr>
          <w:p w14:paraId="0EDD888B">
            <w:pPr>
              <w:adjustRightInd w:val="0"/>
              <w:snapToGrid w:val="0"/>
              <w:spacing w:line="240" w:lineRule="auto"/>
              <w:jc w:val="center"/>
              <w:rPr>
                <w:rFonts w:hint="eastAsia" w:ascii="仿宋" w:hAnsi="仿宋" w:eastAsia="仿宋" w:cs="仿宋"/>
                <w:color w:val="auto"/>
                <w:sz w:val="24"/>
                <w:szCs w:val="24"/>
                <w:lang w:val="en-US" w:eastAsia="zh-CN"/>
              </w:rPr>
            </w:pPr>
          </w:p>
        </w:tc>
      </w:tr>
    </w:tbl>
    <w:p w14:paraId="4377E874">
      <w:pPr>
        <w:keepNext w:val="0"/>
        <w:keepLines w:val="0"/>
        <w:pageBreakBefore w:val="0"/>
        <w:kinsoku/>
        <w:wordWrap/>
        <w:overflowPunct/>
        <w:topLinePunct w:val="0"/>
        <w:autoSpaceDE/>
        <w:autoSpaceDN/>
        <w:bidi w:val="0"/>
        <w:spacing w:line="480" w:lineRule="exact"/>
        <w:ind w:left="42" w:leftChars="20" w:right="42" w:rightChars="20" w:firstLine="480" w:firstLineChars="200"/>
        <w:textAlignment w:val="auto"/>
        <w:rPr>
          <w:rFonts w:hint="eastAsia" w:ascii="仿宋" w:hAnsi="仿宋" w:eastAsia="仿宋" w:cs="仿宋"/>
          <w:bCs w:val="0"/>
          <w:caps w:val="0"/>
          <w:color w:val="auto"/>
          <w:spacing w:val="0"/>
          <w:sz w:val="24"/>
          <w:szCs w:val="24"/>
          <w:highlight w:val="none"/>
          <w:lang w:val="en-US" w:eastAsia="zh-CN"/>
        </w:rPr>
      </w:pPr>
      <w:r>
        <w:rPr>
          <w:rStyle w:val="7"/>
          <w:rFonts w:hint="eastAsia" w:ascii="仿宋" w:hAnsi="仿宋" w:eastAsia="仿宋" w:cs="仿宋"/>
          <w:b w:val="0"/>
          <w:bCs/>
          <w:caps w:val="0"/>
          <w:color w:val="auto"/>
          <w:spacing w:val="0"/>
          <w:sz w:val="24"/>
          <w:szCs w:val="24"/>
          <w:highlight w:val="none"/>
        </w:rPr>
        <w:t>合同履行期限：交货期：合同签订后的</w:t>
      </w:r>
      <w:r>
        <w:rPr>
          <w:rStyle w:val="7"/>
          <w:rFonts w:hint="eastAsia" w:ascii="仿宋" w:hAnsi="仿宋" w:eastAsia="仿宋" w:cs="仿宋"/>
          <w:b w:val="0"/>
          <w:bCs/>
          <w:caps w:val="0"/>
          <w:color w:val="auto"/>
          <w:spacing w:val="0"/>
          <w:sz w:val="24"/>
          <w:szCs w:val="24"/>
          <w:highlight w:val="none"/>
          <w:lang w:val="en-US" w:eastAsia="zh-CN"/>
        </w:rPr>
        <w:t>45</w:t>
      </w:r>
      <w:r>
        <w:rPr>
          <w:rStyle w:val="7"/>
          <w:rFonts w:hint="eastAsia" w:ascii="仿宋" w:hAnsi="仿宋" w:eastAsia="仿宋" w:cs="仿宋"/>
          <w:b w:val="0"/>
          <w:bCs/>
          <w:caps w:val="0"/>
          <w:color w:val="auto"/>
          <w:spacing w:val="0"/>
          <w:sz w:val="24"/>
          <w:szCs w:val="24"/>
          <w:highlight w:val="none"/>
        </w:rPr>
        <w:t>天</w:t>
      </w:r>
      <w:r>
        <w:rPr>
          <w:rStyle w:val="7"/>
          <w:rFonts w:hint="eastAsia" w:ascii="仿宋" w:hAnsi="仿宋" w:eastAsia="仿宋" w:cs="仿宋"/>
          <w:b w:val="0"/>
          <w:bCs/>
          <w:caps w:val="0"/>
          <w:color w:val="auto"/>
          <w:spacing w:val="0"/>
          <w:sz w:val="24"/>
          <w:szCs w:val="24"/>
          <w:highlight w:val="none"/>
          <w:lang w:eastAsia="zh-CN"/>
        </w:rPr>
        <w:t>；</w:t>
      </w:r>
    </w:p>
    <w:p w14:paraId="6030E80D">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1"/>
        <w:rPr>
          <w:rFonts w:hint="eastAsia" w:ascii="仿宋" w:hAnsi="仿宋" w:eastAsia="仿宋" w:cs="仿宋"/>
          <w:color w:val="auto"/>
          <w:sz w:val="24"/>
          <w:szCs w:val="24"/>
        </w:rPr>
      </w:pPr>
      <w:bookmarkStart w:id="2" w:name="_Toc23052"/>
      <w:bookmarkStart w:id="3" w:name="_Toc11556"/>
      <w:r>
        <w:rPr>
          <w:rFonts w:hint="eastAsia" w:ascii="仿宋" w:hAnsi="仿宋" w:eastAsia="仿宋" w:cs="仿宋"/>
          <w:color w:val="auto"/>
          <w:sz w:val="24"/>
          <w:szCs w:val="24"/>
        </w:rPr>
        <w:t>本项目(不接受)联合体投标。</w:t>
      </w:r>
    </w:p>
    <w:p w14:paraId="1599CFB2">
      <w:pPr>
        <w:keepNext w:val="0"/>
        <w:keepLines w:val="0"/>
        <w:pageBreakBefore w:val="0"/>
        <w:widowControl w:val="0"/>
        <w:kinsoku/>
        <w:wordWrap/>
        <w:overflowPunct/>
        <w:topLinePunct w:val="0"/>
        <w:autoSpaceDE/>
        <w:autoSpaceDN/>
        <w:bidi w:val="0"/>
        <w:adjustRightInd w:val="0"/>
        <w:snapToGrid w:val="0"/>
        <w:spacing w:before="0" w:after="0" w:line="480" w:lineRule="exact"/>
        <w:textAlignment w:val="auto"/>
        <w:outlineLvl w:val="1"/>
        <w:rPr>
          <w:rFonts w:hint="eastAsia" w:ascii="仿宋" w:hAnsi="仿宋" w:eastAsia="仿宋" w:cs="仿宋"/>
          <w:caps w:val="0"/>
          <w:color w:val="auto"/>
          <w:spacing w:val="0"/>
          <w:sz w:val="24"/>
          <w:szCs w:val="24"/>
          <w:highlight w:val="none"/>
        </w:rPr>
      </w:pPr>
      <w:r>
        <w:rPr>
          <w:rStyle w:val="7"/>
          <w:rFonts w:hint="eastAsia" w:ascii="仿宋" w:hAnsi="仿宋" w:eastAsia="仿宋" w:cs="仿宋"/>
          <w:b w:val="0"/>
          <w:bCs w:val="0"/>
          <w:caps w:val="0"/>
          <w:color w:val="auto"/>
          <w:spacing w:val="0"/>
          <w:sz w:val="24"/>
          <w:szCs w:val="24"/>
          <w:highlight w:val="none"/>
        </w:rPr>
        <w:t>二、</w:t>
      </w:r>
      <w:r>
        <w:rPr>
          <w:rStyle w:val="7"/>
          <w:rFonts w:hint="eastAsia" w:ascii="仿宋" w:hAnsi="仿宋" w:eastAsia="仿宋" w:cs="仿宋"/>
          <w:b w:val="0"/>
          <w:bCs/>
          <w:caps w:val="0"/>
          <w:color w:val="auto"/>
          <w:spacing w:val="0"/>
          <w:sz w:val="24"/>
          <w:szCs w:val="24"/>
          <w:highlight w:val="none"/>
          <w:lang w:eastAsia="zh-CN"/>
        </w:rPr>
        <w:t>申请人</w:t>
      </w:r>
      <w:r>
        <w:rPr>
          <w:rStyle w:val="7"/>
          <w:rFonts w:hint="eastAsia" w:ascii="仿宋" w:hAnsi="仿宋" w:eastAsia="仿宋" w:cs="仿宋"/>
          <w:b w:val="0"/>
          <w:bCs w:val="0"/>
          <w:caps w:val="0"/>
          <w:color w:val="auto"/>
          <w:spacing w:val="0"/>
          <w:sz w:val="24"/>
          <w:szCs w:val="24"/>
          <w:highlight w:val="none"/>
        </w:rPr>
        <w:t>的资格要求：</w:t>
      </w:r>
      <w:bookmarkEnd w:id="2"/>
      <w:bookmarkEnd w:id="3"/>
      <w:r>
        <w:rPr>
          <w:rFonts w:hint="eastAsia" w:ascii="仿宋" w:hAnsi="仿宋" w:eastAsia="仿宋" w:cs="仿宋"/>
          <w:caps w:val="0"/>
          <w:color w:val="auto"/>
          <w:spacing w:val="0"/>
          <w:sz w:val="24"/>
          <w:szCs w:val="24"/>
          <w:highlight w:val="none"/>
        </w:rPr>
        <w:t xml:space="preserve"> </w:t>
      </w:r>
    </w:p>
    <w:p w14:paraId="7C12CEEB">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rPr>
      </w:pPr>
      <w:bookmarkStart w:id="4" w:name="_Toc26009"/>
      <w:bookmarkStart w:id="5" w:name="_Toc13755"/>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、本项目的特定资格要求：</w:t>
      </w:r>
    </w:p>
    <w:p w14:paraId="7A254A74">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1"/>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（1）提供统一社会信用代码的营业执照（或事业单位法人证书，或社会团体法人登记证书），如</w:t>
      </w:r>
      <w:r>
        <w:rPr>
          <w:rStyle w:val="7"/>
          <w:rFonts w:hint="eastAsia" w:ascii="仿宋" w:hAnsi="仿宋" w:eastAsia="仿宋" w:cs="仿宋"/>
          <w:b w:val="0"/>
          <w:bCs w:val="0"/>
          <w:caps w:val="0"/>
          <w:color w:val="auto"/>
          <w:spacing w:val="0"/>
          <w:sz w:val="24"/>
          <w:szCs w:val="24"/>
          <w:lang w:val="en-US" w:eastAsia="zh-CN"/>
        </w:rPr>
        <w:t>投标</w:t>
      </w:r>
      <w:r>
        <w:rPr>
          <w:rStyle w:val="7"/>
          <w:rFonts w:hint="eastAsia" w:ascii="仿宋" w:hAnsi="仿宋" w:eastAsia="仿宋" w:cs="仿宋"/>
          <w:b w:val="0"/>
          <w:bCs w:val="0"/>
          <w:caps w:val="0"/>
          <w:color w:val="auto"/>
          <w:spacing w:val="0"/>
          <w:sz w:val="24"/>
          <w:szCs w:val="24"/>
        </w:rPr>
        <w:t>供应商为自然人的需提供自然人身份证明；</w:t>
      </w:r>
    </w:p>
    <w:p w14:paraId="420B5DB6">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1"/>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（2）法定代表人授权书原件及被授权人身份证复印件（法定代表人直接</w:t>
      </w:r>
      <w:r>
        <w:rPr>
          <w:rStyle w:val="7"/>
          <w:rFonts w:hint="eastAsia" w:ascii="仿宋" w:hAnsi="仿宋" w:eastAsia="仿宋" w:cs="仿宋"/>
          <w:b w:val="0"/>
          <w:bCs w:val="0"/>
          <w:caps w:val="0"/>
          <w:color w:val="auto"/>
          <w:spacing w:val="0"/>
          <w:sz w:val="24"/>
          <w:szCs w:val="24"/>
          <w:lang w:val="en-US" w:eastAsia="zh-CN"/>
        </w:rPr>
        <w:t>投标</w:t>
      </w:r>
      <w:r>
        <w:rPr>
          <w:rStyle w:val="7"/>
          <w:rFonts w:hint="eastAsia" w:ascii="仿宋" w:hAnsi="仿宋" w:eastAsia="仿宋" w:cs="仿宋"/>
          <w:b w:val="0"/>
          <w:bCs w:val="0"/>
          <w:caps w:val="0"/>
          <w:color w:val="auto"/>
          <w:spacing w:val="0"/>
          <w:sz w:val="24"/>
          <w:szCs w:val="24"/>
        </w:rPr>
        <w:t>可不提供，但须提供法定代表人身份证明复印件）；</w:t>
      </w:r>
    </w:p>
    <w:p w14:paraId="62F4821E">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1"/>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（3）在提交</w:t>
      </w:r>
      <w:r>
        <w:rPr>
          <w:rStyle w:val="7"/>
          <w:rFonts w:hint="eastAsia" w:ascii="仿宋" w:hAnsi="仿宋" w:eastAsia="仿宋" w:cs="仿宋"/>
          <w:b w:val="0"/>
          <w:bCs w:val="0"/>
          <w:caps w:val="0"/>
          <w:color w:val="auto"/>
          <w:spacing w:val="0"/>
          <w:sz w:val="24"/>
          <w:szCs w:val="24"/>
          <w:lang w:val="en-US" w:eastAsia="zh-CN"/>
        </w:rPr>
        <w:t>投标</w:t>
      </w:r>
      <w:r>
        <w:rPr>
          <w:rStyle w:val="7"/>
          <w:rFonts w:hint="eastAsia" w:ascii="仿宋" w:hAnsi="仿宋" w:eastAsia="仿宋" w:cs="仿宋"/>
          <w:b w:val="0"/>
          <w:bCs w:val="0"/>
          <w:caps w:val="0"/>
          <w:color w:val="auto"/>
          <w:spacing w:val="0"/>
          <w:sz w:val="24"/>
          <w:szCs w:val="24"/>
        </w:rPr>
        <w:t>文件截止时间前</w:t>
      </w:r>
      <w:r>
        <w:rPr>
          <w:rStyle w:val="7"/>
          <w:rFonts w:hint="eastAsia" w:ascii="仿宋" w:hAnsi="仿宋" w:eastAsia="仿宋" w:cs="仿宋"/>
          <w:b w:val="0"/>
          <w:bCs w:val="0"/>
          <w:caps w:val="0"/>
          <w:color w:val="auto"/>
          <w:spacing w:val="0"/>
          <w:sz w:val="24"/>
          <w:szCs w:val="24"/>
          <w:lang w:val="en-US" w:eastAsia="zh-CN"/>
        </w:rPr>
        <w:t>投标</w:t>
      </w:r>
      <w:r>
        <w:rPr>
          <w:rStyle w:val="7"/>
          <w:rFonts w:hint="eastAsia" w:ascii="仿宋" w:hAnsi="仿宋" w:eastAsia="仿宋" w:cs="仿宋"/>
          <w:b w:val="0"/>
          <w:bCs w:val="0"/>
          <w:caps w:val="0"/>
          <w:color w:val="auto"/>
          <w:spacing w:val="0"/>
          <w:sz w:val="24"/>
          <w:szCs w:val="24"/>
        </w:rPr>
        <w:t>供应商未被列入“信用中国”网站(www.creditchina.gov.cn) 以下任一记录名单之一：①失信被执行人；②重大税收违法失信主体名单；③政府采购严重违法失信行为。同时，不处于中国政府采购网(www.ccgp.gov.cn)“政府采购严重违法失信行为信息记录”中的禁止参加政府采购活动期间，须提供信用查询记录（以开标当日资格审查结束之前代理机构现场查询结果为准）；</w:t>
      </w:r>
    </w:p>
    <w:p w14:paraId="2D799DEA">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1"/>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（4）具有良好商业信誉和健全的财务会计制度，须提供《资格承诺函》；</w:t>
      </w:r>
    </w:p>
    <w:p w14:paraId="198621C1">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1"/>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（5）具有依法缴纳税收和社会保障资金的良好记录，须提供《资格承诺函》；</w:t>
      </w:r>
    </w:p>
    <w:p w14:paraId="10E9DE18">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1"/>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（6）具有履行合同所必需的设备和专业技术能力，须提供《资格承诺函》；</w:t>
      </w:r>
    </w:p>
    <w:p w14:paraId="105A5029">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1"/>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（7）参加采购活动前三年内在经营活动中没有重大违法记录的书面声明，须提供《资格承诺函》；</w:t>
      </w:r>
    </w:p>
    <w:p w14:paraId="5D2500D8">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1"/>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注：(4)-(7)条款</w:t>
      </w:r>
      <w:r>
        <w:rPr>
          <w:rStyle w:val="7"/>
          <w:rFonts w:hint="eastAsia" w:ascii="仿宋" w:hAnsi="仿宋" w:eastAsia="仿宋" w:cs="仿宋"/>
          <w:b w:val="0"/>
          <w:bCs w:val="0"/>
          <w:caps w:val="0"/>
          <w:color w:val="auto"/>
          <w:spacing w:val="0"/>
          <w:sz w:val="24"/>
          <w:szCs w:val="24"/>
          <w:lang w:val="en-US" w:eastAsia="zh-CN"/>
        </w:rPr>
        <w:t>投标</w:t>
      </w:r>
      <w:r>
        <w:rPr>
          <w:rStyle w:val="7"/>
          <w:rFonts w:hint="eastAsia" w:ascii="仿宋" w:hAnsi="仿宋" w:eastAsia="仿宋" w:cs="仿宋"/>
          <w:b w:val="0"/>
          <w:bCs w:val="0"/>
          <w:caps w:val="0"/>
          <w:color w:val="auto"/>
          <w:spacing w:val="0"/>
          <w:sz w:val="24"/>
          <w:szCs w:val="24"/>
        </w:rPr>
        <w:t>供应商可自行选择是否提供本承诺函，若不提供本承诺函，应按采购文件资格要求提供相应的证明材料。</w:t>
      </w:r>
    </w:p>
    <w:p w14:paraId="6C534E70">
      <w:pPr>
        <w:keepNext w:val="0"/>
        <w:keepLines w:val="0"/>
        <w:pageBreakBefore w:val="0"/>
        <w:widowControl w:val="0"/>
        <w:kinsoku/>
        <w:wordWrap/>
        <w:overflowPunct/>
        <w:topLinePunct w:val="0"/>
        <w:autoSpaceDE/>
        <w:autoSpaceDN/>
        <w:bidi w:val="0"/>
        <w:adjustRightInd w:val="0"/>
        <w:snapToGrid w:val="0"/>
        <w:spacing w:before="0" w:after="0" w:line="480" w:lineRule="exact"/>
        <w:textAlignment w:val="auto"/>
        <w:outlineLvl w:val="1"/>
        <w:rPr>
          <w:rFonts w:hint="eastAsia" w:ascii="仿宋" w:hAnsi="仿宋" w:eastAsia="仿宋" w:cs="仿宋"/>
          <w:color w:val="auto"/>
          <w:kern w:val="2"/>
          <w:sz w:val="24"/>
          <w:szCs w:val="24"/>
          <w:lang w:val="en-US" w:eastAsia="zh-CN" w:bidi="ar-SA"/>
        </w:rPr>
      </w:pPr>
      <w:r>
        <w:rPr>
          <w:rStyle w:val="7"/>
          <w:rFonts w:hint="eastAsia" w:ascii="仿宋" w:hAnsi="仿宋" w:eastAsia="仿宋" w:cs="仿宋"/>
          <w:b w:val="0"/>
          <w:bCs w:val="0"/>
          <w:caps w:val="0"/>
          <w:color w:val="auto"/>
          <w:spacing w:val="0"/>
          <w:sz w:val="24"/>
          <w:szCs w:val="24"/>
        </w:rPr>
        <w:t>三、获取</w:t>
      </w:r>
      <w:r>
        <w:rPr>
          <w:rFonts w:hint="eastAsia" w:ascii="仿宋" w:hAnsi="仿宋" w:eastAsia="仿宋" w:cs="仿宋"/>
          <w:color w:val="auto"/>
          <w:kern w:val="2"/>
          <w:sz w:val="24"/>
          <w:szCs w:val="24"/>
          <w:lang w:val="en-US" w:eastAsia="zh-CN" w:bidi="ar-SA"/>
        </w:rPr>
        <w:t>招标文件</w:t>
      </w:r>
      <w:bookmarkEnd w:id="4"/>
      <w:bookmarkEnd w:id="5"/>
      <w:r>
        <w:rPr>
          <w:rFonts w:hint="eastAsia" w:ascii="仿宋" w:hAnsi="仿宋" w:eastAsia="仿宋" w:cs="仿宋"/>
          <w:color w:val="auto"/>
          <w:kern w:val="2"/>
          <w:sz w:val="24"/>
          <w:szCs w:val="24"/>
          <w:lang w:val="en-US" w:eastAsia="zh-CN" w:bidi="ar-SA"/>
        </w:rPr>
        <w:t xml:space="preserve"> </w:t>
      </w:r>
    </w:p>
    <w:p w14:paraId="0EB6DFF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时间：2025年07月15日至2025年07月22日，每天上午9:00至12:00，下午13:00至18:00。（北京时间，法定节假日除外）</w:t>
      </w:r>
    </w:p>
    <w:p w14:paraId="00C5A142">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Style w:val="7"/>
          <w:rFonts w:hint="eastAsia" w:ascii="仿宋" w:hAnsi="仿宋" w:eastAsia="仿宋" w:cs="仿宋"/>
          <w:b w:val="0"/>
          <w:bCs w:val="0"/>
          <w:caps w:val="0"/>
          <w:color w:val="auto"/>
          <w:spacing w:val="0"/>
          <w:kern w:val="2"/>
          <w:sz w:val="24"/>
          <w:szCs w:val="24"/>
          <w:lang w:val="en-US" w:eastAsia="zh-CN" w:bidi="ar-SA"/>
        </w:rPr>
      </w:pPr>
      <w:bookmarkStart w:id="6" w:name="_Toc29413"/>
      <w:bookmarkStart w:id="7" w:name="_Toc25430"/>
      <w:r>
        <w:rPr>
          <w:rStyle w:val="7"/>
          <w:rFonts w:hint="eastAsia" w:ascii="仿宋" w:hAnsi="仿宋" w:eastAsia="仿宋" w:cs="仿宋"/>
          <w:b w:val="0"/>
          <w:bCs w:val="0"/>
          <w:caps w:val="0"/>
          <w:color w:val="auto"/>
          <w:spacing w:val="0"/>
          <w:kern w:val="2"/>
          <w:sz w:val="24"/>
          <w:szCs w:val="24"/>
          <w:lang w:val="en-US" w:eastAsia="zh-CN" w:bidi="ar-SA"/>
        </w:rPr>
        <w:t>地点：中世 e 招电子交易平台（政府采购交易系统）</w:t>
      </w:r>
    </w:p>
    <w:p w14:paraId="32DC3DB1">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outlineLvl w:val="1"/>
        <w:rPr>
          <w:rStyle w:val="7"/>
          <w:rFonts w:hint="eastAsia" w:ascii="仿宋" w:hAnsi="仿宋" w:eastAsia="仿宋" w:cs="仿宋"/>
          <w:b w:val="0"/>
          <w:bCs w:val="0"/>
          <w:caps w:val="0"/>
          <w:color w:val="auto"/>
          <w:spacing w:val="0"/>
          <w:kern w:val="2"/>
          <w:sz w:val="24"/>
          <w:szCs w:val="24"/>
          <w:lang w:val="en-US" w:eastAsia="zh-CN" w:bidi="ar-SA"/>
        </w:rPr>
      </w:pPr>
      <w:r>
        <w:rPr>
          <w:rStyle w:val="7"/>
          <w:rFonts w:hint="eastAsia" w:ascii="仿宋" w:hAnsi="仿宋" w:eastAsia="仿宋" w:cs="仿宋"/>
          <w:b w:val="0"/>
          <w:bCs w:val="0"/>
          <w:caps w:val="0"/>
          <w:color w:val="auto"/>
          <w:spacing w:val="0"/>
          <w:kern w:val="2"/>
          <w:sz w:val="24"/>
          <w:szCs w:val="24"/>
          <w:lang w:val="en-US" w:eastAsia="zh-CN" w:bidi="ar-SA"/>
        </w:rPr>
        <w:t>方式：</w:t>
      </w:r>
      <w:bookmarkStart w:id="8" w:name="_Toc10543"/>
      <w:bookmarkStart w:id="9" w:name="_Toc7860"/>
      <w:bookmarkStart w:id="10" w:name="_Toc28981"/>
      <w:bookmarkStart w:id="11" w:name="_Toc28845"/>
      <w:r>
        <w:rPr>
          <w:rStyle w:val="7"/>
          <w:rFonts w:hint="eastAsia" w:ascii="仿宋" w:hAnsi="仿宋" w:eastAsia="仿宋" w:cs="仿宋"/>
          <w:b w:val="0"/>
          <w:bCs w:val="0"/>
          <w:caps w:val="0"/>
          <w:color w:val="auto"/>
          <w:spacing w:val="0"/>
          <w:kern w:val="2"/>
          <w:sz w:val="24"/>
          <w:szCs w:val="24"/>
          <w:lang w:val="en-US" w:eastAsia="zh-CN" w:bidi="ar-SA"/>
        </w:rPr>
        <w:t>网上下载</w:t>
      </w:r>
    </w:p>
    <w:p w14:paraId="1D6946C4">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rPr>
        <w:t>售价：￥0.0 元（人民币）</w:t>
      </w:r>
      <w:bookmarkEnd w:id="8"/>
      <w:bookmarkEnd w:id="9"/>
      <w:bookmarkEnd w:id="10"/>
      <w:bookmarkEnd w:id="11"/>
    </w:p>
    <w:p w14:paraId="2B3820E1">
      <w:pPr>
        <w:keepNext w:val="0"/>
        <w:keepLines w:val="0"/>
        <w:pageBreakBefore w:val="0"/>
        <w:widowControl w:val="0"/>
        <w:kinsoku/>
        <w:wordWrap/>
        <w:overflowPunct/>
        <w:topLinePunct w:val="0"/>
        <w:autoSpaceDE/>
        <w:autoSpaceDN/>
        <w:bidi w:val="0"/>
        <w:adjustRightInd w:val="0"/>
        <w:snapToGrid w:val="0"/>
        <w:spacing w:after="0" w:line="480" w:lineRule="exact"/>
        <w:textAlignment w:val="auto"/>
        <w:outlineLvl w:val="1"/>
        <w:rPr>
          <w:rFonts w:hint="eastAsia" w:ascii="仿宋" w:hAnsi="仿宋" w:eastAsia="仿宋" w:cs="仿宋"/>
          <w:caps w:val="0"/>
          <w:color w:val="auto"/>
          <w:spacing w:val="0"/>
          <w:sz w:val="24"/>
          <w:szCs w:val="24"/>
        </w:rPr>
      </w:pPr>
      <w:r>
        <w:rPr>
          <w:rStyle w:val="7"/>
          <w:rFonts w:hint="eastAsia" w:ascii="仿宋" w:hAnsi="仿宋" w:eastAsia="仿宋" w:cs="仿宋"/>
          <w:b w:val="0"/>
          <w:bCs w:val="0"/>
          <w:caps w:val="0"/>
          <w:color w:val="auto"/>
          <w:spacing w:val="0"/>
          <w:sz w:val="24"/>
          <w:szCs w:val="24"/>
        </w:rPr>
        <w:t>四、提交投标文件截止时间、开标时间和地点</w:t>
      </w:r>
      <w:bookmarkEnd w:id="6"/>
      <w:bookmarkEnd w:id="7"/>
      <w:r>
        <w:rPr>
          <w:rFonts w:hint="eastAsia" w:ascii="仿宋" w:hAnsi="仿宋" w:eastAsia="仿宋" w:cs="仿宋"/>
          <w:caps w:val="0"/>
          <w:color w:val="auto"/>
          <w:spacing w:val="0"/>
          <w:sz w:val="24"/>
          <w:szCs w:val="24"/>
        </w:rPr>
        <w:t xml:space="preserve"> </w:t>
      </w:r>
    </w:p>
    <w:p w14:paraId="55AEA33E">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highlight w:val="none"/>
        </w:rPr>
      </w:pPr>
      <w:bookmarkStart w:id="12" w:name="_Toc28359"/>
      <w:bookmarkStart w:id="13" w:name="_Toc29151"/>
      <w:r>
        <w:rPr>
          <w:rFonts w:hint="eastAsia" w:ascii="仿宋" w:hAnsi="仿宋" w:eastAsia="仿宋" w:cs="仿宋"/>
          <w:color w:val="auto"/>
          <w:sz w:val="24"/>
          <w:szCs w:val="24"/>
        </w:rPr>
        <w:t>提交投标文</w:t>
      </w:r>
      <w:r>
        <w:rPr>
          <w:rFonts w:hint="eastAsia" w:ascii="仿宋" w:hAnsi="仿宋" w:eastAsia="仿宋" w:cs="仿宋"/>
          <w:color w:val="auto"/>
          <w:sz w:val="24"/>
          <w:szCs w:val="24"/>
          <w:highlight w:val="none"/>
        </w:rPr>
        <w:t>件截止时间：</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日 09点</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14:paraId="4436EB77">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日 09点</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14:paraId="2EB1DC40">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中世 e 招电子交易平台（政府采购交易系统）</w:t>
      </w:r>
    </w:p>
    <w:p w14:paraId="354126EA">
      <w:pPr>
        <w:keepNext w:val="0"/>
        <w:keepLines w:val="0"/>
        <w:pageBreakBefore w:val="0"/>
        <w:widowControl w:val="0"/>
        <w:kinsoku/>
        <w:wordWrap/>
        <w:overflowPunct/>
        <w:topLinePunct w:val="0"/>
        <w:autoSpaceDE/>
        <w:autoSpaceDN/>
        <w:bidi w:val="0"/>
        <w:adjustRightInd w:val="0"/>
        <w:snapToGrid w:val="0"/>
        <w:spacing w:before="0" w:after="0" w:line="480" w:lineRule="exact"/>
        <w:textAlignment w:val="auto"/>
        <w:outlineLvl w:val="1"/>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五、公告期限</w:t>
      </w:r>
      <w:bookmarkEnd w:id="12"/>
      <w:bookmarkEnd w:id="13"/>
    </w:p>
    <w:p w14:paraId="2B3ECDC8">
      <w:pPr>
        <w:keepNext w:val="0"/>
        <w:keepLines w:val="0"/>
        <w:pageBreakBefore w:val="0"/>
        <w:widowControl w:val="0"/>
        <w:kinsoku/>
        <w:wordWrap/>
        <w:overflowPunct/>
        <w:topLinePunct w:val="0"/>
        <w:autoSpaceDE/>
        <w:autoSpaceDN/>
        <w:bidi w:val="0"/>
        <w:adjustRightInd w:val="0"/>
        <w:snapToGrid w:val="0"/>
        <w:spacing w:before="0" w:after="0" w:line="480" w:lineRule="exact"/>
        <w:ind w:firstLine="480" w:firstLineChars="200"/>
        <w:textAlignment w:val="auto"/>
        <w:outlineLvl w:val="9"/>
        <w:rPr>
          <w:rStyle w:val="7"/>
          <w:rFonts w:hint="eastAsia" w:ascii="仿宋" w:hAnsi="仿宋" w:eastAsia="仿宋" w:cs="仿宋"/>
          <w:b w:val="0"/>
          <w:bCs w:val="0"/>
          <w:caps w:val="0"/>
          <w:color w:val="auto"/>
          <w:spacing w:val="0"/>
          <w:sz w:val="24"/>
          <w:szCs w:val="24"/>
        </w:rPr>
      </w:pPr>
      <w:r>
        <w:rPr>
          <w:rStyle w:val="7"/>
          <w:rFonts w:hint="eastAsia" w:ascii="仿宋" w:hAnsi="仿宋" w:eastAsia="仿宋" w:cs="仿宋"/>
          <w:b w:val="0"/>
          <w:bCs w:val="0"/>
          <w:caps w:val="0"/>
          <w:color w:val="auto"/>
          <w:spacing w:val="0"/>
          <w:sz w:val="24"/>
          <w:szCs w:val="24"/>
        </w:rPr>
        <w:t>自本公告发布之日起5个工作日。</w:t>
      </w:r>
    </w:p>
    <w:p w14:paraId="5E62947D">
      <w:pPr>
        <w:keepNext w:val="0"/>
        <w:keepLines w:val="0"/>
        <w:pageBreakBefore w:val="0"/>
        <w:widowControl w:val="0"/>
        <w:kinsoku/>
        <w:wordWrap/>
        <w:overflowPunct/>
        <w:topLinePunct w:val="0"/>
        <w:autoSpaceDE/>
        <w:autoSpaceDN/>
        <w:bidi w:val="0"/>
        <w:adjustRightInd w:val="0"/>
        <w:snapToGrid w:val="0"/>
        <w:spacing w:before="0" w:after="0" w:line="480" w:lineRule="exact"/>
        <w:textAlignment w:val="auto"/>
        <w:outlineLvl w:val="1"/>
        <w:rPr>
          <w:rFonts w:hint="eastAsia" w:ascii="仿宋" w:hAnsi="仿宋" w:eastAsia="仿宋" w:cs="仿宋"/>
          <w:b w:val="0"/>
          <w:bCs w:val="0"/>
          <w:caps w:val="0"/>
          <w:color w:val="auto"/>
          <w:spacing w:val="0"/>
          <w:sz w:val="24"/>
          <w:szCs w:val="24"/>
        </w:rPr>
      </w:pPr>
      <w:bookmarkStart w:id="14" w:name="_Toc30835"/>
      <w:bookmarkStart w:id="15" w:name="_Toc13366"/>
      <w:r>
        <w:rPr>
          <w:rStyle w:val="7"/>
          <w:rFonts w:hint="eastAsia" w:ascii="仿宋" w:hAnsi="仿宋" w:eastAsia="仿宋" w:cs="仿宋"/>
          <w:b w:val="0"/>
          <w:bCs w:val="0"/>
          <w:caps w:val="0"/>
          <w:color w:val="auto"/>
          <w:spacing w:val="0"/>
          <w:sz w:val="24"/>
          <w:szCs w:val="24"/>
        </w:rPr>
        <w:t>六、其他补充事宜</w:t>
      </w:r>
      <w:bookmarkEnd w:id="14"/>
      <w:bookmarkEnd w:id="15"/>
    </w:p>
    <w:p w14:paraId="4379CBA7">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1.凡有意参加投标者，请于规定时间内登录中世 e 招电子交易平台进行网上报名。 </w:t>
      </w:r>
    </w:p>
    <w:p w14:paraId="653B351A">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（1）供应商应首先在中世 e 招电子交易平台办理注册，注册成功后，供应商用 CA 锁登录交易系统进行网上报名，即可下载文件。（2）未在规定时间内按以上程序进行网上报名登记及下载的投标供应商，投标一律不予接收。（3）系统实行 CA 锁认证安全登录管理，请及时将软硬件升级更新至最新版本，办理 CA 锁、制作电子标书等业务，请加入 QQ 群（667386925）进行系统操作及业务咨询。CA 锁办理及业务咨询地点：中世 e 招电子交易平台，联系电话：0951-8303983，或咨询西部安全认证中心有限责任公司，联系电话：4007188588。</w:t>
      </w:r>
    </w:p>
    <w:p w14:paraId="2968AE2E">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发布媒介：本次公告在中国招标投标公共服务平台、中世 e 招电子交易平台、宁夏葡萄酒与防沙治沙职业技术学院官网同时发布。</w:t>
      </w:r>
    </w:p>
    <w:p w14:paraId="23FAC1DD">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 w:hAnsi="仿宋" w:eastAsia="仿宋" w:cs="仿宋"/>
          <w:color w:val="auto"/>
          <w:sz w:val="24"/>
          <w:szCs w:val="24"/>
          <w:lang w:val="en-US" w:eastAsia="zh-CN"/>
        </w:rPr>
        <w:t>注：请各投标供应商在开标前随时关注以上网站。项目有可能进行时间或内容上的调整，调整内容只在以上网站以公告形式公示。如因自身原因未及时关注变更（澄清、补充等）公告从而导致投标失败，后果自行承担。</w:t>
      </w:r>
    </w:p>
    <w:p w14:paraId="56B31FA0">
      <w:pPr>
        <w:pStyle w:val="4"/>
        <w:keepNext w:val="0"/>
        <w:keepLines w:val="0"/>
        <w:pageBreakBefore w:val="0"/>
        <w:widowControl w:val="0"/>
        <w:kinsoku/>
        <w:wordWrap/>
        <w:overflowPunct/>
        <w:topLinePunct w:val="0"/>
        <w:autoSpaceDE/>
        <w:autoSpaceDN/>
        <w:bidi w:val="0"/>
        <w:adjustRightInd/>
        <w:snapToGrid/>
        <w:spacing w:before="0" w:after="0" w:line="4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七、对本次招标提出询问，请按以下方式联系。</w:t>
      </w:r>
    </w:p>
    <w:p w14:paraId="4AB55486">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1.招标人信息</w:t>
      </w:r>
    </w:p>
    <w:p w14:paraId="39F05734">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称：宁夏葡萄酒与防沙治沙职业技术学院　　　　　</w:t>
      </w:r>
    </w:p>
    <w:p w14:paraId="1FBBEA0F">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址：宁夏回族自治区银川市永宁县广夏路　　　　　　　　</w:t>
      </w:r>
    </w:p>
    <w:p w14:paraId="1DC876F2">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联系方式：杨老师 0951-8469028　　　　　</w:t>
      </w:r>
    </w:p>
    <w:p w14:paraId="53E0D3F6">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14:paraId="02314545">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称：宁夏维实工程咨询有限公司　　　　　　　　　　　　</w:t>
      </w:r>
    </w:p>
    <w:p w14:paraId="53335CF5">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址：银川市金凤区北京中路140号(招商银行银川分行办公楼)12楼1205室　　　　　　　　　　　　</w:t>
      </w:r>
    </w:p>
    <w:p w14:paraId="423AC744">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联系方式：张银 朱佳 0951-8761866/18709603553　　　　　　　　　　　　</w:t>
      </w:r>
    </w:p>
    <w:p w14:paraId="40A0DEA1">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3.项目联系方式</w:t>
      </w:r>
    </w:p>
    <w:p w14:paraId="10755D02">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项目联系人：朱佳</w:t>
      </w:r>
    </w:p>
    <w:p w14:paraId="467C398E">
      <w:pPr>
        <w:pStyle w:val="4"/>
        <w:keepNext w:val="0"/>
        <w:keepLines w:val="0"/>
        <w:pageBreakBefore w:val="0"/>
        <w:widowControl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　话：0951-8761866/18709603553</w:t>
      </w:r>
    </w:p>
    <w:p w14:paraId="4921BF4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Style w:val="7"/>
          <w:rFonts w:hint="eastAsia" w:ascii="仿宋" w:hAnsi="仿宋" w:eastAsia="仿宋" w:cs="仿宋"/>
          <w:caps w:val="0"/>
          <w:color w:val="auto"/>
          <w:spacing w:val="0"/>
          <w:sz w:val="24"/>
          <w:szCs w:val="24"/>
          <w:lang w:val="en-US" w:eastAsia="zh-CN"/>
        </w:rPr>
      </w:pPr>
      <w:r>
        <w:rPr>
          <w:rFonts w:hint="eastAsia" w:ascii="仿宋" w:hAnsi="仿宋" w:eastAsia="仿宋" w:cs="仿宋"/>
          <w:caps w:val="0"/>
          <w:color w:val="auto"/>
          <w:spacing w:val="0"/>
          <w:sz w:val="24"/>
          <w:szCs w:val="24"/>
        </w:rPr>
        <w:t>　　　　　　　　　　</w:t>
      </w:r>
    </w:p>
    <w:p w14:paraId="11012C8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Style w:val="7"/>
          <w:rFonts w:hint="eastAsia" w:ascii="仿宋" w:hAnsi="仿宋" w:eastAsia="仿宋" w:cs="仿宋"/>
          <w:caps w:val="0"/>
          <w:color w:val="auto"/>
          <w:spacing w:val="0"/>
          <w:sz w:val="24"/>
          <w:szCs w:val="24"/>
          <w:highlight w:val="none"/>
        </w:rPr>
      </w:pPr>
      <w:r>
        <w:rPr>
          <w:rStyle w:val="7"/>
          <w:rFonts w:hint="eastAsia" w:ascii="仿宋" w:hAnsi="仿宋" w:eastAsia="仿宋" w:cs="仿宋"/>
          <w:b w:val="0"/>
          <w:bCs/>
          <w:caps w:val="0"/>
          <w:color w:val="auto"/>
          <w:spacing w:val="0"/>
          <w:sz w:val="24"/>
          <w:szCs w:val="24"/>
          <w:highlight w:val="none"/>
          <w:lang w:val="en-US" w:eastAsia="zh-CN"/>
        </w:rPr>
        <w:t xml:space="preserve">                        </w:t>
      </w:r>
      <w:bookmarkStart w:id="16" w:name="_Toc28646"/>
      <w:r>
        <w:rPr>
          <w:rStyle w:val="7"/>
          <w:rFonts w:hint="eastAsia" w:ascii="仿宋" w:hAnsi="仿宋" w:eastAsia="仿宋" w:cs="仿宋"/>
          <w:b w:val="0"/>
          <w:bCs/>
          <w:caps w:val="0"/>
          <w:color w:val="auto"/>
          <w:spacing w:val="0"/>
          <w:sz w:val="24"/>
          <w:szCs w:val="24"/>
          <w:highlight w:val="none"/>
        </w:rPr>
        <w:t>代理机构</w:t>
      </w:r>
      <w:r>
        <w:rPr>
          <w:rStyle w:val="7"/>
          <w:rFonts w:hint="eastAsia" w:ascii="仿宋" w:hAnsi="仿宋" w:eastAsia="仿宋" w:cs="仿宋"/>
          <w:b w:val="0"/>
          <w:bCs/>
          <w:caps w:val="0"/>
          <w:color w:val="auto"/>
          <w:spacing w:val="0"/>
          <w:sz w:val="24"/>
          <w:szCs w:val="24"/>
          <w:highlight w:val="none"/>
          <w:lang w:eastAsia="zh-CN"/>
        </w:rPr>
        <w:t>（如有）</w:t>
      </w:r>
      <w:r>
        <w:rPr>
          <w:rStyle w:val="7"/>
          <w:rFonts w:hint="eastAsia" w:ascii="仿宋" w:hAnsi="仿宋" w:eastAsia="仿宋" w:cs="仿宋"/>
          <w:b w:val="0"/>
          <w:bCs/>
          <w:caps w:val="0"/>
          <w:color w:val="auto"/>
          <w:spacing w:val="0"/>
          <w:sz w:val="24"/>
          <w:szCs w:val="24"/>
          <w:highlight w:val="none"/>
        </w:rPr>
        <w:t>：</w:t>
      </w:r>
      <w:bookmarkEnd w:id="16"/>
      <w:r>
        <w:rPr>
          <w:rStyle w:val="7"/>
          <w:rFonts w:hint="eastAsia" w:ascii="仿宋" w:hAnsi="仿宋" w:eastAsia="仿宋" w:cs="仿宋"/>
          <w:b w:val="0"/>
          <w:bCs/>
          <w:caps w:val="0"/>
          <w:color w:val="auto"/>
          <w:spacing w:val="0"/>
          <w:sz w:val="24"/>
          <w:szCs w:val="24"/>
          <w:highlight w:val="none"/>
          <w:lang w:val="en-US" w:eastAsia="zh-CN"/>
        </w:rPr>
        <w:t>宁夏维实工程咨询有限公司</w:t>
      </w:r>
      <w:r>
        <w:rPr>
          <w:rFonts w:hint="eastAsia" w:ascii="仿宋" w:hAnsi="仿宋" w:eastAsia="仿宋" w:cs="仿宋"/>
          <w:b w:val="0"/>
          <w:bCs/>
          <w:caps w:val="0"/>
          <w:color w:val="auto"/>
          <w:spacing w:val="0"/>
          <w:sz w:val="24"/>
          <w:szCs w:val="24"/>
          <w:highlight w:val="none"/>
        </w:rPr>
        <w:t xml:space="preserve">  </w:t>
      </w:r>
      <w:r>
        <w:rPr>
          <w:rFonts w:hint="eastAsia" w:ascii="仿宋" w:hAnsi="仿宋" w:eastAsia="仿宋" w:cs="仿宋"/>
          <w:caps w:val="0"/>
          <w:color w:val="auto"/>
          <w:spacing w:val="0"/>
          <w:sz w:val="24"/>
          <w:szCs w:val="24"/>
          <w:highlight w:val="none"/>
        </w:rPr>
        <w:t xml:space="preserve">            </w:t>
      </w:r>
      <w:r>
        <w:rPr>
          <w:rStyle w:val="7"/>
          <w:rFonts w:hint="eastAsia" w:ascii="仿宋" w:hAnsi="仿宋" w:eastAsia="仿宋" w:cs="仿宋"/>
          <w:caps w:val="0"/>
          <w:color w:val="auto"/>
          <w:spacing w:val="0"/>
          <w:sz w:val="24"/>
          <w:szCs w:val="24"/>
          <w:highlight w:val="none"/>
        </w:rPr>
        <w:t xml:space="preserve">    </w:t>
      </w:r>
    </w:p>
    <w:p w14:paraId="04A1232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caps w:val="0"/>
          <w:color w:val="auto"/>
          <w:spacing w:val="0"/>
          <w:sz w:val="24"/>
          <w:szCs w:val="24"/>
          <w:highlight w:val="none"/>
          <w:u w:val="none"/>
          <w:lang w:val="en-US" w:eastAsia="zh-CN"/>
        </w:rPr>
      </w:pPr>
      <w:r>
        <w:rPr>
          <w:rStyle w:val="7"/>
          <w:rFonts w:hint="eastAsia" w:ascii="仿宋" w:hAnsi="仿宋" w:eastAsia="仿宋" w:cs="仿宋"/>
          <w:caps w:val="0"/>
          <w:color w:val="auto"/>
          <w:spacing w:val="0"/>
          <w:sz w:val="24"/>
          <w:szCs w:val="24"/>
          <w:highlight w:val="none"/>
        </w:rPr>
        <w:t xml:space="preserve">                   </w:t>
      </w:r>
      <w:r>
        <w:rPr>
          <w:rStyle w:val="7"/>
          <w:rFonts w:hint="eastAsia" w:ascii="仿宋" w:hAnsi="仿宋" w:eastAsia="仿宋" w:cs="仿宋"/>
          <w:caps w:val="0"/>
          <w:color w:val="auto"/>
          <w:spacing w:val="0"/>
          <w:sz w:val="24"/>
          <w:szCs w:val="24"/>
          <w:highlight w:val="none"/>
          <w:lang w:val="en-US" w:eastAsia="zh-CN"/>
        </w:rPr>
        <w:t xml:space="preserve">            </w:t>
      </w:r>
      <w:r>
        <w:rPr>
          <w:rFonts w:hint="eastAsia" w:ascii="仿宋" w:hAnsi="仿宋" w:eastAsia="仿宋" w:cs="仿宋"/>
          <w:color w:val="auto"/>
          <w:kern w:val="2"/>
          <w:sz w:val="24"/>
          <w:szCs w:val="24"/>
          <w:lang w:val="en-US" w:eastAsia="zh-CN" w:bidi="ar-SA"/>
        </w:rPr>
        <w:t xml:space="preserve">  日期：2025年7月15日       </w:t>
      </w:r>
      <w:r>
        <w:rPr>
          <w:rStyle w:val="7"/>
          <w:rFonts w:hint="eastAsia" w:ascii="仿宋" w:hAnsi="仿宋" w:eastAsia="仿宋" w:cs="仿宋"/>
          <w:caps w:val="0"/>
          <w:color w:val="auto"/>
          <w:spacing w:val="0"/>
          <w:sz w:val="24"/>
          <w:szCs w:val="24"/>
          <w:highlight w:val="none"/>
          <w:lang w:val="en-US" w:eastAsia="zh-CN"/>
        </w:rPr>
        <w:t xml:space="preserve">         </w:t>
      </w:r>
      <w:r>
        <w:rPr>
          <w:rStyle w:val="7"/>
          <w:rFonts w:hint="eastAsia" w:ascii="仿宋" w:hAnsi="仿宋" w:eastAsia="仿宋" w:cs="仿宋"/>
          <w:b w:val="0"/>
          <w:bCs/>
          <w:caps w:val="0"/>
          <w:color w:val="auto"/>
          <w:spacing w:val="0"/>
          <w:sz w:val="24"/>
          <w:szCs w:val="24"/>
          <w:highlight w:val="none"/>
          <w:lang w:val="en-US" w:eastAsia="zh-CN"/>
        </w:rPr>
        <w:t xml:space="preserve">   </w:t>
      </w:r>
    </w:p>
    <w:bookmarkEnd w:id="17"/>
    <w:p w14:paraId="6542CD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3645B"/>
    <w:rsid w:val="445377F1"/>
    <w:rsid w:val="6063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adjustRightInd w:val="0"/>
      <w:spacing w:line="420" w:lineRule="atLeast"/>
      <w:jc w:val="left"/>
      <w:textAlignment w:val="baseline"/>
    </w:pPr>
    <w:rPr>
      <w:kern w:val="0"/>
      <w:sz w:val="21"/>
      <w:szCs w:val="21"/>
    </w:rPr>
  </w:style>
  <w:style w:type="paragraph" w:styleId="4">
    <w:name w:val="Body Text"/>
    <w:basedOn w:val="1"/>
    <w:qFormat/>
    <w:uiPriority w:val="0"/>
    <w:pPr>
      <w:tabs>
        <w:tab w:val="left" w:pos="567"/>
      </w:tabs>
      <w:spacing w:before="120" w:line="22" w:lineRule="atLeast"/>
    </w:pPr>
    <w:rPr>
      <w:rFonts w:ascii="宋体" w:hAnsi="宋体"/>
      <w:sz w:val="24"/>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1523</Words>
  <Characters>1750</Characters>
  <Lines>0</Lines>
  <Paragraphs>0</Paragraphs>
  <TotalTime>2</TotalTime>
  <ScaleCrop>false</ScaleCrop>
  <LinksUpToDate>false</LinksUpToDate>
  <CharactersWithSpaces>1945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2025-07-15T01:27:00Z</dcterms:created>
  <dc:creator>adimn</dc:creator>
  <cp:lastModifiedBy>adimn</cp:lastModifiedBy>
  <dcterms:modified xsi:type="dcterms:W3CDTF">2025-07-15T01:38:45Z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B475571138EA42B9924BDF40F7E9054B_11</vt:lpwstr>
  </property>
  <property fmtid="{D5CDD505-2E9C-101B-9397-08002B2CF9AE}" pid="4" name="KSOTemplateDocerSaveRecord">
    <vt:lpwstr>eyJoZGlkIjoiMjk0Njg1YzNhOTFjMjAyNGQ3ZTMzMTRkNTk2YTFjMmIiLCJ1c2VySWQiOiIzMDkxNTU5MzEifQ==</vt:lpwstr>
  </property>
</Properties>
</file>