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CC028">
      <w:pPr>
        <w:pStyle w:val="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Autospacing="0" w:afterAutospacing="0" w:line="360" w:lineRule="auto"/>
        <w:ind w:left="0" w:firstLine="0"/>
        <w:jc w:val="center"/>
        <w:textAlignment w:val="auto"/>
        <w:rPr>
          <w:rFonts w:hint="eastAsia" w:ascii="仿宋" w:hAnsi="仿宋" w:eastAsia="仿宋" w:cs="仿宋"/>
          <w:i w:val="0"/>
          <w:iCs w:val="0"/>
          <w:caps w:val="0"/>
          <w:color w:val="000000"/>
          <w:spacing w:val="0"/>
          <w:sz w:val="32"/>
          <w:szCs w:val="32"/>
          <w:highlight w:val="none"/>
          <w:u w:val="none"/>
          <w:shd w:val="clear" w:color="auto" w:fill="FFFFFF"/>
          <w:lang w:val="en-US" w:eastAsia="zh-CN"/>
        </w:rPr>
      </w:pPr>
      <w:r>
        <w:rPr>
          <w:rFonts w:hint="eastAsia" w:ascii="仿宋" w:hAnsi="仿宋" w:eastAsia="仿宋" w:cs="仿宋"/>
          <w:i w:val="0"/>
          <w:iCs w:val="0"/>
          <w:caps w:val="0"/>
          <w:color w:val="000000"/>
          <w:spacing w:val="0"/>
          <w:sz w:val="32"/>
          <w:szCs w:val="32"/>
          <w:highlight w:val="none"/>
          <w:u w:val="none"/>
          <w:shd w:val="clear" w:color="auto" w:fill="FFFFFF"/>
          <w:lang w:val="en-US" w:eastAsia="zh-CN"/>
        </w:rPr>
        <w:t>宁夏回族自治区消防救援总队车辆保险采购项目</w:t>
      </w:r>
    </w:p>
    <w:p w14:paraId="08EC0AC6">
      <w:pPr>
        <w:pStyle w:val="5"/>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Autospacing="0" w:afterAutospacing="0" w:line="360" w:lineRule="auto"/>
        <w:ind w:left="0" w:firstLine="0"/>
        <w:jc w:val="center"/>
        <w:textAlignment w:val="auto"/>
        <w:rPr>
          <w:rFonts w:hint="eastAsia" w:ascii="仿宋" w:hAnsi="仿宋" w:eastAsia="仿宋" w:cs="仿宋"/>
          <w:i w:val="0"/>
          <w:iCs w:val="0"/>
          <w:caps w:val="0"/>
          <w:color w:val="000000"/>
          <w:spacing w:val="0"/>
          <w:sz w:val="28"/>
          <w:szCs w:val="28"/>
          <w:u w:val="none"/>
          <w:shd w:val="clear" w:color="auto" w:fill="FFFFFF"/>
        </w:rPr>
      </w:pPr>
      <w:r>
        <w:rPr>
          <w:rFonts w:hint="eastAsia" w:ascii="仿宋" w:hAnsi="仿宋" w:eastAsia="仿宋" w:cs="仿宋"/>
          <w:i w:val="0"/>
          <w:iCs w:val="0"/>
          <w:caps w:val="0"/>
          <w:color w:val="000000"/>
          <w:spacing w:val="0"/>
          <w:sz w:val="32"/>
          <w:szCs w:val="32"/>
          <w:highlight w:val="none"/>
          <w:u w:val="none"/>
          <w:shd w:val="clear" w:color="auto" w:fill="FFFFFF"/>
          <w:lang w:eastAsia="zh-CN"/>
        </w:rPr>
        <w:t>竞争性磋商公告</w:t>
      </w:r>
    </w:p>
    <w:p w14:paraId="7A4C21F1">
      <w:pPr>
        <w:pStyle w:val="6"/>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jc w:val="left"/>
        <w:textAlignment w:val="auto"/>
        <w:rPr>
          <w:rFonts w:hint="eastAsia" w:ascii="仿宋" w:hAnsi="仿宋" w:eastAsia="仿宋" w:cs="仿宋"/>
          <w:b/>
          <w:bCs/>
          <w:sz w:val="32"/>
          <w:szCs w:val="32"/>
          <w:u w:val="none"/>
          <w:lang w:val="en-US" w:eastAsia="zh-CN"/>
        </w:rPr>
      </w:pPr>
      <w:r>
        <w:rPr>
          <w:rFonts w:hint="eastAsia" w:ascii="仿宋" w:hAnsi="仿宋" w:eastAsia="仿宋" w:cs="仿宋"/>
          <w:i w:val="0"/>
          <w:iCs w:val="0"/>
          <w:caps w:val="0"/>
          <w:color w:val="000000"/>
          <w:spacing w:val="0"/>
          <w:sz w:val="28"/>
          <w:szCs w:val="28"/>
          <w:u w:val="none"/>
          <w:shd w:val="clear" w:color="auto" w:fill="FFFFFF"/>
        </w:rPr>
        <w:t>项目基本情况</w:t>
      </w:r>
    </w:p>
    <w:p w14:paraId="0E6CBA82">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jc w:val="left"/>
        <w:textAlignment w:val="auto"/>
        <w:rPr>
          <w:rFonts w:hint="eastAsia" w:ascii="仿宋" w:hAnsi="仿宋" w:eastAsia="仿宋" w:cs="仿宋"/>
          <w:b/>
          <w:bCs/>
          <w:i w:val="0"/>
          <w:iCs w:val="0"/>
          <w:caps w:val="0"/>
          <w:color w:val="000000"/>
          <w:spacing w:val="0"/>
          <w:sz w:val="28"/>
          <w:szCs w:val="28"/>
          <w:u w:val="none"/>
          <w:shd w:val="clear" w:color="auto" w:fill="FFFFFF"/>
          <w:lang w:val="en-US" w:eastAsia="zh-CN"/>
        </w:rPr>
      </w:pPr>
      <w:r>
        <w:rPr>
          <w:rFonts w:hint="eastAsia" w:ascii="仿宋" w:hAnsi="仿宋" w:eastAsia="仿宋" w:cs="仿宋"/>
          <w:b/>
          <w:bCs/>
          <w:i w:val="0"/>
          <w:iCs w:val="0"/>
          <w:caps w:val="0"/>
          <w:color w:val="000000"/>
          <w:spacing w:val="0"/>
          <w:sz w:val="28"/>
          <w:szCs w:val="28"/>
          <w:u w:val="none"/>
          <w:shd w:val="clear" w:color="auto" w:fill="FFFFFF"/>
          <w:lang w:val="en-US" w:eastAsia="zh-CN"/>
        </w:rPr>
        <w:t>项目编号：NXHYR-CG-20250626</w:t>
      </w:r>
    </w:p>
    <w:p w14:paraId="158097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2" w:firstLineChars="200"/>
        <w:jc w:val="left"/>
        <w:textAlignment w:val="auto"/>
        <w:rPr>
          <w:rFonts w:hint="eastAsia" w:ascii="仿宋" w:hAnsi="仿宋" w:eastAsia="仿宋" w:cs="仿宋"/>
          <w:b/>
          <w:bCs/>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b/>
          <w:bCs/>
          <w:i w:val="0"/>
          <w:iCs w:val="0"/>
          <w:caps w:val="0"/>
          <w:color w:val="000000"/>
          <w:spacing w:val="0"/>
          <w:sz w:val="28"/>
          <w:szCs w:val="28"/>
          <w:u w:val="none"/>
          <w:shd w:val="clear" w:color="auto" w:fill="FFFFFF"/>
        </w:rPr>
        <w:t>项目名称：</w:t>
      </w:r>
      <w:r>
        <w:rPr>
          <w:rFonts w:hint="eastAsia" w:ascii="仿宋" w:hAnsi="仿宋" w:eastAsia="仿宋" w:cs="仿宋"/>
          <w:b/>
          <w:bCs/>
          <w:i w:val="0"/>
          <w:iCs w:val="0"/>
          <w:caps w:val="0"/>
          <w:color w:val="000000"/>
          <w:spacing w:val="0"/>
          <w:sz w:val="28"/>
          <w:szCs w:val="28"/>
          <w:highlight w:val="none"/>
          <w:u w:val="none"/>
          <w:shd w:val="clear" w:color="auto" w:fill="FFFFFF"/>
          <w:lang w:val="en-US" w:eastAsia="zh-CN"/>
        </w:rPr>
        <w:t>宁夏回族自治区消防救援总队车辆保险采购项目</w:t>
      </w:r>
    </w:p>
    <w:p w14:paraId="0224E2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2" w:firstLineChars="200"/>
        <w:jc w:val="left"/>
        <w:textAlignment w:val="auto"/>
        <w:rPr>
          <w:rFonts w:hint="eastAsia" w:ascii="仿宋" w:hAnsi="仿宋" w:eastAsia="仿宋" w:cs="仿宋"/>
          <w:b/>
          <w:bCs/>
          <w:i w:val="0"/>
          <w:iCs w:val="0"/>
          <w:caps w:val="0"/>
          <w:color w:val="000000"/>
          <w:spacing w:val="0"/>
          <w:sz w:val="28"/>
          <w:szCs w:val="28"/>
          <w:u w:val="none"/>
          <w:shd w:val="clear" w:color="auto" w:fill="FFFFFF"/>
          <w:lang w:val="en-US" w:eastAsia="zh-CN"/>
        </w:rPr>
      </w:pPr>
      <w:r>
        <w:rPr>
          <w:rFonts w:hint="eastAsia" w:ascii="仿宋" w:hAnsi="仿宋" w:eastAsia="仿宋" w:cs="仿宋"/>
          <w:b/>
          <w:bCs/>
          <w:i w:val="0"/>
          <w:iCs w:val="0"/>
          <w:caps w:val="0"/>
          <w:color w:val="000000"/>
          <w:spacing w:val="0"/>
          <w:sz w:val="28"/>
          <w:szCs w:val="28"/>
          <w:u w:val="none"/>
          <w:shd w:val="clear" w:color="auto" w:fill="FFFFFF"/>
          <w:lang w:val="en-US" w:eastAsia="zh-CN"/>
        </w:rPr>
        <w:t>采购方式：竞争性磋商</w:t>
      </w:r>
    </w:p>
    <w:p w14:paraId="22DFCE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2" w:firstLineChars="200"/>
        <w:jc w:val="left"/>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b/>
          <w:bCs/>
          <w:i w:val="0"/>
          <w:iCs w:val="0"/>
          <w:caps w:val="0"/>
          <w:color w:val="000000"/>
          <w:spacing w:val="0"/>
          <w:sz w:val="28"/>
          <w:szCs w:val="28"/>
          <w:highlight w:val="none"/>
          <w:u w:val="none"/>
          <w:shd w:val="clear" w:color="auto" w:fill="FFFFFF"/>
        </w:rPr>
        <w:t>预算金额：</w:t>
      </w:r>
      <w:r>
        <w:rPr>
          <w:rFonts w:hint="eastAsia" w:ascii="仿宋" w:hAnsi="仿宋" w:eastAsia="仿宋" w:cs="仿宋"/>
          <w:i w:val="0"/>
          <w:iCs w:val="0"/>
          <w:caps w:val="0"/>
          <w:color w:val="auto"/>
          <w:spacing w:val="0"/>
          <w:sz w:val="28"/>
          <w:szCs w:val="28"/>
          <w:highlight w:val="none"/>
          <w:u w:val="none"/>
          <w:shd w:val="clear" w:color="auto" w:fill="FFFFFF"/>
          <w:lang w:val="en-US" w:eastAsia="zh-CN"/>
        </w:rPr>
        <w:t>120000.00元/年</w:t>
      </w:r>
    </w:p>
    <w:p w14:paraId="3EECF4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2" w:firstLineChars="200"/>
        <w:jc w:val="left"/>
        <w:textAlignment w:val="auto"/>
        <w:rPr>
          <w:rFonts w:hint="eastAsia" w:ascii="仿宋" w:hAnsi="仿宋" w:eastAsia="仿宋" w:cs="仿宋"/>
          <w:color w:val="000000"/>
          <w:sz w:val="28"/>
          <w:szCs w:val="28"/>
          <w:highlight w:val="none"/>
          <w:u w:val="none"/>
          <w:lang w:val="en-US"/>
        </w:rPr>
      </w:pPr>
      <w:r>
        <w:rPr>
          <w:rFonts w:hint="eastAsia" w:ascii="仿宋" w:hAnsi="仿宋" w:eastAsia="仿宋" w:cs="仿宋"/>
          <w:b/>
          <w:bCs/>
          <w:i w:val="0"/>
          <w:iCs w:val="0"/>
          <w:caps w:val="0"/>
          <w:color w:val="auto"/>
          <w:spacing w:val="0"/>
          <w:sz w:val="28"/>
          <w:szCs w:val="28"/>
          <w:highlight w:val="none"/>
          <w:u w:val="none"/>
          <w:shd w:val="clear" w:color="auto" w:fill="FFFFFF"/>
        </w:rPr>
        <w:t>最高限价：</w:t>
      </w:r>
      <w:r>
        <w:rPr>
          <w:rFonts w:hint="eastAsia" w:ascii="仿宋" w:hAnsi="仿宋" w:eastAsia="仿宋" w:cs="仿宋"/>
          <w:i w:val="0"/>
          <w:iCs w:val="0"/>
          <w:caps w:val="0"/>
          <w:color w:val="auto"/>
          <w:spacing w:val="0"/>
          <w:sz w:val="28"/>
          <w:szCs w:val="28"/>
          <w:highlight w:val="none"/>
          <w:u w:val="none"/>
          <w:shd w:val="clear" w:color="auto" w:fill="FFFFFF"/>
          <w:lang w:val="en-US" w:eastAsia="zh-CN"/>
        </w:rPr>
        <w:t>120000.00元/年</w:t>
      </w:r>
    </w:p>
    <w:p w14:paraId="415F1B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2" w:firstLineChars="200"/>
        <w:jc w:val="left"/>
        <w:textAlignment w:val="auto"/>
        <w:rPr>
          <w:rFonts w:hint="eastAsia" w:ascii="仿宋" w:hAnsi="仿宋" w:eastAsia="仿宋" w:cs="仿宋"/>
          <w:b w:val="0"/>
          <w:bCs w:val="0"/>
          <w:i w:val="0"/>
          <w:iCs w:val="0"/>
          <w:caps w:val="0"/>
          <w:color w:val="000000"/>
          <w:spacing w:val="0"/>
          <w:sz w:val="28"/>
          <w:szCs w:val="28"/>
          <w:u w:val="none"/>
          <w:shd w:val="clear" w:color="auto" w:fill="FFFFFF"/>
          <w:lang w:val="en-US" w:eastAsia="zh-CN"/>
        </w:rPr>
      </w:pPr>
      <w:r>
        <w:rPr>
          <w:rFonts w:hint="eastAsia" w:ascii="仿宋" w:hAnsi="仿宋" w:eastAsia="仿宋" w:cs="仿宋"/>
          <w:b/>
          <w:bCs/>
          <w:i w:val="0"/>
          <w:iCs w:val="0"/>
          <w:caps w:val="0"/>
          <w:color w:val="000000"/>
          <w:spacing w:val="0"/>
          <w:sz w:val="28"/>
          <w:szCs w:val="28"/>
          <w:u w:val="none"/>
          <w:shd w:val="clear" w:color="auto" w:fill="FFFFFF"/>
        </w:rPr>
        <w:t>采购需求：</w:t>
      </w:r>
    </w:p>
    <w:tbl>
      <w:tblPr>
        <w:tblStyle w:val="8"/>
        <w:tblW w:w="4725" w:type="pct"/>
        <w:tblInd w:w="376" w:type="dxa"/>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Layout w:type="fixed"/>
        <w:tblCellMar>
          <w:top w:w="0" w:type="dxa"/>
          <w:left w:w="0" w:type="dxa"/>
          <w:bottom w:w="0" w:type="dxa"/>
          <w:right w:w="0" w:type="dxa"/>
        </w:tblCellMar>
      </w:tblPr>
      <w:tblGrid>
        <w:gridCol w:w="1696"/>
        <w:gridCol w:w="1150"/>
        <w:gridCol w:w="3184"/>
        <w:gridCol w:w="1639"/>
        <w:gridCol w:w="1080"/>
      </w:tblGrid>
      <w:tr w14:paraId="784DA1EC">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1696"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14:paraId="4F10A50D">
            <w:pPr>
              <w:keepNext w:val="0"/>
              <w:keepLines w:val="0"/>
              <w:widowControl/>
              <w:suppressLineNumbers w:val="0"/>
              <w:kinsoku/>
              <w:overflowPunct/>
              <w:topLinePunct w:val="0"/>
              <w:bidi w:val="0"/>
              <w:adjustRightInd w:val="0"/>
              <w:snapToGrid w:val="0"/>
              <w:spacing w:beforeAutospacing="0" w:afterAutospacing="0" w:line="360" w:lineRule="auto"/>
              <w:jc w:val="center"/>
              <w:textAlignment w:val="top"/>
              <w:rPr>
                <w:rFonts w:hint="eastAsia" w:ascii="仿宋" w:hAnsi="仿宋" w:eastAsia="仿宋" w:cs="仿宋"/>
                <w:b w:val="0"/>
                <w:color w:val="000000"/>
                <w:sz w:val="28"/>
                <w:szCs w:val="28"/>
                <w:u w:val="none"/>
              </w:rPr>
            </w:pPr>
            <w:r>
              <w:rPr>
                <w:rFonts w:hint="eastAsia" w:ascii="仿宋" w:hAnsi="仿宋" w:eastAsia="仿宋" w:cs="仿宋"/>
                <w:b w:val="0"/>
                <w:color w:val="000000"/>
                <w:kern w:val="0"/>
                <w:sz w:val="28"/>
                <w:szCs w:val="28"/>
                <w:u w:val="none"/>
                <w:lang w:val="en-US" w:eastAsia="zh-CN" w:bidi="ar"/>
              </w:rPr>
              <w:t>标的名称</w:t>
            </w:r>
          </w:p>
        </w:tc>
        <w:tc>
          <w:tcPr>
            <w:tcW w:w="1150"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14:paraId="04E42D8E">
            <w:pPr>
              <w:keepNext w:val="0"/>
              <w:keepLines w:val="0"/>
              <w:widowControl/>
              <w:suppressLineNumbers w:val="0"/>
              <w:kinsoku/>
              <w:overflowPunct/>
              <w:topLinePunct w:val="0"/>
              <w:bidi w:val="0"/>
              <w:adjustRightInd w:val="0"/>
              <w:snapToGrid w:val="0"/>
              <w:spacing w:beforeAutospacing="0" w:afterAutospacing="0" w:line="360" w:lineRule="auto"/>
              <w:jc w:val="center"/>
              <w:textAlignment w:val="top"/>
              <w:rPr>
                <w:rFonts w:hint="eastAsia" w:ascii="仿宋" w:hAnsi="仿宋" w:eastAsia="仿宋" w:cs="仿宋"/>
                <w:b w:val="0"/>
                <w:color w:val="000000"/>
                <w:sz w:val="28"/>
                <w:szCs w:val="28"/>
                <w:u w:val="none"/>
              </w:rPr>
            </w:pPr>
            <w:r>
              <w:rPr>
                <w:rFonts w:hint="eastAsia" w:ascii="仿宋" w:hAnsi="仿宋" w:eastAsia="仿宋" w:cs="仿宋"/>
                <w:b w:val="0"/>
                <w:color w:val="000000"/>
                <w:kern w:val="0"/>
                <w:sz w:val="28"/>
                <w:szCs w:val="28"/>
                <w:u w:val="none"/>
                <w:lang w:val="en-US" w:eastAsia="zh-CN" w:bidi="ar"/>
              </w:rPr>
              <w:t>数量</w:t>
            </w:r>
          </w:p>
        </w:tc>
        <w:tc>
          <w:tcPr>
            <w:tcW w:w="3184"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14:paraId="29CC8740">
            <w:pPr>
              <w:keepNext w:val="0"/>
              <w:keepLines w:val="0"/>
              <w:widowControl/>
              <w:suppressLineNumbers w:val="0"/>
              <w:kinsoku/>
              <w:overflowPunct/>
              <w:topLinePunct w:val="0"/>
              <w:bidi w:val="0"/>
              <w:adjustRightInd w:val="0"/>
              <w:snapToGrid w:val="0"/>
              <w:spacing w:beforeAutospacing="0" w:afterAutospacing="0" w:line="360" w:lineRule="auto"/>
              <w:jc w:val="center"/>
              <w:textAlignment w:val="top"/>
              <w:rPr>
                <w:rFonts w:hint="eastAsia" w:ascii="仿宋" w:hAnsi="仿宋" w:eastAsia="仿宋" w:cs="仿宋"/>
                <w:b w:val="0"/>
                <w:color w:val="000000"/>
                <w:sz w:val="28"/>
                <w:szCs w:val="28"/>
                <w:u w:val="none"/>
              </w:rPr>
            </w:pPr>
            <w:r>
              <w:rPr>
                <w:rFonts w:hint="eastAsia" w:ascii="仿宋" w:hAnsi="仿宋" w:eastAsia="仿宋" w:cs="仿宋"/>
                <w:b w:val="0"/>
                <w:color w:val="000000"/>
                <w:kern w:val="0"/>
                <w:sz w:val="28"/>
                <w:szCs w:val="28"/>
                <w:u w:val="none"/>
                <w:lang w:val="en-US" w:eastAsia="zh-CN" w:bidi="ar"/>
              </w:rPr>
              <w:t>简要规格描述或项目基本概况</w:t>
            </w:r>
          </w:p>
        </w:tc>
        <w:tc>
          <w:tcPr>
            <w:tcW w:w="1639"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14:paraId="0817145C">
            <w:pPr>
              <w:keepNext w:val="0"/>
              <w:keepLines w:val="0"/>
              <w:widowControl/>
              <w:suppressLineNumbers w:val="0"/>
              <w:kinsoku/>
              <w:overflowPunct/>
              <w:topLinePunct w:val="0"/>
              <w:bidi w:val="0"/>
              <w:adjustRightInd w:val="0"/>
              <w:snapToGrid w:val="0"/>
              <w:spacing w:beforeAutospacing="0" w:afterAutospacing="0" w:line="360" w:lineRule="auto"/>
              <w:jc w:val="center"/>
              <w:textAlignment w:val="top"/>
              <w:rPr>
                <w:rFonts w:hint="eastAsia" w:ascii="仿宋" w:hAnsi="仿宋" w:eastAsia="仿宋" w:cs="仿宋"/>
                <w:b w:val="0"/>
                <w:color w:val="000000"/>
                <w:sz w:val="28"/>
                <w:szCs w:val="28"/>
                <w:u w:val="none"/>
              </w:rPr>
            </w:pPr>
            <w:r>
              <w:rPr>
                <w:rFonts w:hint="eastAsia" w:ascii="仿宋" w:hAnsi="仿宋" w:eastAsia="仿宋" w:cs="仿宋"/>
                <w:b w:val="0"/>
                <w:color w:val="000000"/>
                <w:kern w:val="0"/>
                <w:sz w:val="28"/>
                <w:szCs w:val="28"/>
                <w:u w:val="none"/>
                <w:lang w:val="en-US" w:eastAsia="zh-CN" w:bidi="ar"/>
              </w:rPr>
              <w:t>预算金额(元)</w:t>
            </w:r>
          </w:p>
        </w:tc>
        <w:tc>
          <w:tcPr>
            <w:tcW w:w="1080"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14:paraId="25D061F8">
            <w:pPr>
              <w:keepNext w:val="0"/>
              <w:keepLines w:val="0"/>
              <w:widowControl/>
              <w:suppressLineNumbers w:val="0"/>
              <w:kinsoku/>
              <w:overflowPunct/>
              <w:topLinePunct w:val="0"/>
              <w:bidi w:val="0"/>
              <w:adjustRightInd w:val="0"/>
              <w:snapToGrid w:val="0"/>
              <w:spacing w:beforeAutospacing="0" w:afterAutospacing="0" w:line="360" w:lineRule="auto"/>
              <w:jc w:val="center"/>
              <w:textAlignment w:val="top"/>
              <w:rPr>
                <w:rFonts w:hint="eastAsia" w:ascii="仿宋" w:hAnsi="仿宋" w:eastAsia="仿宋" w:cs="仿宋"/>
                <w:b w:val="0"/>
                <w:color w:val="000000"/>
                <w:sz w:val="28"/>
                <w:szCs w:val="28"/>
                <w:u w:val="none"/>
              </w:rPr>
            </w:pPr>
            <w:r>
              <w:rPr>
                <w:rFonts w:hint="eastAsia" w:ascii="仿宋" w:hAnsi="仿宋" w:eastAsia="仿宋" w:cs="仿宋"/>
                <w:b w:val="0"/>
                <w:color w:val="000000"/>
                <w:kern w:val="0"/>
                <w:sz w:val="28"/>
                <w:szCs w:val="28"/>
                <w:u w:val="none"/>
                <w:lang w:val="en-US" w:eastAsia="zh-CN" w:bidi="ar"/>
              </w:rPr>
              <w:t>备注</w:t>
            </w:r>
          </w:p>
        </w:tc>
      </w:tr>
      <w:tr w14:paraId="22A47E2C">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c>
          <w:tcPr>
            <w:tcW w:w="1696" w:type="dxa"/>
            <w:tcBorders>
              <w:top w:val="single" w:color="A5BED2" w:sz="6" w:space="0"/>
              <w:left w:val="single" w:color="A5BED2" w:sz="6" w:space="0"/>
              <w:bottom w:val="single" w:color="A5BED2" w:sz="6" w:space="0"/>
              <w:right w:val="single" w:color="A5BED2" w:sz="6" w:space="0"/>
            </w:tcBorders>
            <w:noWrap w:val="0"/>
            <w:tcMar>
              <w:top w:w="75" w:type="dxa"/>
              <w:left w:w="150" w:type="dxa"/>
              <w:bottom w:w="75" w:type="dxa"/>
              <w:right w:w="150" w:type="dxa"/>
            </w:tcMar>
            <w:vAlign w:val="center"/>
          </w:tcPr>
          <w:p w14:paraId="2CA7D837">
            <w:pPr>
              <w:keepNext w:val="0"/>
              <w:keepLines w:val="0"/>
              <w:widowControl/>
              <w:suppressLineNumbers w:val="0"/>
              <w:kinsoku/>
              <w:overflowPunct/>
              <w:topLinePunct w:val="0"/>
              <w:bidi w:val="0"/>
              <w:adjustRightInd w:val="0"/>
              <w:snapToGrid w:val="0"/>
              <w:spacing w:beforeAutospacing="0" w:afterAutospacing="0" w:line="360" w:lineRule="auto"/>
              <w:jc w:val="center"/>
              <w:textAlignment w:val="top"/>
              <w:rPr>
                <w:rFonts w:hint="eastAsia" w:ascii="仿宋" w:hAnsi="仿宋" w:eastAsia="仿宋" w:cs="仿宋"/>
                <w:color w:val="555555"/>
                <w:sz w:val="28"/>
                <w:szCs w:val="28"/>
                <w:u w:val="none"/>
                <w:lang w:eastAsia="zh-CN"/>
              </w:rPr>
            </w:pPr>
            <w:r>
              <w:rPr>
                <w:rFonts w:hint="eastAsia" w:ascii="仿宋" w:hAnsi="仿宋" w:eastAsia="仿宋" w:cs="仿宋"/>
                <w:color w:val="555555"/>
                <w:sz w:val="28"/>
                <w:szCs w:val="28"/>
                <w:u w:val="none"/>
                <w:lang w:val="en-US" w:eastAsia="zh-CN"/>
              </w:rPr>
              <w:t>车辆保险采购</w:t>
            </w:r>
          </w:p>
        </w:tc>
        <w:tc>
          <w:tcPr>
            <w:tcW w:w="1150" w:type="dxa"/>
            <w:tcBorders>
              <w:top w:val="single" w:color="A5BED2" w:sz="6" w:space="0"/>
              <w:left w:val="single" w:color="A5BED2" w:sz="6" w:space="0"/>
              <w:bottom w:val="single" w:color="A5BED2" w:sz="6" w:space="0"/>
              <w:right w:val="single" w:color="A5BED2" w:sz="6" w:space="0"/>
            </w:tcBorders>
            <w:noWrap w:val="0"/>
            <w:tcMar>
              <w:top w:w="75" w:type="dxa"/>
              <w:left w:w="150" w:type="dxa"/>
              <w:bottom w:w="75" w:type="dxa"/>
              <w:right w:w="150" w:type="dxa"/>
            </w:tcMar>
            <w:vAlign w:val="center"/>
          </w:tcPr>
          <w:p w14:paraId="64E458AF">
            <w:pPr>
              <w:keepNext w:val="0"/>
              <w:keepLines w:val="0"/>
              <w:widowControl/>
              <w:suppressLineNumbers w:val="0"/>
              <w:kinsoku/>
              <w:overflowPunct/>
              <w:topLinePunct w:val="0"/>
              <w:bidi w:val="0"/>
              <w:adjustRightInd w:val="0"/>
              <w:snapToGrid w:val="0"/>
              <w:spacing w:beforeAutospacing="0" w:afterAutospacing="0" w:line="360" w:lineRule="auto"/>
              <w:jc w:val="center"/>
              <w:textAlignment w:val="top"/>
              <w:rPr>
                <w:rFonts w:hint="eastAsia" w:ascii="仿宋" w:hAnsi="仿宋" w:eastAsia="仿宋" w:cs="仿宋"/>
                <w:color w:val="555555"/>
                <w:sz w:val="28"/>
                <w:szCs w:val="28"/>
                <w:u w:val="none"/>
              </w:rPr>
            </w:pPr>
            <w:r>
              <w:rPr>
                <w:rFonts w:hint="eastAsia" w:ascii="仿宋" w:hAnsi="仿宋" w:eastAsia="仿宋" w:cs="仿宋"/>
                <w:color w:val="555555"/>
                <w:kern w:val="0"/>
                <w:sz w:val="28"/>
                <w:szCs w:val="28"/>
                <w:u w:val="none"/>
                <w:lang w:val="en-US" w:eastAsia="zh-CN" w:bidi="ar"/>
              </w:rPr>
              <w:t>1</w:t>
            </w:r>
          </w:p>
        </w:tc>
        <w:tc>
          <w:tcPr>
            <w:tcW w:w="3184" w:type="dxa"/>
            <w:tcBorders>
              <w:top w:val="single" w:color="A5BED2" w:sz="6" w:space="0"/>
              <w:left w:val="single" w:color="A5BED2" w:sz="6" w:space="0"/>
              <w:bottom w:val="single" w:color="A5BED2" w:sz="6" w:space="0"/>
              <w:right w:val="single" w:color="A5BED2" w:sz="6" w:space="0"/>
            </w:tcBorders>
            <w:noWrap w:val="0"/>
            <w:tcMar>
              <w:top w:w="75" w:type="dxa"/>
              <w:left w:w="150" w:type="dxa"/>
              <w:bottom w:w="75" w:type="dxa"/>
              <w:right w:w="150" w:type="dxa"/>
            </w:tcMar>
            <w:vAlign w:val="center"/>
          </w:tcPr>
          <w:p w14:paraId="42D436A0">
            <w:pPr>
              <w:keepNext w:val="0"/>
              <w:keepLines w:val="0"/>
              <w:widowControl/>
              <w:suppressLineNumbers w:val="0"/>
              <w:kinsoku/>
              <w:overflowPunct/>
              <w:topLinePunct w:val="0"/>
              <w:bidi w:val="0"/>
              <w:adjustRightInd w:val="0"/>
              <w:snapToGrid w:val="0"/>
              <w:spacing w:beforeAutospacing="0" w:afterAutospacing="0" w:line="360" w:lineRule="auto"/>
              <w:jc w:val="center"/>
              <w:textAlignment w:val="top"/>
              <w:rPr>
                <w:rFonts w:hint="eastAsia" w:ascii="仿宋" w:hAnsi="仿宋" w:eastAsia="仿宋" w:cs="仿宋"/>
                <w:color w:val="555555"/>
                <w:sz w:val="28"/>
                <w:szCs w:val="28"/>
                <w:u w:val="none"/>
                <w:lang w:val="en-US"/>
              </w:rPr>
            </w:pPr>
            <w:r>
              <w:rPr>
                <w:rFonts w:hint="eastAsia" w:ascii="仿宋" w:hAnsi="仿宋" w:eastAsia="仿宋" w:cs="仿宋"/>
                <w:color w:val="555555"/>
                <w:sz w:val="28"/>
                <w:szCs w:val="28"/>
                <w:u w:val="none"/>
                <w:lang w:val="en-US" w:eastAsia="zh-CN"/>
              </w:rPr>
              <w:t>具体详见磋商文件第四章项目说明和采购需求</w:t>
            </w:r>
          </w:p>
        </w:tc>
        <w:tc>
          <w:tcPr>
            <w:tcW w:w="1639" w:type="dxa"/>
            <w:tcBorders>
              <w:top w:val="single" w:color="A5BED2" w:sz="6" w:space="0"/>
              <w:left w:val="single" w:color="A5BED2" w:sz="6" w:space="0"/>
              <w:bottom w:val="single" w:color="A5BED2" w:sz="6" w:space="0"/>
              <w:right w:val="single" w:color="A5BED2" w:sz="6" w:space="0"/>
            </w:tcBorders>
            <w:noWrap w:val="0"/>
            <w:tcMar>
              <w:top w:w="75" w:type="dxa"/>
              <w:left w:w="150" w:type="dxa"/>
              <w:bottom w:w="75" w:type="dxa"/>
              <w:right w:w="150" w:type="dxa"/>
            </w:tcMar>
            <w:vAlign w:val="center"/>
          </w:tcPr>
          <w:p w14:paraId="071B7819">
            <w:pPr>
              <w:keepNext w:val="0"/>
              <w:keepLines w:val="0"/>
              <w:widowControl/>
              <w:suppressLineNumbers w:val="0"/>
              <w:kinsoku/>
              <w:overflowPunct/>
              <w:topLinePunct w:val="0"/>
              <w:bidi w:val="0"/>
              <w:adjustRightInd w:val="0"/>
              <w:snapToGrid w:val="0"/>
              <w:spacing w:beforeAutospacing="0" w:afterAutospacing="0" w:line="360" w:lineRule="auto"/>
              <w:jc w:val="center"/>
              <w:textAlignment w:val="top"/>
              <w:rPr>
                <w:rFonts w:hint="eastAsia" w:ascii="仿宋" w:hAnsi="仿宋" w:eastAsia="仿宋" w:cs="仿宋"/>
                <w:color w:val="555555"/>
                <w:sz w:val="28"/>
                <w:szCs w:val="28"/>
                <w:u w:val="none"/>
                <w:lang w:val="en-US"/>
              </w:rPr>
            </w:pPr>
            <w:r>
              <w:rPr>
                <w:rFonts w:hint="eastAsia" w:ascii="仿宋" w:hAnsi="仿宋" w:eastAsia="仿宋" w:cs="仿宋"/>
                <w:i w:val="0"/>
                <w:iCs w:val="0"/>
                <w:caps w:val="0"/>
                <w:color w:val="auto"/>
                <w:spacing w:val="0"/>
                <w:sz w:val="28"/>
                <w:szCs w:val="28"/>
                <w:highlight w:val="none"/>
                <w:u w:val="none"/>
                <w:shd w:val="clear" w:color="auto" w:fill="FFFFFF"/>
                <w:lang w:val="en-US" w:eastAsia="zh-CN"/>
              </w:rPr>
              <w:t>120000.00</w:t>
            </w:r>
          </w:p>
        </w:tc>
        <w:tc>
          <w:tcPr>
            <w:tcW w:w="1080" w:type="dxa"/>
            <w:tcBorders>
              <w:top w:val="single" w:color="A5BED2" w:sz="6" w:space="0"/>
              <w:left w:val="single" w:color="A5BED2" w:sz="6" w:space="0"/>
              <w:bottom w:val="single" w:color="A5BED2" w:sz="6" w:space="0"/>
              <w:right w:val="single" w:color="A5BED2" w:sz="6" w:space="0"/>
            </w:tcBorders>
            <w:noWrap w:val="0"/>
            <w:tcMar>
              <w:top w:w="75" w:type="dxa"/>
              <w:left w:w="150" w:type="dxa"/>
              <w:bottom w:w="75" w:type="dxa"/>
              <w:right w:w="150" w:type="dxa"/>
            </w:tcMar>
            <w:vAlign w:val="center"/>
          </w:tcPr>
          <w:p w14:paraId="2D815AAB">
            <w:pPr>
              <w:kinsoku/>
              <w:overflowPunct/>
              <w:topLinePunct w:val="0"/>
              <w:bidi w:val="0"/>
              <w:adjustRightInd w:val="0"/>
              <w:snapToGrid w:val="0"/>
              <w:spacing w:beforeAutospacing="0" w:afterAutospacing="0" w:line="360" w:lineRule="auto"/>
              <w:jc w:val="center"/>
              <w:rPr>
                <w:rFonts w:hint="eastAsia" w:ascii="仿宋" w:hAnsi="仿宋" w:eastAsia="仿宋" w:cs="仿宋"/>
                <w:color w:val="555555"/>
                <w:sz w:val="28"/>
                <w:szCs w:val="28"/>
                <w:u w:val="none"/>
              </w:rPr>
            </w:pPr>
          </w:p>
        </w:tc>
      </w:tr>
    </w:tbl>
    <w:p w14:paraId="4BC6F3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374" w:right="0"/>
        <w:jc w:val="left"/>
        <w:textAlignment w:val="auto"/>
        <w:rPr>
          <w:rFonts w:hint="eastAsia" w:ascii="仿宋" w:hAnsi="仿宋" w:eastAsia="仿宋" w:cs="仿宋"/>
          <w:b w:val="0"/>
          <w:bCs/>
          <w:i w:val="0"/>
          <w:iCs w:val="0"/>
          <w:caps w:val="0"/>
          <w:color w:val="0000FF"/>
          <w:spacing w:val="0"/>
          <w:sz w:val="28"/>
          <w:szCs w:val="28"/>
          <w:u w:val="none"/>
          <w:shd w:val="clear" w:color="auto" w:fill="FFFFFF"/>
          <w:lang w:val="en-US" w:eastAsia="zh-CN"/>
        </w:rPr>
      </w:pPr>
      <w:r>
        <w:rPr>
          <w:rFonts w:hint="eastAsia" w:ascii="仿宋" w:hAnsi="仿宋" w:eastAsia="仿宋" w:cs="仿宋"/>
          <w:b/>
          <w:bCs/>
          <w:i w:val="0"/>
          <w:iCs w:val="0"/>
          <w:caps w:val="0"/>
          <w:color w:val="000000"/>
          <w:spacing w:val="0"/>
          <w:sz w:val="28"/>
          <w:szCs w:val="28"/>
          <w:u w:val="none"/>
          <w:shd w:val="clear" w:color="auto" w:fill="FFFFFF"/>
        </w:rPr>
        <w:t>合同履行期限</w:t>
      </w:r>
      <w:r>
        <w:rPr>
          <w:rFonts w:hint="eastAsia" w:ascii="仿宋" w:hAnsi="仿宋" w:eastAsia="仿宋" w:cs="仿宋"/>
          <w:b/>
          <w:bCs/>
          <w:i w:val="0"/>
          <w:iCs w:val="0"/>
          <w:caps w:val="0"/>
          <w:color w:val="000000"/>
          <w:spacing w:val="0"/>
          <w:sz w:val="28"/>
          <w:szCs w:val="28"/>
          <w:u w:val="none"/>
          <w:shd w:val="clear" w:color="auto" w:fill="FFFFFF"/>
          <w:lang w:val="en-US" w:eastAsia="zh-CN"/>
        </w:rPr>
        <w:t>（服务期限）</w:t>
      </w:r>
      <w:r>
        <w:rPr>
          <w:rFonts w:hint="eastAsia" w:ascii="仿宋" w:hAnsi="仿宋" w:eastAsia="仿宋" w:cs="仿宋"/>
          <w:i w:val="0"/>
          <w:iCs w:val="0"/>
          <w:caps w:val="0"/>
          <w:color w:val="000000"/>
          <w:spacing w:val="0"/>
          <w:sz w:val="28"/>
          <w:szCs w:val="28"/>
          <w:u w:val="none"/>
          <w:shd w:val="clear" w:color="auto" w:fill="FFFFFF"/>
          <w:lang w:val="en-US" w:eastAsia="zh-CN"/>
        </w:rPr>
        <w:t>：本项目为延续性项目，预算金额120000.00元/年，服务期3年，合同一年一签。</w:t>
      </w:r>
    </w:p>
    <w:p w14:paraId="6BBE42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374" w:right="0"/>
        <w:jc w:val="left"/>
        <w:textAlignment w:val="auto"/>
        <w:rPr>
          <w:rFonts w:hint="eastAsia" w:ascii="仿宋" w:hAnsi="仿宋" w:eastAsia="仿宋" w:cs="仿宋"/>
          <w:color w:val="000000"/>
          <w:sz w:val="28"/>
          <w:szCs w:val="28"/>
          <w:u w:val="none"/>
        </w:rPr>
      </w:pPr>
      <w:r>
        <w:rPr>
          <w:rFonts w:hint="eastAsia" w:ascii="仿宋" w:hAnsi="仿宋" w:eastAsia="仿宋" w:cs="仿宋"/>
          <w:b/>
          <w:bCs/>
          <w:i w:val="0"/>
          <w:iCs w:val="0"/>
          <w:caps w:val="0"/>
          <w:color w:val="000000"/>
          <w:spacing w:val="0"/>
          <w:sz w:val="28"/>
          <w:szCs w:val="28"/>
          <w:u w:val="none"/>
          <w:shd w:val="clear" w:color="auto" w:fill="FFFFFF"/>
        </w:rPr>
        <w:t>本项目（是/否）接受联合体投标:</w:t>
      </w:r>
      <w:r>
        <w:rPr>
          <w:rFonts w:hint="eastAsia" w:ascii="仿宋" w:hAnsi="仿宋" w:eastAsia="仿宋" w:cs="仿宋"/>
          <w:i w:val="0"/>
          <w:iCs w:val="0"/>
          <w:caps w:val="0"/>
          <w:color w:val="000000"/>
          <w:spacing w:val="0"/>
          <w:sz w:val="28"/>
          <w:szCs w:val="28"/>
          <w:u w:val="none"/>
          <w:shd w:val="clear" w:color="auto" w:fill="FFFFFF"/>
        </w:rPr>
        <w:t>是</w:t>
      </w:r>
      <w:r>
        <w:rPr>
          <w:rFonts w:hint="eastAsia" w:ascii="仿宋" w:hAnsi="仿宋" w:eastAsia="仿宋" w:cs="仿宋"/>
          <w:i w:val="0"/>
          <w:iCs w:val="0"/>
          <w:caps w:val="0"/>
          <w:color w:val="000000"/>
          <w:spacing w:val="0"/>
          <w:sz w:val="28"/>
          <w:szCs w:val="28"/>
          <w:u w:val="none"/>
          <w:shd w:val="clear" w:color="auto" w:fill="FFFFFF"/>
          <w:lang w:val="en-US" w:eastAsia="zh-CN"/>
        </w:rPr>
        <w:t xml:space="preserve">  </w:t>
      </w:r>
      <w:r>
        <w:rPr>
          <w:rFonts w:hint="eastAsia" w:ascii="仿宋" w:hAnsi="仿宋" w:eastAsia="仿宋" w:cs="仿宋"/>
          <w:i w:val="0"/>
          <w:iCs w:val="0"/>
          <w:caps w:val="0"/>
          <w:color w:val="000000"/>
          <w:spacing w:val="0"/>
          <w:sz w:val="28"/>
          <w:szCs w:val="28"/>
          <w:u w:val="none"/>
          <w:shd w:val="clear" w:color="auto" w:fill="FFFFFF"/>
        </w:rPr>
        <w:t>▉否</w:t>
      </w:r>
    </w:p>
    <w:p w14:paraId="7C03175F">
      <w:pPr>
        <w:pStyle w:val="6"/>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firstLine="562" w:firstLineChars="200"/>
        <w:jc w:val="left"/>
        <w:textAlignment w:val="auto"/>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color="auto" w:fill="FFFFFF"/>
        </w:rPr>
        <w:t>二、</w:t>
      </w:r>
      <w:r>
        <w:rPr>
          <w:rFonts w:hint="eastAsia" w:ascii="仿宋" w:hAnsi="仿宋" w:eastAsia="仿宋" w:cs="仿宋"/>
          <w:i w:val="0"/>
          <w:iCs w:val="0"/>
          <w:caps w:val="0"/>
          <w:color w:val="000000"/>
          <w:spacing w:val="0"/>
          <w:sz w:val="28"/>
          <w:szCs w:val="28"/>
          <w:u w:val="none"/>
          <w:shd w:val="clear" w:color="auto" w:fill="FFFFFF"/>
          <w:lang w:val="en-US" w:eastAsia="zh-CN"/>
        </w:rPr>
        <w:t>投标人</w:t>
      </w:r>
      <w:r>
        <w:rPr>
          <w:rFonts w:hint="eastAsia" w:ascii="仿宋" w:hAnsi="仿宋" w:eastAsia="仿宋" w:cs="仿宋"/>
          <w:i w:val="0"/>
          <w:iCs w:val="0"/>
          <w:caps w:val="0"/>
          <w:color w:val="000000"/>
          <w:spacing w:val="0"/>
          <w:sz w:val="28"/>
          <w:szCs w:val="28"/>
          <w:u w:val="none"/>
          <w:shd w:val="clear" w:color="auto" w:fill="FFFFFF"/>
        </w:rPr>
        <w:t>的资格要求：</w:t>
      </w:r>
    </w:p>
    <w:p w14:paraId="489E29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b/>
          <w:bCs/>
          <w:i w:val="0"/>
          <w:iCs w:val="0"/>
          <w:caps w:val="0"/>
          <w:color w:val="000000"/>
          <w:spacing w:val="0"/>
          <w:sz w:val="28"/>
          <w:szCs w:val="28"/>
          <w:u w:val="none"/>
          <w:shd w:val="clear" w:color="auto" w:fill="FFFFFF"/>
          <w:lang w:val="en-US" w:eastAsia="zh-CN"/>
        </w:rPr>
      </w:pPr>
      <w:r>
        <w:rPr>
          <w:rFonts w:hint="eastAsia" w:ascii="仿宋" w:hAnsi="仿宋" w:eastAsia="仿宋" w:cs="仿宋"/>
          <w:b/>
          <w:bCs/>
          <w:i w:val="0"/>
          <w:iCs w:val="0"/>
          <w:caps w:val="0"/>
          <w:color w:val="000000"/>
          <w:spacing w:val="0"/>
          <w:sz w:val="28"/>
          <w:szCs w:val="28"/>
          <w:u w:val="none"/>
          <w:shd w:val="clear" w:color="auto" w:fill="FFFFFF"/>
          <w:lang w:val="en-US" w:eastAsia="zh-CN"/>
        </w:rPr>
        <w:t>1.满足《中华人民共和国政府采购法》第二十二条规定；</w:t>
      </w:r>
    </w:p>
    <w:p w14:paraId="0A8F87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1.1提供在中华人民共和国境内注册的法人或其他组织的营业执照(或事业单位法人证书，或社会团体法人登记证书)，如投标供应商为自然人的需提供自然人身份证明；</w:t>
      </w:r>
    </w:p>
    <w:p w14:paraId="7A992B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1.2</w:t>
      </w:r>
      <w:r>
        <w:rPr>
          <w:rFonts w:hint="eastAsia" w:ascii="仿宋" w:hAnsi="仿宋" w:eastAsia="仿宋" w:cs="仿宋"/>
          <w:sz w:val="28"/>
          <w:szCs w:val="28"/>
          <w:u w:val="none"/>
          <w:lang w:val="en-US" w:eastAsia="zh-CN"/>
        </w:rPr>
        <w:t>法定代表人（负责人）授权委托书原件、被授权人身份证(如法定代表人或负责人参加投标，需提供法人或负责人身份证)复印件；</w:t>
      </w:r>
    </w:p>
    <w:p w14:paraId="4669BB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1.3具有良好商业信誉和健全的财务会计制度（或相应证明材料）；</w:t>
      </w:r>
    </w:p>
    <w:p w14:paraId="0B45B4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1.4具有履行合同所必需的设备和专业技术能力（或相应证明材料）；</w:t>
      </w:r>
    </w:p>
    <w:p w14:paraId="367205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1.5具有依法缴纳税收和社会保障资金的良好记录（或相应证明材料）；</w:t>
      </w:r>
    </w:p>
    <w:p w14:paraId="3FFD29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1.6参加采购活动前三年内在经营活动中没有重大违法记录（或相应证明材料）；</w:t>
      </w:r>
    </w:p>
    <w:p w14:paraId="0C0D03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rPr>
      </w:pPr>
      <w:r>
        <w:rPr>
          <w:rFonts w:hint="eastAsia" w:ascii="仿宋" w:hAnsi="仿宋" w:eastAsia="仿宋" w:cs="仿宋"/>
          <w:i w:val="0"/>
          <w:iCs w:val="0"/>
          <w:caps w:val="0"/>
          <w:color w:val="000000"/>
          <w:spacing w:val="0"/>
          <w:sz w:val="28"/>
          <w:szCs w:val="28"/>
          <w:u w:val="none"/>
          <w:shd w:val="clear" w:color="auto" w:fill="FFFFFF"/>
          <w:lang w:val="en-US" w:eastAsia="zh-CN"/>
        </w:rPr>
        <w:t>1.7投标供应商在中国政府采购网未被列入政府采购严重违法失信行为记录名单，在“信用中国”网站未被列入失信被执行人、重大税收违法案件当事人名单。</w:t>
      </w:r>
    </w:p>
    <w:p w14:paraId="437914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b/>
          <w:bCs/>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注：1.3-1.6条款投标供应商可自行选择是否提供本承诺函，若不提供本承诺函，应按《中华人民共和国政府采购法》《中华人民共和国政府采购法实施条例》及采购文件资格要求提供相应的证明材料。</w:t>
      </w:r>
    </w:p>
    <w:p w14:paraId="50AF1F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b/>
          <w:bCs/>
          <w:i w:val="0"/>
          <w:iCs w:val="0"/>
          <w:caps w:val="0"/>
          <w:color w:val="000000"/>
          <w:spacing w:val="0"/>
          <w:sz w:val="28"/>
          <w:szCs w:val="28"/>
          <w:u w:val="none"/>
          <w:shd w:val="clear" w:color="auto" w:fill="FFFFFF"/>
          <w:lang w:val="en-US" w:eastAsia="zh-CN"/>
        </w:rPr>
        <w:t>2.落实政府采购政策需满足的资格要求：</w:t>
      </w:r>
      <w:r>
        <w:rPr>
          <w:rFonts w:hint="eastAsia" w:ascii="仿宋" w:hAnsi="仿宋" w:eastAsia="仿宋" w:cs="仿宋"/>
          <w:i w:val="0"/>
          <w:iCs w:val="0"/>
          <w:caps w:val="0"/>
          <w:color w:val="000000"/>
          <w:spacing w:val="0"/>
          <w:sz w:val="28"/>
          <w:szCs w:val="28"/>
          <w:u w:val="none"/>
          <w:shd w:val="clear" w:color="auto" w:fill="FFFFFF"/>
          <w:lang w:val="en-US" w:eastAsia="zh-CN"/>
        </w:rPr>
        <w:t>2.1根据财政部发布的《政府采购促进中小企业发展管理办法》（财库〔2020〕46号）、《国务院关于印发扎实稳住经济一揽子政策措施的通知》（国发〔2022〕12号）、《关于进一步加大政府采购支持中小企业力度的通知》（财库〔2022〕19号）、《宁夏回族自治区财政厅发展和改革委员会工业和信息化厅住房和城乡建设厅交通运输厅 水利厅 公共资源交易管理局中国人民银行银川中心支行关于落实政府采购促进中小企业发展有关措施的通知》（宁财采发〔2022〕275号）规定；</w:t>
      </w:r>
    </w:p>
    <w:p w14:paraId="656346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2.2《财政部、司法部关于政府采购支持监狱企业发展有关问题的通知》（财库〔2014〕68号）；</w:t>
      </w:r>
    </w:p>
    <w:p w14:paraId="6EC34C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2.3《民政部、财政部、中国残疾人联合会关于促进残疾人就业政府采购政策的通知》（财库〔2017〕141号）；</w:t>
      </w:r>
    </w:p>
    <w:p w14:paraId="4E9E75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2.4《国务院办公厅关于建立政府强制采购节能产品制度的通知》（国办发〔2007〕51号）；</w:t>
      </w:r>
    </w:p>
    <w:p w14:paraId="37A05A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2.5《财政部、国家环保总局关于环境标志产品政府采购实施的意见》（财库〔2006〕90号）；</w:t>
      </w:r>
    </w:p>
    <w:p w14:paraId="00FA4C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2.6《财政部办公厅关于政府采购进口产品管理有关问题的通知》（财办库〔2008〕248号）；</w:t>
      </w:r>
    </w:p>
    <w:p w14:paraId="4344821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807" w:firstLineChars="287"/>
        <w:jc w:val="left"/>
        <w:textAlignment w:val="auto"/>
        <w:rPr>
          <w:rFonts w:hint="eastAsia" w:ascii="仿宋" w:hAnsi="仿宋" w:eastAsia="仿宋" w:cs="仿宋"/>
          <w:b/>
          <w:bCs/>
          <w:i w:val="0"/>
          <w:iCs w:val="0"/>
          <w:caps w:val="0"/>
          <w:color w:val="000000"/>
          <w:spacing w:val="0"/>
          <w:sz w:val="28"/>
          <w:szCs w:val="28"/>
          <w:u w:val="none"/>
          <w:shd w:val="clear" w:color="auto" w:fill="FFFFFF"/>
          <w:lang w:val="en-US" w:eastAsia="zh-CN"/>
        </w:rPr>
      </w:pPr>
      <w:r>
        <w:rPr>
          <w:rFonts w:hint="eastAsia" w:ascii="仿宋" w:hAnsi="仿宋" w:eastAsia="仿宋" w:cs="仿宋"/>
          <w:b/>
          <w:bCs/>
          <w:i w:val="0"/>
          <w:iCs w:val="0"/>
          <w:caps w:val="0"/>
          <w:color w:val="000000"/>
          <w:spacing w:val="0"/>
          <w:sz w:val="28"/>
          <w:szCs w:val="28"/>
          <w:u w:val="none"/>
          <w:shd w:val="clear" w:color="auto" w:fill="FFFFFF"/>
          <w:lang w:val="en-US" w:eastAsia="zh-CN"/>
        </w:rPr>
        <w:t>3.本项目的特定资格要求：投标供应商具有《经营保险业务许可证》或《保险法人机构许可证》。</w:t>
      </w:r>
    </w:p>
    <w:p w14:paraId="44083AC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50" w:firstLineChars="0"/>
        <w:jc w:val="left"/>
        <w:textAlignment w:val="auto"/>
        <w:rPr>
          <w:rFonts w:hint="eastAsia" w:ascii="仿宋" w:hAnsi="仿宋" w:eastAsia="仿宋" w:cs="仿宋"/>
          <w:b/>
          <w:bCs/>
          <w:i w:val="0"/>
          <w:iCs w:val="0"/>
          <w:caps w:val="0"/>
          <w:color w:val="FF0000"/>
          <w:spacing w:val="0"/>
          <w:sz w:val="28"/>
          <w:szCs w:val="28"/>
          <w:u w:val="none"/>
          <w:shd w:val="clear" w:color="auto" w:fill="FFFFFF"/>
          <w:lang w:val="en-US" w:eastAsia="zh-CN"/>
        </w:rPr>
      </w:pPr>
      <w:r>
        <w:rPr>
          <w:rFonts w:hint="eastAsia" w:ascii="仿宋" w:hAnsi="仿宋" w:eastAsia="仿宋" w:cs="仿宋"/>
          <w:b/>
          <w:bCs/>
          <w:i w:val="0"/>
          <w:iCs w:val="0"/>
          <w:caps w:val="0"/>
          <w:color w:val="000000"/>
          <w:spacing w:val="0"/>
          <w:sz w:val="28"/>
          <w:szCs w:val="28"/>
          <w:u w:val="none"/>
          <w:shd w:val="clear" w:color="auto" w:fill="FFFFFF"/>
          <w:lang w:val="en-US" w:eastAsia="zh-CN"/>
        </w:rPr>
        <w:tab/>
      </w:r>
      <w:r>
        <w:rPr>
          <w:rFonts w:hint="eastAsia" w:ascii="仿宋" w:hAnsi="仿宋" w:eastAsia="仿宋" w:cs="仿宋"/>
          <w:b/>
          <w:bCs/>
          <w:i w:val="0"/>
          <w:iCs w:val="0"/>
          <w:caps w:val="0"/>
          <w:color w:val="000000"/>
          <w:spacing w:val="0"/>
          <w:sz w:val="28"/>
          <w:szCs w:val="28"/>
          <w:u w:val="none"/>
          <w:shd w:val="clear" w:color="auto" w:fill="FFFFFF"/>
          <w:lang w:val="en-US" w:eastAsia="zh-CN"/>
        </w:rPr>
        <w:t>4.本项目（是/否）专门面向中小微企</w:t>
      </w:r>
      <w:r>
        <w:rPr>
          <w:rFonts w:hint="eastAsia" w:ascii="仿宋" w:hAnsi="仿宋" w:eastAsia="仿宋" w:cs="仿宋"/>
          <w:b/>
          <w:bCs/>
          <w:i w:val="0"/>
          <w:iCs w:val="0"/>
          <w:caps w:val="0"/>
          <w:color w:val="auto"/>
          <w:spacing w:val="0"/>
          <w:sz w:val="28"/>
          <w:szCs w:val="28"/>
          <w:u w:val="none"/>
          <w:shd w:val="clear" w:color="auto" w:fill="FFFFFF"/>
          <w:lang w:val="en-US" w:eastAsia="zh-CN"/>
        </w:rPr>
        <w:t>业：</w:t>
      </w:r>
      <w:r>
        <w:rPr>
          <w:rFonts w:hint="eastAsia" w:ascii="仿宋" w:hAnsi="仿宋" w:eastAsia="仿宋" w:cs="仿宋"/>
          <w:b w:val="0"/>
          <w:bCs w:val="0"/>
          <w:i w:val="0"/>
          <w:iCs w:val="0"/>
          <w:caps w:val="0"/>
          <w:color w:val="auto"/>
          <w:spacing w:val="0"/>
          <w:sz w:val="28"/>
          <w:szCs w:val="28"/>
          <w:u w:val="none"/>
          <w:shd w:val="clear" w:color="auto" w:fill="FFFFFF"/>
          <w:lang w:val="en-US" w:eastAsia="zh-CN"/>
        </w:rPr>
        <w:t>否。</w:t>
      </w:r>
    </w:p>
    <w:p w14:paraId="645FF2ED">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562" w:firstLineChars="200"/>
        <w:textAlignment w:val="auto"/>
        <w:rPr>
          <w:rFonts w:hint="eastAsia"/>
          <w:lang w:eastAsia="zh-CN"/>
        </w:rPr>
      </w:pPr>
      <w:r>
        <w:rPr>
          <w:rFonts w:hint="eastAsia" w:ascii="仿宋" w:hAnsi="仿宋" w:eastAsia="仿宋" w:cs="仿宋"/>
          <w:b/>
          <w:bCs/>
          <w:i w:val="0"/>
          <w:iCs w:val="0"/>
          <w:caps w:val="0"/>
          <w:color w:val="000000"/>
          <w:spacing w:val="0"/>
          <w:sz w:val="28"/>
          <w:szCs w:val="28"/>
          <w:u w:val="none"/>
          <w:shd w:val="clear" w:color="auto" w:fill="FFFFFF"/>
        </w:rPr>
        <w:t>三、获取</w:t>
      </w:r>
      <w:r>
        <w:rPr>
          <w:rFonts w:hint="eastAsia" w:ascii="仿宋" w:hAnsi="仿宋" w:eastAsia="仿宋" w:cs="仿宋"/>
          <w:b/>
          <w:bCs/>
          <w:i w:val="0"/>
          <w:iCs w:val="0"/>
          <w:caps w:val="0"/>
          <w:color w:val="000000"/>
          <w:spacing w:val="0"/>
          <w:sz w:val="28"/>
          <w:szCs w:val="28"/>
          <w:u w:val="none"/>
          <w:shd w:val="clear" w:color="auto" w:fill="FFFFFF"/>
          <w:lang w:val="en-US" w:eastAsia="zh-CN"/>
        </w:rPr>
        <w:t>采购</w:t>
      </w:r>
      <w:r>
        <w:rPr>
          <w:rFonts w:hint="eastAsia" w:ascii="仿宋" w:hAnsi="仿宋" w:eastAsia="仿宋" w:cs="仿宋"/>
          <w:b/>
          <w:bCs/>
          <w:i w:val="0"/>
          <w:iCs w:val="0"/>
          <w:caps w:val="0"/>
          <w:color w:val="000000"/>
          <w:spacing w:val="0"/>
          <w:sz w:val="28"/>
          <w:szCs w:val="28"/>
          <w:u w:val="none"/>
          <w:shd w:val="clear" w:color="auto" w:fill="FFFFFF"/>
        </w:rPr>
        <w:t>文件</w:t>
      </w:r>
      <w:r>
        <w:rPr>
          <w:rFonts w:hint="eastAsia" w:ascii="仿宋" w:hAnsi="仿宋" w:eastAsia="仿宋" w:cs="仿宋"/>
          <w:b/>
          <w:bCs/>
          <w:i w:val="0"/>
          <w:iCs w:val="0"/>
          <w:caps w:val="0"/>
          <w:color w:val="000000"/>
          <w:spacing w:val="0"/>
          <w:sz w:val="28"/>
          <w:szCs w:val="28"/>
          <w:u w:val="none"/>
          <w:shd w:val="clear" w:color="auto" w:fill="FFFFFF"/>
          <w:lang w:eastAsia="zh-CN"/>
        </w:rPr>
        <w:t>：</w:t>
      </w:r>
    </w:p>
    <w:p w14:paraId="62B0E0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rPr>
      </w:pPr>
      <w:r>
        <w:rPr>
          <w:rFonts w:hint="eastAsia" w:ascii="仿宋" w:hAnsi="仿宋" w:eastAsia="仿宋" w:cs="仿宋"/>
          <w:i w:val="0"/>
          <w:iCs w:val="0"/>
          <w:caps w:val="0"/>
          <w:color w:val="000000"/>
          <w:spacing w:val="0"/>
          <w:sz w:val="28"/>
          <w:szCs w:val="28"/>
          <w:u w:val="none"/>
          <w:shd w:val="clear" w:color="auto" w:fill="FFFFFF"/>
        </w:rPr>
        <w:t>时间</w:t>
      </w:r>
      <w:r>
        <w:rPr>
          <w:rFonts w:hint="eastAsia" w:ascii="仿宋" w:hAnsi="仿宋" w:eastAsia="仿宋" w:cs="仿宋"/>
          <w:i w:val="0"/>
          <w:iCs w:val="0"/>
          <w:caps w:val="0"/>
          <w:color w:val="000000"/>
          <w:spacing w:val="0"/>
          <w:sz w:val="28"/>
          <w:szCs w:val="28"/>
          <w:u w:val="none"/>
          <w:shd w:val="clear" w:color="auto" w:fill="FFFFFF"/>
          <w:lang w:eastAsia="zh-CN"/>
        </w:rPr>
        <w:t>：</w:t>
      </w:r>
      <w:r>
        <w:rPr>
          <w:rFonts w:hint="eastAsia" w:ascii="仿宋" w:hAnsi="仿宋" w:eastAsia="仿宋" w:cs="仿宋"/>
          <w:i w:val="0"/>
          <w:iCs w:val="0"/>
          <w:caps w:val="0"/>
          <w:color w:val="000000"/>
          <w:spacing w:val="0"/>
          <w:sz w:val="28"/>
          <w:szCs w:val="28"/>
          <w:highlight w:val="none"/>
          <w:u w:val="none"/>
          <w:shd w:val="clear" w:color="auto" w:fill="FFFFFF"/>
        </w:rPr>
        <w:t>202</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5</w:t>
      </w:r>
      <w:r>
        <w:rPr>
          <w:rFonts w:hint="eastAsia" w:ascii="仿宋" w:hAnsi="仿宋" w:eastAsia="仿宋" w:cs="仿宋"/>
          <w:i w:val="0"/>
          <w:iCs w:val="0"/>
          <w:caps w:val="0"/>
          <w:color w:val="000000"/>
          <w:spacing w:val="0"/>
          <w:sz w:val="28"/>
          <w:szCs w:val="28"/>
          <w:highlight w:val="none"/>
          <w:u w:val="none"/>
          <w:shd w:val="clear" w:color="auto" w:fill="FFFFFF"/>
        </w:rPr>
        <w:t>-0</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6</w:t>
      </w:r>
      <w:r>
        <w:rPr>
          <w:rFonts w:hint="eastAsia" w:ascii="仿宋" w:hAnsi="仿宋" w:eastAsia="仿宋" w:cs="仿宋"/>
          <w:i w:val="0"/>
          <w:iCs w:val="0"/>
          <w:caps w:val="0"/>
          <w:color w:val="000000"/>
          <w:spacing w:val="0"/>
          <w:sz w:val="28"/>
          <w:szCs w:val="28"/>
          <w:highlight w:val="none"/>
          <w:u w:val="none"/>
          <w:shd w:val="clear" w:color="auto" w:fill="FFFFFF"/>
        </w:rPr>
        <w:t>-</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26</w:t>
      </w:r>
      <w:r>
        <w:rPr>
          <w:rFonts w:hint="eastAsia" w:ascii="仿宋" w:hAnsi="仿宋" w:eastAsia="仿宋" w:cs="仿宋"/>
          <w:i w:val="0"/>
          <w:iCs w:val="0"/>
          <w:caps w:val="0"/>
          <w:color w:val="000000"/>
          <w:spacing w:val="0"/>
          <w:sz w:val="28"/>
          <w:szCs w:val="28"/>
          <w:highlight w:val="none"/>
          <w:u w:val="none"/>
          <w:shd w:val="clear" w:color="auto" w:fill="FFFFFF"/>
        </w:rPr>
        <w:t>至202</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5</w:t>
      </w:r>
      <w:r>
        <w:rPr>
          <w:rFonts w:hint="eastAsia" w:ascii="仿宋" w:hAnsi="仿宋" w:eastAsia="仿宋" w:cs="仿宋"/>
          <w:i w:val="0"/>
          <w:iCs w:val="0"/>
          <w:caps w:val="0"/>
          <w:color w:val="000000"/>
          <w:spacing w:val="0"/>
          <w:sz w:val="28"/>
          <w:szCs w:val="28"/>
          <w:highlight w:val="none"/>
          <w:u w:val="none"/>
          <w:shd w:val="clear" w:color="auto" w:fill="FFFFFF"/>
        </w:rPr>
        <w:t>-</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07</w:t>
      </w:r>
      <w:r>
        <w:rPr>
          <w:rFonts w:hint="eastAsia" w:ascii="仿宋" w:hAnsi="仿宋" w:eastAsia="仿宋" w:cs="仿宋"/>
          <w:i w:val="0"/>
          <w:iCs w:val="0"/>
          <w:caps w:val="0"/>
          <w:color w:val="000000"/>
          <w:spacing w:val="0"/>
          <w:sz w:val="28"/>
          <w:szCs w:val="28"/>
          <w:highlight w:val="none"/>
          <w:u w:val="none"/>
          <w:shd w:val="clear" w:color="auto" w:fill="FFFFFF"/>
        </w:rPr>
        <w:t>-</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03</w:t>
      </w:r>
      <w:r>
        <w:rPr>
          <w:rFonts w:hint="eastAsia" w:ascii="仿宋" w:hAnsi="仿宋" w:eastAsia="仿宋" w:cs="仿宋"/>
          <w:i w:val="0"/>
          <w:iCs w:val="0"/>
          <w:caps w:val="0"/>
          <w:color w:val="000000"/>
          <w:spacing w:val="0"/>
          <w:sz w:val="28"/>
          <w:szCs w:val="28"/>
          <w:highlight w:val="none"/>
          <w:u w:val="none"/>
          <w:shd w:val="clear" w:color="auto" w:fill="FFFFFF"/>
        </w:rPr>
        <w:t>，每天上午</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08</w:t>
      </w:r>
      <w:r>
        <w:rPr>
          <w:rFonts w:hint="eastAsia" w:ascii="仿宋" w:hAnsi="仿宋" w:eastAsia="仿宋" w:cs="仿宋"/>
          <w:i w:val="0"/>
          <w:iCs w:val="0"/>
          <w:caps w:val="0"/>
          <w:color w:val="000000"/>
          <w:spacing w:val="0"/>
          <w:sz w:val="28"/>
          <w:szCs w:val="28"/>
          <w:highlight w:val="none"/>
          <w:u w:val="none"/>
          <w:shd w:val="clear" w:color="auto" w:fill="FFFFFF"/>
        </w:rPr>
        <w:t>：</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30</w:t>
      </w:r>
      <w:r>
        <w:rPr>
          <w:rFonts w:hint="eastAsia" w:ascii="仿宋" w:hAnsi="仿宋" w:eastAsia="仿宋" w:cs="仿宋"/>
          <w:i w:val="0"/>
          <w:iCs w:val="0"/>
          <w:caps w:val="0"/>
          <w:color w:val="000000"/>
          <w:spacing w:val="0"/>
          <w:sz w:val="28"/>
          <w:szCs w:val="28"/>
          <w:highlight w:val="none"/>
          <w:u w:val="none"/>
          <w:shd w:val="clear" w:color="auto" w:fill="FFFFFF"/>
        </w:rPr>
        <w:t>至12:00，下午</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14</w:t>
      </w:r>
      <w:r>
        <w:rPr>
          <w:rFonts w:hint="eastAsia" w:ascii="仿宋" w:hAnsi="仿宋" w:eastAsia="仿宋" w:cs="仿宋"/>
          <w:i w:val="0"/>
          <w:iCs w:val="0"/>
          <w:caps w:val="0"/>
          <w:color w:val="000000"/>
          <w:spacing w:val="0"/>
          <w:sz w:val="28"/>
          <w:szCs w:val="28"/>
          <w:highlight w:val="none"/>
          <w:u w:val="none"/>
          <w:shd w:val="clear" w:color="auto" w:fill="FFFFFF"/>
        </w:rPr>
        <w:t>:00至</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18</w:t>
      </w:r>
      <w:r>
        <w:rPr>
          <w:rFonts w:hint="eastAsia" w:ascii="仿宋" w:hAnsi="仿宋" w:eastAsia="仿宋" w:cs="仿宋"/>
          <w:i w:val="0"/>
          <w:iCs w:val="0"/>
          <w:caps w:val="0"/>
          <w:color w:val="000000"/>
          <w:spacing w:val="0"/>
          <w:sz w:val="28"/>
          <w:szCs w:val="28"/>
          <w:highlight w:val="none"/>
          <w:u w:val="none"/>
          <w:shd w:val="clear" w:color="auto" w:fill="FFFFFF"/>
        </w:rPr>
        <w:t>:</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3</w:t>
      </w:r>
      <w:r>
        <w:rPr>
          <w:rFonts w:hint="eastAsia" w:ascii="仿宋" w:hAnsi="仿宋" w:eastAsia="仿宋" w:cs="仿宋"/>
          <w:i w:val="0"/>
          <w:iCs w:val="0"/>
          <w:caps w:val="0"/>
          <w:color w:val="000000"/>
          <w:spacing w:val="0"/>
          <w:sz w:val="28"/>
          <w:szCs w:val="28"/>
          <w:highlight w:val="none"/>
          <w:u w:val="none"/>
          <w:shd w:val="clear" w:color="auto" w:fill="FFFFFF"/>
        </w:rPr>
        <w:t>0（北京时间，法定节假日除外）</w:t>
      </w:r>
    </w:p>
    <w:p w14:paraId="04C975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default" w:ascii="仿宋" w:hAnsi="仿宋" w:eastAsia="仿宋" w:cs="仿宋"/>
          <w:i w:val="0"/>
          <w:iCs w:val="0"/>
          <w:caps w:val="0"/>
          <w:color w:val="000000"/>
          <w:spacing w:val="0"/>
          <w:kern w:val="0"/>
          <w:sz w:val="28"/>
          <w:szCs w:val="28"/>
          <w:u w:val="none"/>
          <w:shd w:val="clear" w:color="auto" w:fill="FFFFFF"/>
          <w:lang w:val="en-US" w:eastAsia="zh-CN" w:bidi="ar-SA"/>
        </w:rPr>
      </w:pPr>
      <w:r>
        <w:rPr>
          <w:rFonts w:hint="eastAsia" w:ascii="仿宋" w:hAnsi="仿宋" w:eastAsia="仿宋" w:cs="仿宋"/>
          <w:i w:val="0"/>
          <w:iCs w:val="0"/>
          <w:caps w:val="0"/>
          <w:color w:val="000000"/>
          <w:spacing w:val="0"/>
          <w:sz w:val="28"/>
          <w:szCs w:val="28"/>
          <w:highlight w:val="none"/>
          <w:u w:val="none"/>
          <w:shd w:val="clear" w:color="auto" w:fill="FFFFFF"/>
        </w:rPr>
        <w:t>地点：</w:t>
      </w:r>
      <w:r>
        <w:rPr>
          <w:rFonts w:hint="eastAsia" w:ascii="仿宋" w:hAnsi="仿宋" w:eastAsia="仿宋" w:cs="仿宋"/>
          <w:i w:val="0"/>
          <w:iCs w:val="0"/>
          <w:caps w:val="0"/>
          <w:color w:val="000000"/>
          <w:spacing w:val="0"/>
          <w:sz w:val="28"/>
          <w:szCs w:val="28"/>
          <w:highlight w:val="none"/>
          <w:u w:val="none"/>
          <w:shd w:val="clear" w:color="auto" w:fill="FFFFFF"/>
          <w:lang w:eastAsia="zh-CN"/>
        </w:rPr>
        <w:t>中国政府采购网、</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中世E招电子交易平台</w:t>
      </w:r>
    </w:p>
    <w:p w14:paraId="78CDF5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rPr>
        <w:t>方式：</w:t>
      </w:r>
      <w:r>
        <w:rPr>
          <w:rFonts w:hint="eastAsia" w:ascii="仿宋" w:hAnsi="仿宋" w:eastAsia="仿宋" w:cs="仿宋"/>
          <w:i w:val="0"/>
          <w:iCs w:val="0"/>
          <w:caps w:val="0"/>
          <w:color w:val="000000"/>
          <w:spacing w:val="0"/>
          <w:sz w:val="28"/>
          <w:szCs w:val="28"/>
          <w:highlight w:val="none"/>
          <w:u w:val="none"/>
          <w:shd w:val="clear" w:color="auto" w:fill="FFFFFF"/>
          <w:lang w:eastAsia="zh-CN"/>
        </w:rPr>
        <w:t>联系代理机构获取</w:t>
      </w:r>
    </w:p>
    <w:p w14:paraId="1E15E618">
      <w:pPr>
        <w:pStyle w:val="6"/>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firstLine="562" w:firstLineChars="20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eastAsia="zh-CN"/>
        </w:rPr>
      </w:pPr>
      <w:r>
        <w:rPr>
          <w:rFonts w:hint="eastAsia" w:ascii="仿宋" w:hAnsi="仿宋" w:eastAsia="仿宋" w:cs="仿宋"/>
          <w:i w:val="0"/>
          <w:iCs w:val="0"/>
          <w:caps w:val="0"/>
          <w:color w:val="000000"/>
          <w:spacing w:val="0"/>
          <w:sz w:val="28"/>
          <w:szCs w:val="28"/>
          <w:highlight w:val="none"/>
          <w:u w:val="none"/>
          <w:shd w:val="clear" w:color="auto" w:fill="FFFFFF"/>
          <w:lang w:eastAsia="zh-CN"/>
        </w:rPr>
        <w:t>四、</w:t>
      </w:r>
      <w:r>
        <w:rPr>
          <w:rFonts w:hint="eastAsia" w:ascii="仿宋" w:hAnsi="仿宋" w:eastAsia="仿宋" w:cs="仿宋"/>
          <w:i w:val="0"/>
          <w:iCs w:val="0"/>
          <w:caps w:val="0"/>
          <w:color w:val="000000"/>
          <w:spacing w:val="0"/>
          <w:sz w:val="28"/>
          <w:szCs w:val="28"/>
          <w:highlight w:val="none"/>
          <w:u w:val="none"/>
          <w:shd w:val="clear" w:color="auto" w:fill="FFFFFF"/>
        </w:rPr>
        <w:t>响应文件提交</w:t>
      </w:r>
    </w:p>
    <w:p w14:paraId="4635FC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rPr>
      </w:pPr>
      <w:r>
        <w:rPr>
          <w:rFonts w:hint="eastAsia" w:ascii="仿宋" w:hAnsi="仿宋" w:eastAsia="仿宋" w:cs="仿宋"/>
          <w:i w:val="0"/>
          <w:iCs w:val="0"/>
          <w:caps w:val="0"/>
          <w:color w:val="000000"/>
          <w:spacing w:val="0"/>
          <w:sz w:val="28"/>
          <w:szCs w:val="28"/>
          <w:highlight w:val="none"/>
          <w:u w:val="none"/>
          <w:shd w:val="clear" w:color="auto" w:fill="FFFFFF"/>
        </w:rPr>
        <w:t>截止时间：202</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5</w:t>
      </w:r>
      <w:r>
        <w:rPr>
          <w:rFonts w:hint="eastAsia" w:ascii="仿宋" w:hAnsi="仿宋" w:eastAsia="仿宋" w:cs="仿宋"/>
          <w:i w:val="0"/>
          <w:iCs w:val="0"/>
          <w:caps w:val="0"/>
          <w:color w:val="000000"/>
          <w:spacing w:val="0"/>
          <w:sz w:val="28"/>
          <w:szCs w:val="28"/>
          <w:highlight w:val="none"/>
          <w:u w:val="none"/>
          <w:shd w:val="clear" w:color="auto" w:fill="FFFFFF"/>
        </w:rPr>
        <w:t>-0</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7</w:t>
      </w:r>
      <w:r>
        <w:rPr>
          <w:rFonts w:hint="eastAsia" w:ascii="仿宋" w:hAnsi="仿宋" w:eastAsia="仿宋" w:cs="仿宋"/>
          <w:i w:val="0"/>
          <w:iCs w:val="0"/>
          <w:caps w:val="0"/>
          <w:color w:val="000000"/>
          <w:spacing w:val="0"/>
          <w:sz w:val="28"/>
          <w:szCs w:val="28"/>
          <w:highlight w:val="none"/>
          <w:u w:val="none"/>
          <w:shd w:val="clear" w:color="auto" w:fill="FFFFFF"/>
        </w:rPr>
        <w:t>-</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08</w:t>
      </w:r>
      <w:r>
        <w:rPr>
          <w:rFonts w:hint="eastAsia" w:ascii="仿宋" w:hAnsi="仿宋" w:eastAsia="仿宋" w:cs="仿宋"/>
          <w:i w:val="0"/>
          <w:iCs w:val="0"/>
          <w:caps w:val="0"/>
          <w:color w:val="000000"/>
          <w:spacing w:val="0"/>
          <w:sz w:val="28"/>
          <w:szCs w:val="28"/>
          <w:highlight w:val="none"/>
          <w:u w:val="none"/>
          <w:shd w:val="clear" w:color="auto" w:fill="FFFFFF"/>
        </w:rPr>
        <w:t xml:space="preserve"> </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10</w:t>
      </w:r>
      <w:r>
        <w:rPr>
          <w:rFonts w:hint="eastAsia" w:ascii="仿宋" w:hAnsi="仿宋" w:eastAsia="仿宋" w:cs="仿宋"/>
          <w:i w:val="0"/>
          <w:iCs w:val="0"/>
          <w:caps w:val="0"/>
          <w:color w:val="000000"/>
          <w:spacing w:val="0"/>
          <w:sz w:val="28"/>
          <w:szCs w:val="28"/>
          <w:highlight w:val="none"/>
          <w:u w:val="none"/>
          <w:shd w:val="clear" w:color="auto" w:fill="FFFFFF"/>
        </w:rPr>
        <w:t>:</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00</w:t>
      </w:r>
      <w:r>
        <w:rPr>
          <w:rFonts w:hint="eastAsia" w:ascii="仿宋" w:hAnsi="仿宋" w:eastAsia="仿宋" w:cs="仿宋"/>
          <w:i w:val="0"/>
          <w:iCs w:val="0"/>
          <w:caps w:val="0"/>
          <w:color w:val="000000"/>
          <w:spacing w:val="0"/>
          <w:sz w:val="28"/>
          <w:szCs w:val="28"/>
          <w:highlight w:val="none"/>
          <w:u w:val="none"/>
          <w:shd w:val="clear" w:color="auto" w:fill="FFFFFF"/>
        </w:rPr>
        <w:t xml:space="preserve">:00 </w:t>
      </w:r>
      <w:r>
        <w:rPr>
          <w:rFonts w:hint="eastAsia" w:ascii="仿宋" w:hAnsi="仿宋" w:eastAsia="仿宋" w:cs="仿宋"/>
          <w:i w:val="0"/>
          <w:iCs w:val="0"/>
          <w:caps w:val="0"/>
          <w:color w:val="000000"/>
          <w:spacing w:val="0"/>
          <w:sz w:val="28"/>
          <w:szCs w:val="28"/>
          <w:u w:val="none"/>
          <w:shd w:val="clear" w:color="auto" w:fill="FFFFFF"/>
        </w:rPr>
        <w:t>（北京时间）（从磋商文件开始发出之日起至供应商提交首次响应文件截止之日止不得少于10日；）</w:t>
      </w:r>
    </w:p>
    <w:p w14:paraId="333A778D">
      <w:pPr>
        <w:pStyle w:val="6"/>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firstLine="562" w:firstLineChars="200"/>
        <w:jc w:val="left"/>
        <w:textAlignment w:val="auto"/>
        <w:rPr>
          <w:rFonts w:hint="eastAsia" w:ascii="仿宋" w:hAnsi="仿宋" w:eastAsia="仿宋" w:cs="仿宋"/>
          <w:b w:val="0"/>
          <w:bCs w:val="0"/>
          <w:i w:val="0"/>
          <w:iCs w:val="0"/>
          <w:caps w:val="0"/>
          <w:color w:val="000000"/>
          <w:spacing w:val="0"/>
          <w:sz w:val="28"/>
          <w:szCs w:val="28"/>
          <w:u w:val="none"/>
          <w:shd w:val="clear" w:color="auto" w:fill="FFFFFF"/>
          <w:lang w:eastAsia="zh-CN"/>
        </w:rPr>
      </w:pPr>
      <w:r>
        <w:rPr>
          <w:rFonts w:hint="eastAsia" w:ascii="仿宋" w:hAnsi="仿宋" w:eastAsia="仿宋" w:cs="仿宋"/>
          <w:i w:val="0"/>
          <w:iCs w:val="0"/>
          <w:caps w:val="0"/>
          <w:color w:val="000000"/>
          <w:spacing w:val="0"/>
          <w:sz w:val="28"/>
          <w:szCs w:val="28"/>
          <w:u w:val="none"/>
          <w:shd w:val="clear" w:color="auto" w:fill="FFFFFF"/>
        </w:rPr>
        <w:t>地点：</w:t>
      </w:r>
    </w:p>
    <w:p w14:paraId="6D4775F1">
      <w:pPr>
        <w:pStyle w:val="6"/>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firstLine="562" w:firstLineChars="200"/>
        <w:jc w:val="left"/>
        <w:textAlignment w:val="auto"/>
        <w:rPr>
          <w:rFonts w:hint="eastAsia" w:ascii="仿宋" w:hAnsi="仿宋" w:eastAsia="仿宋" w:cs="仿宋"/>
          <w:i w:val="0"/>
          <w:iCs w:val="0"/>
          <w:caps w:val="0"/>
          <w:color w:val="000000"/>
          <w:spacing w:val="0"/>
          <w:sz w:val="28"/>
          <w:szCs w:val="28"/>
          <w:u w:val="none"/>
          <w:shd w:val="clear" w:color="auto" w:fill="FFFFFF"/>
          <w:lang w:eastAsia="zh-CN"/>
        </w:rPr>
      </w:pPr>
      <w:r>
        <w:rPr>
          <w:rFonts w:hint="eastAsia" w:ascii="仿宋" w:hAnsi="仿宋" w:eastAsia="仿宋" w:cs="仿宋"/>
          <w:i w:val="0"/>
          <w:iCs w:val="0"/>
          <w:caps w:val="0"/>
          <w:color w:val="000000"/>
          <w:spacing w:val="0"/>
          <w:sz w:val="28"/>
          <w:szCs w:val="28"/>
          <w:u w:val="none"/>
          <w:shd w:val="clear" w:color="auto" w:fill="FFFFFF"/>
          <w:lang w:eastAsia="zh-CN"/>
        </w:rPr>
        <w:t>五、</w:t>
      </w:r>
      <w:r>
        <w:rPr>
          <w:rFonts w:hint="eastAsia" w:ascii="仿宋" w:hAnsi="仿宋" w:eastAsia="仿宋" w:cs="仿宋"/>
          <w:i w:val="0"/>
          <w:iCs w:val="0"/>
          <w:caps w:val="0"/>
          <w:color w:val="000000"/>
          <w:spacing w:val="0"/>
          <w:sz w:val="28"/>
          <w:szCs w:val="28"/>
          <w:u w:val="none"/>
          <w:shd w:val="clear" w:color="auto" w:fill="FFFFFF"/>
        </w:rPr>
        <w:t>开启</w:t>
      </w:r>
    </w:p>
    <w:p w14:paraId="797C60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rPr>
      </w:pPr>
      <w:r>
        <w:rPr>
          <w:rFonts w:hint="eastAsia" w:ascii="仿宋" w:hAnsi="仿宋" w:eastAsia="仿宋" w:cs="仿宋"/>
          <w:i w:val="0"/>
          <w:iCs w:val="0"/>
          <w:caps w:val="0"/>
          <w:color w:val="000000"/>
          <w:spacing w:val="0"/>
          <w:sz w:val="28"/>
          <w:szCs w:val="28"/>
          <w:u w:val="none"/>
          <w:shd w:val="clear" w:color="auto" w:fill="FFFFFF"/>
        </w:rPr>
        <w:t>时间：</w:t>
      </w:r>
      <w:r>
        <w:rPr>
          <w:rFonts w:hint="eastAsia" w:ascii="仿宋" w:hAnsi="仿宋" w:eastAsia="仿宋" w:cs="仿宋"/>
          <w:i w:val="0"/>
          <w:iCs w:val="0"/>
          <w:caps w:val="0"/>
          <w:color w:val="000000"/>
          <w:spacing w:val="0"/>
          <w:sz w:val="28"/>
          <w:szCs w:val="28"/>
          <w:highlight w:val="none"/>
          <w:u w:val="none"/>
          <w:shd w:val="clear" w:color="auto" w:fill="FFFFFF"/>
        </w:rPr>
        <w:t>202</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5</w:t>
      </w:r>
      <w:r>
        <w:rPr>
          <w:rFonts w:hint="eastAsia" w:ascii="仿宋" w:hAnsi="仿宋" w:eastAsia="仿宋" w:cs="仿宋"/>
          <w:i w:val="0"/>
          <w:iCs w:val="0"/>
          <w:caps w:val="0"/>
          <w:color w:val="000000"/>
          <w:spacing w:val="0"/>
          <w:sz w:val="28"/>
          <w:szCs w:val="28"/>
          <w:highlight w:val="none"/>
          <w:u w:val="none"/>
          <w:shd w:val="clear" w:color="auto" w:fill="FFFFFF"/>
        </w:rPr>
        <w:t>-0</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7</w:t>
      </w:r>
      <w:r>
        <w:rPr>
          <w:rFonts w:hint="eastAsia" w:ascii="仿宋" w:hAnsi="仿宋" w:eastAsia="仿宋" w:cs="仿宋"/>
          <w:i w:val="0"/>
          <w:iCs w:val="0"/>
          <w:caps w:val="0"/>
          <w:color w:val="000000"/>
          <w:spacing w:val="0"/>
          <w:sz w:val="28"/>
          <w:szCs w:val="28"/>
          <w:highlight w:val="none"/>
          <w:u w:val="none"/>
          <w:shd w:val="clear" w:color="auto" w:fill="FFFFFF"/>
        </w:rPr>
        <w:t>-</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08</w:t>
      </w:r>
      <w:r>
        <w:rPr>
          <w:rFonts w:hint="eastAsia" w:ascii="仿宋" w:hAnsi="仿宋" w:eastAsia="仿宋" w:cs="仿宋"/>
          <w:i w:val="0"/>
          <w:iCs w:val="0"/>
          <w:caps w:val="0"/>
          <w:color w:val="000000"/>
          <w:spacing w:val="0"/>
          <w:sz w:val="28"/>
          <w:szCs w:val="28"/>
          <w:highlight w:val="none"/>
          <w:u w:val="none"/>
          <w:shd w:val="clear" w:color="auto" w:fill="FFFFFF"/>
        </w:rPr>
        <w:t xml:space="preserve"> </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10</w:t>
      </w:r>
      <w:r>
        <w:rPr>
          <w:rFonts w:hint="eastAsia" w:ascii="仿宋" w:hAnsi="仿宋" w:eastAsia="仿宋" w:cs="仿宋"/>
          <w:i w:val="0"/>
          <w:iCs w:val="0"/>
          <w:caps w:val="0"/>
          <w:color w:val="000000"/>
          <w:spacing w:val="0"/>
          <w:sz w:val="28"/>
          <w:szCs w:val="28"/>
          <w:highlight w:val="none"/>
          <w:u w:val="none"/>
          <w:shd w:val="clear" w:color="auto" w:fill="FFFFFF"/>
        </w:rPr>
        <w:t>:</w:t>
      </w:r>
      <w:r>
        <w:rPr>
          <w:rFonts w:hint="eastAsia" w:ascii="仿宋" w:hAnsi="仿宋" w:eastAsia="仿宋" w:cs="仿宋"/>
          <w:i w:val="0"/>
          <w:iCs w:val="0"/>
          <w:caps w:val="0"/>
          <w:color w:val="000000"/>
          <w:spacing w:val="0"/>
          <w:sz w:val="28"/>
          <w:szCs w:val="28"/>
          <w:highlight w:val="none"/>
          <w:u w:val="none"/>
          <w:shd w:val="clear" w:color="auto" w:fill="FFFFFF"/>
          <w:lang w:val="en-US" w:eastAsia="zh-CN"/>
        </w:rPr>
        <w:t>00</w:t>
      </w:r>
      <w:r>
        <w:rPr>
          <w:rFonts w:hint="eastAsia" w:ascii="仿宋" w:hAnsi="仿宋" w:eastAsia="仿宋" w:cs="仿宋"/>
          <w:i w:val="0"/>
          <w:iCs w:val="0"/>
          <w:caps w:val="0"/>
          <w:color w:val="000000"/>
          <w:spacing w:val="0"/>
          <w:sz w:val="28"/>
          <w:szCs w:val="28"/>
          <w:highlight w:val="none"/>
          <w:u w:val="none"/>
          <w:shd w:val="clear" w:color="auto" w:fill="FFFFFF"/>
        </w:rPr>
        <w:t>:00（北京时间）</w:t>
      </w:r>
    </w:p>
    <w:p w14:paraId="7E21F3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rPr>
        <w:t>地点：</w:t>
      </w:r>
      <w:r>
        <w:rPr>
          <w:rFonts w:hint="eastAsia" w:ascii="仿宋" w:hAnsi="仿宋" w:eastAsia="仿宋" w:cs="仿宋"/>
          <w:i w:val="0"/>
          <w:iCs w:val="0"/>
          <w:caps w:val="0"/>
          <w:color w:val="000000"/>
          <w:spacing w:val="0"/>
          <w:sz w:val="28"/>
          <w:szCs w:val="28"/>
          <w:u w:val="none"/>
          <w:shd w:val="clear" w:color="auto" w:fill="FFFFFF"/>
          <w:lang w:val="en-US" w:eastAsia="zh-CN"/>
        </w:rPr>
        <w:t>中世E招（金凤区新昌西路110号金钻名座20层）</w:t>
      </w:r>
    </w:p>
    <w:p w14:paraId="4865B111">
      <w:pPr>
        <w:pStyle w:val="6"/>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firstLine="562" w:firstLineChars="200"/>
        <w:jc w:val="left"/>
        <w:textAlignment w:val="auto"/>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color="auto" w:fill="FFFFFF"/>
          <w:lang w:eastAsia="zh-CN"/>
        </w:rPr>
        <w:t>六</w:t>
      </w:r>
      <w:r>
        <w:rPr>
          <w:rFonts w:hint="eastAsia" w:ascii="仿宋" w:hAnsi="仿宋" w:eastAsia="仿宋" w:cs="仿宋"/>
          <w:i w:val="0"/>
          <w:iCs w:val="0"/>
          <w:caps w:val="0"/>
          <w:color w:val="000000"/>
          <w:spacing w:val="0"/>
          <w:sz w:val="28"/>
          <w:szCs w:val="28"/>
          <w:u w:val="none"/>
          <w:shd w:val="clear" w:color="auto" w:fill="FFFFFF"/>
        </w:rPr>
        <w:t>、公告期限</w:t>
      </w:r>
    </w:p>
    <w:p w14:paraId="14C126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u w:val="none"/>
          <w:shd w:val="clear" w:color="auto" w:fill="FFFFFF"/>
        </w:rPr>
      </w:pPr>
      <w:r>
        <w:rPr>
          <w:rFonts w:hint="eastAsia" w:ascii="仿宋" w:hAnsi="仿宋" w:eastAsia="仿宋" w:cs="仿宋"/>
          <w:i w:val="0"/>
          <w:iCs w:val="0"/>
          <w:caps w:val="0"/>
          <w:color w:val="000000"/>
          <w:spacing w:val="0"/>
          <w:sz w:val="28"/>
          <w:szCs w:val="28"/>
          <w:u w:val="none"/>
          <w:shd w:val="clear" w:color="auto" w:fill="FFFFFF"/>
        </w:rPr>
        <w:t>自本公告发布之日起</w:t>
      </w:r>
      <w:r>
        <w:rPr>
          <w:rFonts w:hint="eastAsia" w:ascii="仿宋" w:hAnsi="仿宋" w:eastAsia="仿宋" w:cs="仿宋"/>
          <w:i w:val="0"/>
          <w:iCs w:val="0"/>
          <w:caps w:val="0"/>
          <w:color w:val="000000"/>
          <w:spacing w:val="0"/>
          <w:sz w:val="28"/>
          <w:szCs w:val="28"/>
          <w:u w:val="none"/>
          <w:shd w:val="clear" w:color="auto" w:fill="FFFFFF"/>
          <w:lang w:val="en-US" w:eastAsia="zh-CN"/>
        </w:rPr>
        <w:t>3</w:t>
      </w:r>
      <w:r>
        <w:rPr>
          <w:rFonts w:hint="eastAsia" w:ascii="仿宋" w:hAnsi="仿宋" w:eastAsia="仿宋" w:cs="仿宋"/>
          <w:i w:val="0"/>
          <w:iCs w:val="0"/>
          <w:caps w:val="0"/>
          <w:color w:val="000000"/>
          <w:spacing w:val="0"/>
          <w:sz w:val="28"/>
          <w:szCs w:val="28"/>
          <w:u w:val="none"/>
          <w:shd w:val="clear" w:color="auto" w:fill="FFFFFF"/>
        </w:rPr>
        <w:t>个工作日。</w:t>
      </w:r>
    </w:p>
    <w:p w14:paraId="4D85D963">
      <w:pPr>
        <w:pStyle w:val="6"/>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jc w:val="left"/>
        <w:textAlignment w:val="auto"/>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color="auto" w:fill="FFFFFF"/>
          <w:lang w:eastAsia="zh-CN"/>
        </w:rPr>
        <w:t>七</w:t>
      </w:r>
      <w:r>
        <w:rPr>
          <w:rFonts w:hint="eastAsia" w:ascii="仿宋" w:hAnsi="仿宋" w:eastAsia="仿宋" w:cs="仿宋"/>
          <w:i w:val="0"/>
          <w:iCs w:val="0"/>
          <w:caps w:val="0"/>
          <w:color w:val="000000"/>
          <w:spacing w:val="0"/>
          <w:sz w:val="28"/>
          <w:szCs w:val="28"/>
          <w:u w:val="none"/>
          <w:shd w:val="clear" w:color="auto" w:fill="FFFFFF"/>
        </w:rPr>
        <w:t>、其他补充事宜</w:t>
      </w:r>
    </w:p>
    <w:p w14:paraId="750F89DE">
      <w:pPr>
        <w:keepNext w:val="0"/>
        <w:keepLines w:val="0"/>
        <w:pageBreakBefore w:val="0"/>
        <w:widowControl w:val="0"/>
        <w:numPr>
          <w:ilvl w:val="0"/>
          <w:numId w:val="0"/>
        </w:numPr>
        <w:shd w:val="clear" w:color="auto" w:fill="auto"/>
        <w:kinsoku/>
        <w:wordWrap w:val="0"/>
        <w:overflowPunct/>
        <w:topLinePunct w:val="0"/>
        <w:autoSpaceDE/>
        <w:autoSpaceDN/>
        <w:bidi w:val="0"/>
        <w:adjustRightInd w:val="0"/>
        <w:snapToGrid w:val="0"/>
        <w:spacing w:beforeAutospacing="0" w:afterAutospacing="0" w:line="360" w:lineRule="auto"/>
        <w:ind w:firstLine="560" w:firstLineChars="200"/>
        <w:jc w:val="left"/>
        <w:textAlignment w:val="auto"/>
        <w:rPr>
          <w:rStyle w:val="10"/>
          <w:rFonts w:hint="eastAsia" w:ascii="仿宋" w:hAnsi="仿宋" w:eastAsia="仿宋" w:cs="仿宋"/>
          <w:b w:val="0"/>
          <w:bCs/>
          <w:i w:val="0"/>
          <w:iCs w:val="0"/>
          <w:color w:val="auto"/>
          <w:sz w:val="28"/>
          <w:szCs w:val="28"/>
          <w:highlight w:val="none"/>
          <w:u w:val="none"/>
          <w:lang w:val="en-US" w:eastAsia="zh-CN"/>
        </w:rPr>
      </w:pPr>
      <w:r>
        <w:rPr>
          <w:rStyle w:val="10"/>
          <w:rFonts w:hint="eastAsia" w:ascii="仿宋" w:hAnsi="仿宋" w:eastAsia="仿宋" w:cs="仿宋"/>
          <w:b w:val="0"/>
          <w:bCs/>
          <w:i w:val="0"/>
          <w:iCs w:val="0"/>
          <w:color w:val="auto"/>
          <w:sz w:val="28"/>
          <w:szCs w:val="28"/>
          <w:highlight w:val="none"/>
          <w:u w:val="none"/>
          <w:lang w:val="en-US" w:eastAsia="zh-CN"/>
        </w:rPr>
        <w:t>凡有意参加投标者，请于2025年06月26日至2025年07月03日，每日上午8时00分至下午18时00分（节假日除外，北京时间）联系代理机构获取采购文件。</w:t>
      </w:r>
    </w:p>
    <w:p w14:paraId="1A44CBDA">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firstLine="562" w:firstLineChars="200"/>
        <w:textAlignment w:val="auto"/>
        <w:rPr>
          <w:rStyle w:val="10"/>
          <w:rFonts w:hint="eastAsia" w:ascii="仿宋" w:hAnsi="仿宋" w:eastAsia="仿宋" w:cs="仿宋"/>
          <w:b w:val="0"/>
          <w:bCs/>
          <w:i w:val="0"/>
          <w:iCs w:val="0"/>
          <w:color w:val="auto"/>
          <w:kern w:val="2"/>
          <w:sz w:val="28"/>
          <w:szCs w:val="28"/>
          <w:highlight w:val="none"/>
          <w:u w:val="none"/>
          <w:lang w:val="en-US" w:eastAsia="zh-CN" w:bidi="ar-SA"/>
        </w:rPr>
      </w:pPr>
      <w:r>
        <w:rPr>
          <w:rStyle w:val="10"/>
          <w:rFonts w:hint="eastAsia" w:ascii="仿宋" w:hAnsi="仿宋" w:eastAsia="仿宋" w:cs="仿宋"/>
          <w:b/>
          <w:bCs w:val="0"/>
          <w:i w:val="0"/>
          <w:iCs w:val="0"/>
          <w:color w:val="auto"/>
          <w:kern w:val="2"/>
          <w:sz w:val="28"/>
          <w:szCs w:val="28"/>
          <w:highlight w:val="none"/>
          <w:u w:val="none"/>
          <w:lang w:val="en-US" w:eastAsia="zh-CN" w:bidi="ar-SA"/>
        </w:rPr>
        <w:t>注：本项目发布媒介为中国政府采购网、中世E招电子交易平台请各投标供应商在登记结束至开标前随时关注相关网站“澄清/变更”公告。项目有可能进行时间或内容上的调整，调整内容只以“澄清/变更”公告形式公示。采购人或采购代理机构不再以其他方式通知。如因自身原因未及时关注招标公告或变更(澄清、补充等)公告从而导致投标失败，后果自行承担。</w:t>
      </w:r>
    </w:p>
    <w:p w14:paraId="3EC36AEC">
      <w:pPr>
        <w:pStyle w:val="6"/>
        <w:pageBreakBefore w:val="0"/>
        <w:widowControl w:val="0"/>
        <w:shd w:val="clear" w:color="auto" w:fill="auto"/>
        <w:kinsoku/>
        <w:wordWrap w:val="0"/>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Style w:val="10"/>
          <w:rFonts w:hint="eastAsia" w:ascii="仿宋" w:hAnsi="仿宋" w:eastAsia="仿宋" w:cs="仿宋"/>
          <w:b/>
          <w:bCs/>
          <w:i w:val="0"/>
          <w:iCs w:val="0"/>
          <w:color w:val="auto"/>
          <w:kern w:val="2"/>
          <w:sz w:val="28"/>
          <w:szCs w:val="28"/>
          <w:highlight w:val="none"/>
          <w:u w:val="none"/>
          <w:lang w:val="en-US" w:eastAsia="zh-CN" w:bidi="ar-SA"/>
        </w:rPr>
        <w:t>七、对本次招标提出询问，请按以下方式联系</w:t>
      </w:r>
    </w:p>
    <w:p w14:paraId="6B68D4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1.采购人信息</w:t>
      </w:r>
    </w:p>
    <w:p w14:paraId="29D745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名    称：宁夏回族自治区消防救援总队</w:t>
      </w:r>
    </w:p>
    <w:p w14:paraId="04AEBA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地    址：银川市兴庆区北京东路169号</w:t>
      </w:r>
    </w:p>
    <w:p w14:paraId="647324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采购人项目联系人：刘助理</w:t>
      </w:r>
    </w:p>
    <w:p w14:paraId="235DAF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联系方式：18709691900</w:t>
      </w:r>
    </w:p>
    <w:p w14:paraId="19C562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2.采购代理机构信息</w:t>
      </w:r>
    </w:p>
    <w:p w14:paraId="37E3C2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名    称：宁夏华永瑞项目管理有限公司</w:t>
      </w:r>
    </w:p>
    <w:p w14:paraId="17D49A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地  　址：宁夏贺兰工业园区虹桥路西侧天源财汇中心A座1304室</w:t>
      </w:r>
    </w:p>
    <w:p w14:paraId="6DAEE3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代理机构项目联系人：郭霄荣</w:t>
      </w:r>
    </w:p>
    <w:p w14:paraId="625721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联系方式：0951-5986900</w:t>
      </w:r>
    </w:p>
    <w:p w14:paraId="4D9137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p>
    <w:p w14:paraId="4527C3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righ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代理机构：宁夏华永瑞项目管理有限公司</w:t>
      </w:r>
    </w:p>
    <w:p w14:paraId="2F07AE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right"/>
        <w:textAlignment w:val="auto"/>
        <w:rPr>
          <w:rFonts w:hint="eastAsia" w:ascii="仿宋" w:hAnsi="仿宋" w:eastAsia="仿宋" w:cs="仿宋"/>
          <w:i w:val="0"/>
          <w:iCs w:val="0"/>
          <w:caps w:val="0"/>
          <w:color w:val="000000"/>
          <w:spacing w:val="0"/>
          <w:sz w:val="28"/>
          <w:szCs w:val="28"/>
          <w:highlight w:val="none"/>
          <w:u w:val="none"/>
          <w:shd w:val="clear" w:color="auto" w:fill="FFFFFF"/>
          <w:lang w:val="en-US" w:eastAsia="zh-CN"/>
        </w:rPr>
      </w:pPr>
      <w:r>
        <w:rPr>
          <w:rFonts w:hint="eastAsia" w:ascii="仿宋" w:hAnsi="仿宋" w:eastAsia="仿宋" w:cs="仿宋"/>
          <w:i w:val="0"/>
          <w:iCs w:val="0"/>
          <w:caps w:val="0"/>
          <w:color w:val="000000"/>
          <w:spacing w:val="0"/>
          <w:sz w:val="28"/>
          <w:szCs w:val="28"/>
          <w:highlight w:val="none"/>
          <w:u w:val="none"/>
          <w:shd w:val="clear" w:color="auto" w:fill="FFFFFF"/>
          <w:lang w:val="en-US" w:eastAsia="zh-CN"/>
        </w:rPr>
        <w:t>发布日期：2025年06月26日</w:t>
      </w:r>
    </w:p>
    <w:p w14:paraId="673BEFD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6DD60"/>
    <w:multiLevelType w:val="singleLevel"/>
    <w:tmpl w:val="F586DD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D535E"/>
    <w:rsid w:val="02CD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color w:val="000000"/>
      <w:kern w:val="2"/>
      <w:sz w:val="24"/>
      <w:szCs w:val="24"/>
      <w:u w:val="single"/>
      <w:lang w:val="en-US" w:eastAsia="zh-CN" w:bidi="ar-SA"/>
    </w:rPr>
  </w:style>
  <w:style w:type="paragraph" w:styleId="5">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spacing w:after="120" w:afterLines="0"/>
      <w:ind w:leftChars="200" w:firstLine="420" w:firstLineChars="200"/>
    </w:pPr>
    <w:rPr>
      <w:rFonts w:ascii="Times New Roman"/>
    </w:rPr>
  </w:style>
  <w:style w:type="paragraph" w:customStyle="1" w:styleId="3">
    <w:name w:val="Body Text Indent1"/>
    <w:basedOn w:val="1"/>
    <w:next w:val="4"/>
    <w:qFormat/>
    <w:uiPriority w:val="0"/>
    <w:pPr>
      <w:ind w:left="420"/>
    </w:pPr>
    <w:rPr>
      <w:rFonts w:ascii="仿宋_GB2312" w:eastAsia="仿宋_GB2312"/>
      <w:sz w:val="32"/>
    </w:rPr>
  </w:style>
  <w:style w:type="paragraph" w:customStyle="1" w:styleId="4">
    <w:name w:val="Normal Indent1"/>
    <w:basedOn w:val="1"/>
    <w:qFormat/>
    <w:uiPriority w:val="0"/>
    <w:pPr>
      <w:ind w:firstLine="420" w:firstLineChars="200"/>
    </w:pPr>
  </w:style>
  <w:style w:type="paragraph" w:styleId="7">
    <w:name w:val="Normal (Web)"/>
    <w:basedOn w:val="1"/>
    <w:qFormat/>
    <w:uiPriority w:val="0"/>
    <w:pPr>
      <w:spacing w:before="100" w:beforeAutospacing="1" w:after="100" w:afterAutospacing="1"/>
      <w:jc w:val="left"/>
    </w:pPr>
    <w:rPr>
      <w:rFonts w:cs="Times New Roman"/>
      <w:kern w:val="0"/>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2025-06-26T12:43:00Z</dcterms:created>
  <dc:creator>Administrator</dc:creator>
  <cp:lastModifiedBy>Administrator</cp:lastModifiedBy>
  <dcterms:modified xsi:type="dcterms:W3CDTF">2025-06-26T12:43:19Z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5C194F2FD6DF4DF78B24D21DE47E9C8E_11</vt:lpwstr>
  </property>
  <property fmtid="{D5CDD505-2E9C-101B-9397-08002B2CF9AE}" pid="4" name="KSOTemplateDocerSaveRecord">
    <vt:lpwstr>eyJoZGlkIjoiODg0NmM1M2RiODkyMDRkNDgyODc5YTIxYzQyNDM4MmQiLCJ1c2VySWQiOiIyMjE5MjU5OTUifQ==</vt:lpwstr>
  </property>
</Properties>
</file>