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276DC8">
      <w:pPr>
        <w:keepNext/>
        <w:keepLines/>
        <w:spacing w:line="360" w:lineRule="auto"/>
        <w:jc w:val="left"/>
        <w:outlineLvl w:val="0"/>
        <w:rPr>
          <w:rFonts w:hint="eastAsia" w:ascii="宋体" w:hAnsi="宋体" w:eastAsia="宋体" w:cs="宋体"/>
          <w:b/>
          <w:bCs/>
          <w:kern w:val="44"/>
          <w:sz w:val="32"/>
          <w:szCs w:val="32"/>
          <w:lang w:val="en-US" w:eastAsia="zh-CN"/>
        </w:rPr>
      </w:pPr>
      <w:r>
        <w:rPr>
          <w:rFonts w:hint="eastAsia" w:ascii="宋体" w:hAnsi="宋体" w:cs="宋体"/>
          <w:b/>
          <w:bCs/>
          <w:kern w:val="44"/>
          <w:sz w:val="32"/>
          <w:szCs w:val="32"/>
          <w:lang w:val="en-US" w:eastAsia="zh-CN"/>
        </w:rPr>
        <w:t>附件</w:t>
      </w:r>
    </w:p>
    <w:p w14:paraId="10FA0D6C">
      <w:pPr>
        <w:keepNext/>
        <w:keepLines/>
        <w:spacing w:line="360" w:lineRule="auto"/>
        <w:jc w:val="center"/>
        <w:outlineLvl w:val="0"/>
        <w:rPr>
          <w:rFonts w:hint="eastAsia" w:ascii="宋体" w:hAnsi="宋体" w:cs="宋体"/>
          <w:b/>
          <w:bCs/>
          <w:kern w:val="44"/>
          <w:sz w:val="32"/>
          <w:szCs w:val="32"/>
        </w:rPr>
      </w:pPr>
      <w:r>
        <w:rPr>
          <w:rFonts w:hint="eastAsia" w:ascii="宋体" w:hAnsi="宋体" w:cs="宋体"/>
          <w:b/>
          <w:bCs/>
          <w:kern w:val="44"/>
          <w:sz w:val="32"/>
          <w:szCs w:val="32"/>
        </w:rPr>
        <w:t>响应价格明细表</w:t>
      </w:r>
    </w:p>
    <w:tbl>
      <w:tblPr>
        <w:tblStyle w:val="26"/>
        <w:tblW w:w="9483"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724"/>
        <w:gridCol w:w="1276"/>
        <w:gridCol w:w="992"/>
        <w:gridCol w:w="567"/>
        <w:gridCol w:w="425"/>
        <w:gridCol w:w="612"/>
        <w:gridCol w:w="992"/>
        <w:gridCol w:w="709"/>
        <w:gridCol w:w="992"/>
        <w:gridCol w:w="709"/>
        <w:gridCol w:w="1060"/>
      </w:tblGrid>
      <w:tr w14:paraId="5EE9005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27" w:hRule="atLeast"/>
          <w:jc w:val="center"/>
        </w:trPr>
        <w:tc>
          <w:tcPr>
            <w:tcW w:w="425" w:type="dxa"/>
            <w:vAlign w:val="center"/>
          </w:tcPr>
          <w:p w14:paraId="63E1A9DF">
            <w:pPr>
              <w:spacing w:line="280" w:lineRule="exact"/>
              <w:jc w:val="center"/>
              <w:rPr>
                <w:rFonts w:hint="eastAsia" w:ascii="宋体" w:hAnsi="宋体" w:cs="宋体"/>
                <w:bCs/>
                <w:sz w:val="24"/>
              </w:rPr>
            </w:pPr>
            <w:r>
              <w:rPr>
                <w:rFonts w:hint="eastAsia" w:ascii="宋体" w:hAnsi="宋体" w:cs="宋体"/>
                <w:bCs/>
                <w:sz w:val="24"/>
              </w:rPr>
              <w:t>序号</w:t>
            </w:r>
          </w:p>
        </w:tc>
        <w:tc>
          <w:tcPr>
            <w:tcW w:w="724" w:type="dxa"/>
            <w:vAlign w:val="center"/>
          </w:tcPr>
          <w:p w14:paraId="633EAE58">
            <w:pPr>
              <w:spacing w:line="280" w:lineRule="exact"/>
              <w:jc w:val="center"/>
              <w:rPr>
                <w:rFonts w:hint="eastAsia" w:ascii="宋体" w:hAnsi="宋体" w:cs="宋体"/>
                <w:bCs/>
                <w:sz w:val="24"/>
              </w:rPr>
            </w:pPr>
            <w:r>
              <w:rPr>
                <w:rFonts w:hint="eastAsia" w:ascii="宋体" w:hAnsi="宋体" w:cs="宋体"/>
                <w:bCs/>
                <w:sz w:val="24"/>
              </w:rPr>
              <w:t>产品名称</w:t>
            </w:r>
          </w:p>
        </w:tc>
        <w:tc>
          <w:tcPr>
            <w:tcW w:w="1276" w:type="dxa"/>
            <w:vAlign w:val="center"/>
          </w:tcPr>
          <w:p w14:paraId="76B35A1B">
            <w:pPr>
              <w:spacing w:line="280" w:lineRule="exact"/>
              <w:jc w:val="center"/>
              <w:rPr>
                <w:rFonts w:hint="eastAsia" w:ascii="宋体" w:hAnsi="宋体" w:cs="宋体"/>
                <w:bCs/>
                <w:sz w:val="24"/>
              </w:rPr>
            </w:pPr>
            <w:r>
              <w:rPr>
                <w:rFonts w:hint="eastAsia" w:ascii="宋体" w:hAnsi="宋体" w:cs="宋体"/>
                <w:bCs/>
                <w:sz w:val="24"/>
              </w:rPr>
              <w:t>品牌、规格型号</w:t>
            </w:r>
          </w:p>
        </w:tc>
        <w:tc>
          <w:tcPr>
            <w:tcW w:w="992" w:type="dxa"/>
            <w:vAlign w:val="center"/>
          </w:tcPr>
          <w:p w14:paraId="5994AC7A">
            <w:pPr>
              <w:spacing w:line="280" w:lineRule="exact"/>
              <w:jc w:val="center"/>
              <w:rPr>
                <w:rFonts w:hint="eastAsia" w:ascii="宋体" w:hAnsi="宋体" w:cs="宋体"/>
                <w:bCs/>
                <w:sz w:val="24"/>
              </w:rPr>
            </w:pPr>
            <w:r>
              <w:rPr>
                <w:rFonts w:hint="eastAsia" w:ascii="宋体" w:hAnsi="宋体" w:cs="宋体"/>
                <w:bCs/>
                <w:sz w:val="24"/>
              </w:rPr>
              <w:t>制造商</w:t>
            </w:r>
          </w:p>
        </w:tc>
        <w:tc>
          <w:tcPr>
            <w:tcW w:w="567" w:type="dxa"/>
            <w:vAlign w:val="center"/>
          </w:tcPr>
          <w:p w14:paraId="37A9A91A">
            <w:pPr>
              <w:spacing w:line="280" w:lineRule="exact"/>
              <w:jc w:val="center"/>
              <w:rPr>
                <w:rFonts w:hint="eastAsia" w:ascii="宋体" w:hAnsi="宋体" w:cs="宋体"/>
                <w:bCs/>
                <w:sz w:val="24"/>
              </w:rPr>
            </w:pPr>
            <w:r>
              <w:rPr>
                <w:rFonts w:hint="eastAsia" w:ascii="宋体" w:hAnsi="宋体" w:cs="宋体"/>
                <w:bCs/>
                <w:sz w:val="24"/>
              </w:rPr>
              <w:t>单价（元）</w:t>
            </w:r>
          </w:p>
        </w:tc>
        <w:tc>
          <w:tcPr>
            <w:tcW w:w="425" w:type="dxa"/>
            <w:vAlign w:val="center"/>
          </w:tcPr>
          <w:p w14:paraId="02C909B0">
            <w:pPr>
              <w:spacing w:line="280" w:lineRule="exact"/>
              <w:jc w:val="center"/>
              <w:rPr>
                <w:rFonts w:hint="eastAsia" w:ascii="宋体" w:hAnsi="宋体" w:cs="宋体"/>
                <w:bCs/>
                <w:sz w:val="24"/>
              </w:rPr>
            </w:pPr>
            <w:r>
              <w:rPr>
                <w:rFonts w:hint="eastAsia" w:ascii="宋体" w:hAnsi="宋体" w:cs="宋体"/>
                <w:bCs/>
                <w:sz w:val="24"/>
              </w:rPr>
              <w:t>数量</w:t>
            </w:r>
          </w:p>
        </w:tc>
        <w:tc>
          <w:tcPr>
            <w:tcW w:w="612" w:type="dxa"/>
            <w:vAlign w:val="center"/>
          </w:tcPr>
          <w:p w14:paraId="75856419">
            <w:pPr>
              <w:tabs>
                <w:tab w:val="left" w:pos="575"/>
              </w:tabs>
              <w:spacing w:line="280" w:lineRule="exact"/>
              <w:jc w:val="center"/>
              <w:rPr>
                <w:rFonts w:hint="eastAsia" w:ascii="宋体" w:hAnsi="宋体" w:cs="宋体"/>
                <w:bCs/>
                <w:sz w:val="24"/>
              </w:rPr>
            </w:pPr>
            <w:r>
              <w:rPr>
                <w:rFonts w:hint="eastAsia" w:ascii="宋体" w:hAnsi="宋体" w:cs="宋体"/>
                <w:bCs/>
                <w:sz w:val="24"/>
              </w:rPr>
              <w:t>总价（元）</w:t>
            </w:r>
          </w:p>
        </w:tc>
        <w:tc>
          <w:tcPr>
            <w:tcW w:w="992" w:type="dxa"/>
            <w:vAlign w:val="center"/>
          </w:tcPr>
          <w:p w14:paraId="195E1803">
            <w:pPr>
              <w:tabs>
                <w:tab w:val="left" w:pos="575"/>
              </w:tabs>
              <w:spacing w:line="280" w:lineRule="exact"/>
              <w:jc w:val="center"/>
              <w:rPr>
                <w:rFonts w:hint="eastAsia" w:ascii="宋体" w:hAnsi="宋体" w:cs="宋体"/>
                <w:bCs/>
                <w:sz w:val="24"/>
              </w:rPr>
            </w:pPr>
            <w:r>
              <w:rPr>
                <w:rFonts w:hint="eastAsia" w:ascii="宋体" w:hAnsi="宋体" w:cs="宋体"/>
                <w:bCs/>
                <w:sz w:val="24"/>
              </w:rPr>
              <w:t>中小企业（中型/小型/微型）</w:t>
            </w:r>
          </w:p>
        </w:tc>
        <w:tc>
          <w:tcPr>
            <w:tcW w:w="709" w:type="dxa"/>
            <w:vAlign w:val="center"/>
          </w:tcPr>
          <w:p w14:paraId="49CBD81F">
            <w:pPr>
              <w:tabs>
                <w:tab w:val="left" w:pos="575"/>
              </w:tabs>
              <w:spacing w:line="280" w:lineRule="exact"/>
              <w:jc w:val="center"/>
              <w:rPr>
                <w:rFonts w:hint="eastAsia" w:ascii="宋体" w:hAnsi="宋体" w:cs="宋体"/>
                <w:bCs/>
                <w:sz w:val="24"/>
              </w:rPr>
            </w:pPr>
            <w:r>
              <w:rPr>
                <w:rFonts w:hint="eastAsia" w:ascii="宋体" w:hAnsi="宋体" w:cs="宋体"/>
                <w:bCs/>
                <w:sz w:val="24"/>
              </w:rPr>
              <w:t>节能环保（是/否）</w:t>
            </w:r>
          </w:p>
        </w:tc>
        <w:tc>
          <w:tcPr>
            <w:tcW w:w="992" w:type="dxa"/>
            <w:vAlign w:val="center"/>
          </w:tcPr>
          <w:p w14:paraId="2C2EFD79">
            <w:pPr>
              <w:tabs>
                <w:tab w:val="left" w:pos="575"/>
              </w:tabs>
              <w:spacing w:line="280" w:lineRule="exact"/>
              <w:jc w:val="center"/>
              <w:rPr>
                <w:rFonts w:hint="eastAsia" w:ascii="宋体" w:hAnsi="宋体" w:cs="宋体"/>
                <w:bCs/>
                <w:sz w:val="24"/>
              </w:rPr>
            </w:pPr>
            <w:r>
              <w:rPr>
                <w:rFonts w:hint="eastAsia" w:ascii="宋体" w:hAnsi="宋体" w:cs="宋体"/>
                <w:bCs/>
                <w:sz w:val="24"/>
              </w:rPr>
              <w:t>节能环保证书编号及有效期</w:t>
            </w:r>
          </w:p>
        </w:tc>
        <w:tc>
          <w:tcPr>
            <w:tcW w:w="709" w:type="dxa"/>
            <w:vAlign w:val="center"/>
          </w:tcPr>
          <w:p w14:paraId="21BEC720">
            <w:pPr>
              <w:tabs>
                <w:tab w:val="left" w:pos="575"/>
              </w:tabs>
              <w:spacing w:line="280" w:lineRule="exact"/>
              <w:jc w:val="center"/>
              <w:rPr>
                <w:rFonts w:hint="eastAsia" w:ascii="宋体" w:hAnsi="宋体" w:cs="宋体"/>
                <w:bCs/>
                <w:sz w:val="24"/>
              </w:rPr>
            </w:pPr>
            <w:r>
              <w:rPr>
                <w:rFonts w:hint="eastAsia" w:ascii="宋体" w:hAnsi="宋体" w:cs="宋体"/>
                <w:bCs/>
                <w:sz w:val="24"/>
              </w:rPr>
              <w:t>强制采购产品（是/否）</w:t>
            </w:r>
          </w:p>
        </w:tc>
        <w:tc>
          <w:tcPr>
            <w:tcW w:w="1060" w:type="dxa"/>
            <w:vAlign w:val="center"/>
          </w:tcPr>
          <w:p w14:paraId="2EE9EAFF">
            <w:pPr>
              <w:tabs>
                <w:tab w:val="left" w:pos="575"/>
              </w:tabs>
              <w:spacing w:line="280" w:lineRule="exact"/>
              <w:jc w:val="center"/>
              <w:rPr>
                <w:rFonts w:hint="eastAsia" w:ascii="宋体" w:hAnsi="宋体" w:cs="宋体"/>
                <w:bCs/>
                <w:sz w:val="24"/>
              </w:rPr>
            </w:pPr>
            <w:r>
              <w:rPr>
                <w:rFonts w:hint="eastAsia" w:ascii="宋体" w:hAnsi="宋体" w:cs="宋体"/>
                <w:bCs/>
                <w:sz w:val="24"/>
              </w:rPr>
              <w:t>强制采购产品证书编号及有效期</w:t>
            </w:r>
          </w:p>
        </w:tc>
      </w:tr>
      <w:tr w14:paraId="750FA1E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27" w:hRule="atLeast"/>
          <w:jc w:val="center"/>
        </w:trPr>
        <w:tc>
          <w:tcPr>
            <w:tcW w:w="425" w:type="dxa"/>
            <w:vAlign w:val="center"/>
          </w:tcPr>
          <w:p w14:paraId="2BBF034A">
            <w:pPr>
              <w:spacing w:line="280" w:lineRule="exact"/>
              <w:jc w:val="center"/>
              <w:rPr>
                <w:rFonts w:hint="eastAsia" w:ascii="宋体" w:hAnsi="宋体" w:cs="宋体"/>
                <w:bCs/>
                <w:sz w:val="24"/>
              </w:rPr>
            </w:pPr>
            <w:r>
              <w:rPr>
                <w:rFonts w:hint="eastAsia" w:ascii="宋体" w:hAnsi="宋体" w:cs="宋体"/>
                <w:bCs/>
                <w:sz w:val="24"/>
              </w:rPr>
              <w:t>1</w:t>
            </w:r>
          </w:p>
        </w:tc>
        <w:tc>
          <w:tcPr>
            <w:tcW w:w="724" w:type="dxa"/>
            <w:vAlign w:val="center"/>
          </w:tcPr>
          <w:p w14:paraId="59EE071F">
            <w:pPr>
              <w:spacing w:line="280" w:lineRule="exact"/>
              <w:jc w:val="center"/>
              <w:rPr>
                <w:rFonts w:hint="eastAsia" w:ascii="宋体" w:hAnsi="宋体" w:cs="宋体"/>
                <w:bCs/>
                <w:sz w:val="24"/>
              </w:rPr>
            </w:pPr>
            <w:r>
              <w:rPr>
                <w:rFonts w:hint="eastAsia" w:ascii="宋体" w:hAnsi="宋体" w:cs="宋体"/>
                <w:bCs/>
                <w:sz w:val="24"/>
              </w:rPr>
              <w:t>会议电视终端</w:t>
            </w:r>
          </w:p>
        </w:tc>
        <w:tc>
          <w:tcPr>
            <w:tcW w:w="1276" w:type="dxa"/>
            <w:vAlign w:val="center"/>
          </w:tcPr>
          <w:p w14:paraId="1B9416EB">
            <w:pPr>
              <w:spacing w:line="280" w:lineRule="exact"/>
              <w:jc w:val="center"/>
              <w:rPr>
                <w:rFonts w:hint="eastAsia" w:ascii="宋体" w:hAnsi="宋体" w:cs="宋体"/>
                <w:bCs/>
                <w:sz w:val="24"/>
              </w:rPr>
            </w:pPr>
            <w:r>
              <w:rPr>
                <w:rFonts w:ascii="宋体" w:hAnsi="宋体" w:cs="宋体"/>
                <w:bCs/>
                <w:sz w:val="24"/>
              </w:rPr>
              <w:t>DH-VCS-TS4200</w:t>
            </w:r>
          </w:p>
        </w:tc>
        <w:tc>
          <w:tcPr>
            <w:tcW w:w="992" w:type="dxa"/>
            <w:vAlign w:val="center"/>
          </w:tcPr>
          <w:p w14:paraId="1B3FE301">
            <w:pPr>
              <w:spacing w:line="280" w:lineRule="exact"/>
              <w:jc w:val="center"/>
              <w:rPr>
                <w:rFonts w:hint="eastAsia" w:ascii="宋体" w:hAnsi="宋体" w:cs="宋体"/>
                <w:bCs/>
                <w:sz w:val="24"/>
              </w:rPr>
            </w:pPr>
            <w:r>
              <w:rPr>
                <w:rFonts w:hint="eastAsia" w:ascii="宋体" w:hAnsi="宋体" w:cs="宋体"/>
                <w:bCs/>
                <w:sz w:val="24"/>
              </w:rPr>
              <w:t>浙江大华</w:t>
            </w:r>
          </w:p>
        </w:tc>
        <w:tc>
          <w:tcPr>
            <w:tcW w:w="567" w:type="dxa"/>
            <w:vAlign w:val="center"/>
          </w:tcPr>
          <w:p w14:paraId="7CF46897">
            <w:pPr>
              <w:spacing w:line="280" w:lineRule="exact"/>
              <w:jc w:val="center"/>
              <w:rPr>
                <w:rFonts w:hint="eastAsia" w:ascii="宋体" w:hAnsi="宋体" w:cs="宋体"/>
                <w:bCs/>
                <w:sz w:val="24"/>
              </w:rPr>
            </w:pPr>
            <w:r>
              <w:rPr>
                <w:rFonts w:ascii="宋体" w:hAnsi="宋体" w:cs="宋体"/>
                <w:bCs/>
                <w:sz w:val="24"/>
              </w:rPr>
              <w:t>28598</w:t>
            </w:r>
          </w:p>
        </w:tc>
        <w:tc>
          <w:tcPr>
            <w:tcW w:w="425" w:type="dxa"/>
            <w:vAlign w:val="center"/>
          </w:tcPr>
          <w:p w14:paraId="475D50C8">
            <w:pPr>
              <w:spacing w:line="280" w:lineRule="exact"/>
              <w:jc w:val="center"/>
              <w:rPr>
                <w:rFonts w:hint="eastAsia" w:ascii="宋体" w:hAnsi="宋体" w:cs="宋体"/>
                <w:bCs/>
                <w:sz w:val="24"/>
              </w:rPr>
            </w:pPr>
            <w:r>
              <w:rPr>
                <w:rFonts w:hint="eastAsia" w:ascii="宋体" w:hAnsi="宋体" w:cs="宋体"/>
                <w:bCs/>
                <w:sz w:val="24"/>
              </w:rPr>
              <w:t>2</w:t>
            </w:r>
          </w:p>
        </w:tc>
        <w:tc>
          <w:tcPr>
            <w:tcW w:w="612" w:type="dxa"/>
            <w:vAlign w:val="center"/>
          </w:tcPr>
          <w:p w14:paraId="61F0E019">
            <w:pPr>
              <w:tabs>
                <w:tab w:val="left" w:pos="575"/>
              </w:tabs>
              <w:spacing w:line="280" w:lineRule="exact"/>
              <w:jc w:val="center"/>
              <w:rPr>
                <w:rFonts w:hint="eastAsia" w:ascii="宋体" w:hAnsi="宋体" w:cs="宋体"/>
                <w:bCs/>
                <w:sz w:val="24"/>
              </w:rPr>
            </w:pPr>
            <w:r>
              <w:rPr>
                <w:rFonts w:hint="eastAsia" w:ascii="宋体" w:hAnsi="宋体" w:cs="宋体"/>
                <w:bCs/>
                <w:sz w:val="24"/>
              </w:rPr>
              <w:t>57196</w:t>
            </w:r>
          </w:p>
        </w:tc>
        <w:tc>
          <w:tcPr>
            <w:tcW w:w="992" w:type="dxa"/>
            <w:vAlign w:val="center"/>
          </w:tcPr>
          <w:p w14:paraId="70D1F7F2">
            <w:pPr>
              <w:tabs>
                <w:tab w:val="left" w:pos="575"/>
              </w:tabs>
              <w:spacing w:line="280" w:lineRule="exact"/>
              <w:jc w:val="center"/>
              <w:rPr>
                <w:rFonts w:hint="eastAsia" w:ascii="宋体" w:hAnsi="宋体" w:cs="宋体"/>
                <w:bCs/>
                <w:sz w:val="24"/>
              </w:rPr>
            </w:pPr>
            <w:r>
              <w:rPr>
                <w:rFonts w:hint="eastAsia" w:ascii="宋体" w:hAnsi="宋体" w:cs="宋体"/>
                <w:bCs/>
                <w:sz w:val="24"/>
              </w:rPr>
              <w:t>\</w:t>
            </w:r>
          </w:p>
        </w:tc>
        <w:tc>
          <w:tcPr>
            <w:tcW w:w="709" w:type="dxa"/>
            <w:vAlign w:val="center"/>
          </w:tcPr>
          <w:p w14:paraId="4221E916">
            <w:pPr>
              <w:tabs>
                <w:tab w:val="left" w:pos="575"/>
              </w:tabs>
              <w:spacing w:line="280" w:lineRule="exact"/>
              <w:jc w:val="center"/>
              <w:rPr>
                <w:rFonts w:hint="eastAsia" w:ascii="宋体" w:hAnsi="宋体" w:cs="宋体"/>
                <w:bCs/>
                <w:sz w:val="24"/>
              </w:rPr>
            </w:pPr>
            <w:r>
              <w:rPr>
                <w:rFonts w:hint="eastAsia" w:ascii="宋体" w:hAnsi="宋体" w:cs="宋体"/>
                <w:bCs/>
                <w:sz w:val="24"/>
              </w:rPr>
              <w:t>否</w:t>
            </w:r>
          </w:p>
        </w:tc>
        <w:tc>
          <w:tcPr>
            <w:tcW w:w="992" w:type="dxa"/>
            <w:vAlign w:val="center"/>
          </w:tcPr>
          <w:p w14:paraId="29F7D9AB">
            <w:pPr>
              <w:tabs>
                <w:tab w:val="left" w:pos="575"/>
              </w:tabs>
              <w:spacing w:line="280" w:lineRule="exact"/>
              <w:jc w:val="center"/>
              <w:rPr>
                <w:rFonts w:hint="eastAsia" w:ascii="宋体" w:hAnsi="宋体" w:cs="宋体"/>
                <w:bCs/>
                <w:sz w:val="24"/>
              </w:rPr>
            </w:pPr>
          </w:p>
        </w:tc>
        <w:tc>
          <w:tcPr>
            <w:tcW w:w="709" w:type="dxa"/>
            <w:vAlign w:val="center"/>
          </w:tcPr>
          <w:p w14:paraId="24664572">
            <w:pPr>
              <w:tabs>
                <w:tab w:val="left" w:pos="575"/>
              </w:tabs>
              <w:spacing w:line="280" w:lineRule="exact"/>
              <w:jc w:val="center"/>
              <w:rPr>
                <w:rFonts w:hint="eastAsia" w:ascii="宋体" w:hAnsi="宋体" w:cs="宋体"/>
                <w:bCs/>
                <w:sz w:val="24"/>
              </w:rPr>
            </w:pPr>
            <w:r>
              <w:rPr>
                <w:rFonts w:hint="eastAsia" w:ascii="宋体" w:hAnsi="宋体" w:cs="宋体"/>
                <w:bCs/>
                <w:sz w:val="24"/>
              </w:rPr>
              <w:t>否</w:t>
            </w:r>
          </w:p>
        </w:tc>
        <w:tc>
          <w:tcPr>
            <w:tcW w:w="1060" w:type="dxa"/>
            <w:vAlign w:val="center"/>
          </w:tcPr>
          <w:p w14:paraId="0282F578">
            <w:pPr>
              <w:tabs>
                <w:tab w:val="left" w:pos="575"/>
              </w:tabs>
              <w:spacing w:line="280" w:lineRule="exact"/>
              <w:jc w:val="center"/>
              <w:rPr>
                <w:rFonts w:hint="eastAsia" w:ascii="宋体" w:hAnsi="宋体" w:cs="宋体"/>
                <w:bCs/>
                <w:sz w:val="24"/>
              </w:rPr>
            </w:pPr>
          </w:p>
        </w:tc>
      </w:tr>
      <w:tr w14:paraId="643DE3F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27" w:hRule="atLeast"/>
          <w:jc w:val="center"/>
        </w:trPr>
        <w:tc>
          <w:tcPr>
            <w:tcW w:w="425" w:type="dxa"/>
            <w:vAlign w:val="center"/>
          </w:tcPr>
          <w:p w14:paraId="73C32CA7">
            <w:pPr>
              <w:spacing w:line="280" w:lineRule="exact"/>
              <w:rPr>
                <w:rFonts w:hint="eastAsia" w:ascii="宋体" w:hAnsi="宋体" w:cs="宋体"/>
                <w:bCs/>
                <w:sz w:val="24"/>
              </w:rPr>
            </w:pPr>
            <w:r>
              <w:rPr>
                <w:rFonts w:hint="eastAsia" w:ascii="宋体" w:hAnsi="宋体" w:cs="宋体"/>
                <w:bCs/>
                <w:sz w:val="24"/>
              </w:rPr>
              <w:t>2</w:t>
            </w:r>
          </w:p>
        </w:tc>
        <w:tc>
          <w:tcPr>
            <w:tcW w:w="724" w:type="dxa"/>
            <w:vAlign w:val="center"/>
          </w:tcPr>
          <w:p w14:paraId="2194FEAD">
            <w:pPr>
              <w:spacing w:line="280" w:lineRule="exact"/>
              <w:jc w:val="center"/>
              <w:rPr>
                <w:rFonts w:hint="eastAsia" w:ascii="宋体" w:hAnsi="宋体" w:cs="宋体"/>
                <w:bCs/>
                <w:sz w:val="24"/>
              </w:rPr>
            </w:pPr>
            <w:r>
              <w:rPr>
                <w:rFonts w:hint="eastAsia" w:ascii="宋体" w:hAnsi="宋体" w:cs="宋体"/>
                <w:bCs/>
                <w:sz w:val="24"/>
              </w:rPr>
              <w:t>会议电视摄像机</w:t>
            </w:r>
          </w:p>
        </w:tc>
        <w:tc>
          <w:tcPr>
            <w:tcW w:w="1276" w:type="dxa"/>
            <w:vAlign w:val="center"/>
          </w:tcPr>
          <w:p w14:paraId="6BFAFE00">
            <w:pPr>
              <w:spacing w:line="280" w:lineRule="exact"/>
              <w:jc w:val="center"/>
              <w:rPr>
                <w:rFonts w:hint="eastAsia" w:ascii="宋体" w:hAnsi="宋体" w:cs="宋体"/>
                <w:bCs/>
                <w:sz w:val="24"/>
              </w:rPr>
            </w:pPr>
            <w:r>
              <w:rPr>
                <w:rFonts w:ascii="宋体" w:hAnsi="宋体" w:cs="宋体"/>
                <w:bCs/>
                <w:sz w:val="24"/>
              </w:rPr>
              <w:t>DH-VCS-C700</w:t>
            </w:r>
          </w:p>
        </w:tc>
        <w:tc>
          <w:tcPr>
            <w:tcW w:w="992" w:type="dxa"/>
            <w:vAlign w:val="center"/>
          </w:tcPr>
          <w:p w14:paraId="16EF26F6">
            <w:pPr>
              <w:spacing w:line="280" w:lineRule="exact"/>
              <w:jc w:val="center"/>
              <w:rPr>
                <w:rFonts w:hint="eastAsia" w:ascii="宋体" w:hAnsi="宋体" w:cs="宋体"/>
                <w:bCs/>
                <w:sz w:val="24"/>
              </w:rPr>
            </w:pPr>
            <w:r>
              <w:rPr>
                <w:rFonts w:hint="eastAsia" w:ascii="宋体" w:hAnsi="宋体" w:cs="宋体"/>
                <w:bCs/>
                <w:sz w:val="24"/>
              </w:rPr>
              <w:t>浙江大华</w:t>
            </w:r>
          </w:p>
        </w:tc>
        <w:tc>
          <w:tcPr>
            <w:tcW w:w="567" w:type="dxa"/>
            <w:vAlign w:val="center"/>
          </w:tcPr>
          <w:p w14:paraId="6FB660A3">
            <w:pPr>
              <w:spacing w:line="280" w:lineRule="exact"/>
              <w:jc w:val="center"/>
              <w:rPr>
                <w:rFonts w:hint="eastAsia" w:ascii="宋体" w:hAnsi="宋体" w:cs="宋体"/>
                <w:bCs/>
                <w:sz w:val="24"/>
              </w:rPr>
            </w:pPr>
            <w:r>
              <w:rPr>
                <w:rFonts w:ascii="宋体" w:hAnsi="宋体" w:cs="宋体"/>
                <w:bCs/>
                <w:sz w:val="24"/>
              </w:rPr>
              <w:t>11075</w:t>
            </w:r>
          </w:p>
        </w:tc>
        <w:tc>
          <w:tcPr>
            <w:tcW w:w="425" w:type="dxa"/>
            <w:vAlign w:val="center"/>
          </w:tcPr>
          <w:p w14:paraId="42A65309">
            <w:pPr>
              <w:spacing w:line="280" w:lineRule="exact"/>
              <w:jc w:val="center"/>
              <w:rPr>
                <w:rFonts w:hint="eastAsia" w:ascii="宋体" w:hAnsi="宋体" w:cs="宋体"/>
                <w:bCs/>
                <w:sz w:val="24"/>
              </w:rPr>
            </w:pPr>
            <w:r>
              <w:rPr>
                <w:rFonts w:hint="eastAsia" w:ascii="宋体" w:hAnsi="宋体" w:cs="宋体"/>
                <w:bCs/>
                <w:sz w:val="24"/>
              </w:rPr>
              <w:t>1</w:t>
            </w:r>
          </w:p>
        </w:tc>
        <w:tc>
          <w:tcPr>
            <w:tcW w:w="612" w:type="dxa"/>
            <w:vAlign w:val="center"/>
          </w:tcPr>
          <w:p w14:paraId="01CC69FF">
            <w:pPr>
              <w:tabs>
                <w:tab w:val="left" w:pos="575"/>
              </w:tabs>
              <w:spacing w:line="280" w:lineRule="exact"/>
              <w:jc w:val="center"/>
              <w:rPr>
                <w:rFonts w:hint="eastAsia" w:ascii="宋体" w:hAnsi="宋体" w:cs="宋体"/>
                <w:bCs/>
                <w:sz w:val="24"/>
              </w:rPr>
            </w:pPr>
            <w:r>
              <w:rPr>
                <w:rFonts w:ascii="宋体" w:hAnsi="宋体" w:cs="宋体"/>
                <w:bCs/>
                <w:sz w:val="24"/>
              </w:rPr>
              <w:t>11075</w:t>
            </w:r>
          </w:p>
        </w:tc>
        <w:tc>
          <w:tcPr>
            <w:tcW w:w="992" w:type="dxa"/>
            <w:vAlign w:val="center"/>
          </w:tcPr>
          <w:p w14:paraId="1A0B1A6E">
            <w:pPr>
              <w:tabs>
                <w:tab w:val="left" w:pos="575"/>
              </w:tabs>
              <w:spacing w:line="280" w:lineRule="exact"/>
              <w:jc w:val="center"/>
              <w:rPr>
                <w:rFonts w:hint="eastAsia" w:ascii="宋体" w:hAnsi="宋体" w:cs="宋体"/>
                <w:bCs/>
                <w:sz w:val="24"/>
              </w:rPr>
            </w:pPr>
            <w:r>
              <w:rPr>
                <w:rFonts w:hint="eastAsia" w:ascii="宋体" w:hAnsi="宋体" w:cs="宋体"/>
                <w:bCs/>
                <w:sz w:val="24"/>
              </w:rPr>
              <w:t>\</w:t>
            </w:r>
          </w:p>
        </w:tc>
        <w:tc>
          <w:tcPr>
            <w:tcW w:w="709" w:type="dxa"/>
            <w:vAlign w:val="center"/>
          </w:tcPr>
          <w:p w14:paraId="3701A9AF">
            <w:pPr>
              <w:tabs>
                <w:tab w:val="left" w:pos="575"/>
              </w:tabs>
              <w:spacing w:line="280" w:lineRule="exact"/>
              <w:jc w:val="center"/>
              <w:rPr>
                <w:rFonts w:hint="eastAsia" w:ascii="宋体" w:hAnsi="宋体" w:cs="宋体"/>
                <w:bCs/>
                <w:sz w:val="24"/>
              </w:rPr>
            </w:pPr>
            <w:r>
              <w:rPr>
                <w:rFonts w:hint="eastAsia" w:ascii="宋体" w:hAnsi="宋体" w:cs="宋体"/>
                <w:bCs/>
                <w:sz w:val="24"/>
              </w:rPr>
              <w:t>否</w:t>
            </w:r>
          </w:p>
        </w:tc>
        <w:tc>
          <w:tcPr>
            <w:tcW w:w="992" w:type="dxa"/>
            <w:vAlign w:val="center"/>
          </w:tcPr>
          <w:p w14:paraId="55D76023">
            <w:pPr>
              <w:tabs>
                <w:tab w:val="left" w:pos="575"/>
              </w:tabs>
              <w:spacing w:line="280" w:lineRule="exact"/>
              <w:jc w:val="center"/>
              <w:rPr>
                <w:rFonts w:hint="eastAsia" w:ascii="宋体" w:hAnsi="宋体" w:cs="宋体"/>
                <w:bCs/>
                <w:sz w:val="24"/>
              </w:rPr>
            </w:pPr>
          </w:p>
        </w:tc>
        <w:tc>
          <w:tcPr>
            <w:tcW w:w="709" w:type="dxa"/>
            <w:vAlign w:val="center"/>
          </w:tcPr>
          <w:p w14:paraId="428FF615">
            <w:pPr>
              <w:tabs>
                <w:tab w:val="left" w:pos="575"/>
              </w:tabs>
              <w:spacing w:line="280" w:lineRule="exact"/>
              <w:jc w:val="center"/>
              <w:rPr>
                <w:rFonts w:hint="eastAsia" w:ascii="宋体" w:hAnsi="宋体" w:cs="宋体"/>
                <w:bCs/>
                <w:sz w:val="24"/>
              </w:rPr>
            </w:pPr>
            <w:r>
              <w:rPr>
                <w:rFonts w:hint="eastAsia" w:ascii="宋体" w:hAnsi="宋体" w:cs="宋体"/>
                <w:bCs/>
                <w:sz w:val="24"/>
              </w:rPr>
              <w:t>否</w:t>
            </w:r>
          </w:p>
        </w:tc>
        <w:tc>
          <w:tcPr>
            <w:tcW w:w="1060" w:type="dxa"/>
            <w:vAlign w:val="center"/>
          </w:tcPr>
          <w:p w14:paraId="27E05587">
            <w:pPr>
              <w:tabs>
                <w:tab w:val="left" w:pos="575"/>
              </w:tabs>
              <w:spacing w:line="280" w:lineRule="exact"/>
              <w:jc w:val="center"/>
              <w:rPr>
                <w:rFonts w:hint="eastAsia" w:ascii="宋体" w:hAnsi="宋体" w:cs="宋体"/>
                <w:bCs/>
                <w:sz w:val="24"/>
              </w:rPr>
            </w:pPr>
          </w:p>
        </w:tc>
      </w:tr>
      <w:tr w14:paraId="354DEAC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27" w:hRule="atLeast"/>
          <w:jc w:val="center"/>
        </w:trPr>
        <w:tc>
          <w:tcPr>
            <w:tcW w:w="425" w:type="dxa"/>
            <w:vAlign w:val="center"/>
          </w:tcPr>
          <w:p w14:paraId="355FAFAF">
            <w:pPr>
              <w:spacing w:line="280" w:lineRule="exact"/>
              <w:jc w:val="center"/>
              <w:rPr>
                <w:rFonts w:hint="eastAsia" w:ascii="宋体" w:hAnsi="宋体" w:cs="宋体"/>
                <w:bCs/>
                <w:sz w:val="24"/>
              </w:rPr>
            </w:pPr>
            <w:r>
              <w:rPr>
                <w:rFonts w:hint="eastAsia" w:ascii="宋体" w:hAnsi="宋体" w:cs="宋体"/>
                <w:bCs/>
                <w:sz w:val="24"/>
              </w:rPr>
              <w:t>3</w:t>
            </w:r>
          </w:p>
        </w:tc>
        <w:tc>
          <w:tcPr>
            <w:tcW w:w="724" w:type="dxa"/>
            <w:vAlign w:val="center"/>
          </w:tcPr>
          <w:p w14:paraId="32E39974">
            <w:pPr>
              <w:spacing w:line="280" w:lineRule="exact"/>
              <w:jc w:val="center"/>
              <w:rPr>
                <w:rFonts w:hint="eastAsia" w:ascii="宋体" w:hAnsi="宋体" w:cs="宋体"/>
                <w:bCs/>
                <w:sz w:val="24"/>
              </w:rPr>
            </w:pPr>
            <w:r>
              <w:rPr>
                <w:rFonts w:hint="eastAsia" w:ascii="宋体" w:hAnsi="宋体" w:cs="宋体"/>
                <w:bCs/>
                <w:sz w:val="24"/>
              </w:rPr>
              <w:t>8路调音台</w:t>
            </w:r>
          </w:p>
        </w:tc>
        <w:tc>
          <w:tcPr>
            <w:tcW w:w="1276" w:type="dxa"/>
            <w:vAlign w:val="center"/>
          </w:tcPr>
          <w:p w14:paraId="6082B88D">
            <w:pPr>
              <w:spacing w:line="280" w:lineRule="exact"/>
              <w:jc w:val="center"/>
              <w:rPr>
                <w:rFonts w:hint="eastAsia" w:ascii="宋体" w:hAnsi="宋体" w:cs="宋体"/>
                <w:bCs/>
                <w:sz w:val="24"/>
              </w:rPr>
            </w:pPr>
            <w:r>
              <w:rPr>
                <w:rFonts w:ascii="宋体" w:hAnsi="宋体" w:cs="宋体"/>
                <w:bCs/>
                <w:sz w:val="24"/>
              </w:rPr>
              <w:t>DH-A-S8</w:t>
            </w:r>
          </w:p>
        </w:tc>
        <w:tc>
          <w:tcPr>
            <w:tcW w:w="992" w:type="dxa"/>
            <w:vAlign w:val="center"/>
          </w:tcPr>
          <w:p w14:paraId="11EEE905">
            <w:pPr>
              <w:spacing w:line="280" w:lineRule="exact"/>
              <w:jc w:val="center"/>
              <w:rPr>
                <w:rFonts w:hint="eastAsia" w:ascii="宋体" w:hAnsi="宋体" w:cs="宋体"/>
                <w:bCs/>
                <w:sz w:val="24"/>
              </w:rPr>
            </w:pPr>
            <w:r>
              <w:rPr>
                <w:rFonts w:hint="eastAsia" w:ascii="宋体" w:hAnsi="宋体" w:cs="宋体"/>
                <w:bCs/>
                <w:sz w:val="24"/>
              </w:rPr>
              <w:t>浙江大华</w:t>
            </w:r>
          </w:p>
        </w:tc>
        <w:tc>
          <w:tcPr>
            <w:tcW w:w="567" w:type="dxa"/>
            <w:vAlign w:val="center"/>
          </w:tcPr>
          <w:p w14:paraId="156E1898">
            <w:pPr>
              <w:spacing w:line="280" w:lineRule="exact"/>
              <w:jc w:val="center"/>
              <w:rPr>
                <w:rFonts w:hint="eastAsia" w:ascii="宋体" w:hAnsi="宋体" w:cs="宋体"/>
                <w:bCs/>
                <w:sz w:val="24"/>
              </w:rPr>
            </w:pPr>
            <w:r>
              <w:rPr>
                <w:rFonts w:ascii="宋体" w:hAnsi="宋体" w:cs="宋体"/>
                <w:bCs/>
                <w:sz w:val="24"/>
              </w:rPr>
              <w:t>3425</w:t>
            </w:r>
          </w:p>
        </w:tc>
        <w:tc>
          <w:tcPr>
            <w:tcW w:w="425" w:type="dxa"/>
            <w:vAlign w:val="center"/>
          </w:tcPr>
          <w:p w14:paraId="3BB24667">
            <w:pPr>
              <w:spacing w:line="280" w:lineRule="exact"/>
              <w:jc w:val="center"/>
              <w:rPr>
                <w:rFonts w:hint="eastAsia" w:ascii="宋体" w:hAnsi="宋体" w:cs="宋体"/>
                <w:bCs/>
                <w:sz w:val="24"/>
              </w:rPr>
            </w:pPr>
            <w:r>
              <w:rPr>
                <w:rFonts w:hint="eastAsia" w:ascii="宋体" w:hAnsi="宋体" w:cs="宋体"/>
                <w:bCs/>
                <w:sz w:val="24"/>
              </w:rPr>
              <w:t>2</w:t>
            </w:r>
          </w:p>
        </w:tc>
        <w:tc>
          <w:tcPr>
            <w:tcW w:w="612" w:type="dxa"/>
            <w:vAlign w:val="center"/>
          </w:tcPr>
          <w:p w14:paraId="4143A653">
            <w:pPr>
              <w:tabs>
                <w:tab w:val="left" w:pos="575"/>
              </w:tabs>
              <w:spacing w:line="280" w:lineRule="exact"/>
              <w:jc w:val="center"/>
              <w:rPr>
                <w:rFonts w:hint="eastAsia" w:ascii="宋体" w:hAnsi="宋体" w:cs="宋体"/>
                <w:bCs/>
                <w:sz w:val="24"/>
              </w:rPr>
            </w:pPr>
            <w:r>
              <w:rPr>
                <w:rFonts w:hint="eastAsia" w:ascii="宋体" w:hAnsi="宋体" w:cs="宋体"/>
                <w:bCs/>
                <w:sz w:val="24"/>
              </w:rPr>
              <w:t>6850</w:t>
            </w:r>
          </w:p>
        </w:tc>
        <w:tc>
          <w:tcPr>
            <w:tcW w:w="992" w:type="dxa"/>
            <w:vAlign w:val="center"/>
          </w:tcPr>
          <w:p w14:paraId="5B508DE0">
            <w:pPr>
              <w:tabs>
                <w:tab w:val="left" w:pos="575"/>
              </w:tabs>
              <w:spacing w:line="280" w:lineRule="exact"/>
              <w:jc w:val="center"/>
              <w:rPr>
                <w:rFonts w:hint="eastAsia" w:ascii="宋体" w:hAnsi="宋体" w:cs="宋体"/>
                <w:bCs/>
                <w:sz w:val="24"/>
              </w:rPr>
            </w:pPr>
            <w:r>
              <w:rPr>
                <w:rFonts w:hint="eastAsia" w:ascii="宋体" w:hAnsi="宋体" w:cs="宋体"/>
                <w:bCs/>
                <w:sz w:val="24"/>
              </w:rPr>
              <w:t>\</w:t>
            </w:r>
          </w:p>
        </w:tc>
        <w:tc>
          <w:tcPr>
            <w:tcW w:w="709" w:type="dxa"/>
            <w:vAlign w:val="center"/>
          </w:tcPr>
          <w:p w14:paraId="3C5FAE68">
            <w:pPr>
              <w:tabs>
                <w:tab w:val="left" w:pos="575"/>
              </w:tabs>
              <w:spacing w:line="280" w:lineRule="exact"/>
              <w:jc w:val="center"/>
              <w:rPr>
                <w:rFonts w:hint="eastAsia" w:ascii="宋体" w:hAnsi="宋体" w:cs="宋体"/>
                <w:bCs/>
                <w:sz w:val="24"/>
              </w:rPr>
            </w:pPr>
            <w:r>
              <w:rPr>
                <w:rFonts w:hint="eastAsia" w:ascii="宋体" w:hAnsi="宋体" w:cs="宋体"/>
                <w:bCs/>
                <w:sz w:val="24"/>
              </w:rPr>
              <w:t>否</w:t>
            </w:r>
          </w:p>
        </w:tc>
        <w:tc>
          <w:tcPr>
            <w:tcW w:w="992" w:type="dxa"/>
            <w:vAlign w:val="center"/>
          </w:tcPr>
          <w:p w14:paraId="3DB29211">
            <w:pPr>
              <w:tabs>
                <w:tab w:val="left" w:pos="575"/>
              </w:tabs>
              <w:spacing w:line="280" w:lineRule="exact"/>
              <w:jc w:val="center"/>
              <w:rPr>
                <w:rFonts w:hint="eastAsia" w:ascii="宋体" w:hAnsi="宋体" w:cs="宋体"/>
                <w:bCs/>
                <w:sz w:val="24"/>
              </w:rPr>
            </w:pPr>
          </w:p>
        </w:tc>
        <w:tc>
          <w:tcPr>
            <w:tcW w:w="709" w:type="dxa"/>
            <w:vAlign w:val="center"/>
          </w:tcPr>
          <w:p w14:paraId="069A5831">
            <w:pPr>
              <w:tabs>
                <w:tab w:val="left" w:pos="575"/>
              </w:tabs>
              <w:spacing w:line="280" w:lineRule="exact"/>
              <w:jc w:val="center"/>
              <w:rPr>
                <w:rFonts w:hint="eastAsia" w:ascii="宋体" w:hAnsi="宋体" w:cs="宋体"/>
                <w:bCs/>
                <w:sz w:val="24"/>
              </w:rPr>
            </w:pPr>
            <w:r>
              <w:rPr>
                <w:rFonts w:hint="eastAsia" w:ascii="宋体" w:hAnsi="宋体" w:cs="宋体"/>
                <w:bCs/>
                <w:sz w:val="24"/>
              </w:rPr>
              <w:t>否</w:t>
            </w:r>
          </w:p>
        </w:tc>
        <w:tc>
          <w:tcPr>
            <w:tcW w:w="1060" w:type="dxa"/>
            <w:vAlign w:val="center"/>
          </w:tcPr>
          <w:p w14:paraId="6A360440">
            <w:pPr>
              <w:tabs>
                <w:tab w:val="left" w:pos="575"/>
              </w:tabs>
              <w:spacing w:line="280" w:lineRule="exact"/>
              <w:jc w:val="center"/>
              <w:rPr>
                <w:rFonts w:hint="eastAsia" w:ascii="宋体" w:hAnsi="宋体" w:cs="宋体"/>
                <w:bCs/>
                <w:sz w:val="24"/>
              </w:rPr>
            </w:pPr>
          </w:p>
        </w:tc>
      </w:tr>
      <w:tr w14:paraId="1089958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27" w:hRule="atLeast"/>
          <w:jc w:val="center"/>
        </w:trPr>
        <w:tc>
          <w:tcPr>
            <w:tcW w:w="425" w:type="dxa"/>
            <w:vAlign w:val="center"/>
          </w:tcPr>
          <w:p w14:paraId="0934EB34">
            <w:pPr>
              <w:spacing w:line="280" w:lineRule="exact"/>
              <w:jc w:val="center"/>
              <w:rPr>
                <w:rFonts w:hint="eastAsia" w:ascii="宋体" w:hAnsi="宋体" w:cs="宋体"/>
                <w:bCs/>
                <w:sz w:val="24"/>
              </w:rPr>
            </w:pPr>
            <w:r>
              <w:rPr>
                <w:rFonts w:hint="eastAsia" w:ascii="宋体" w:hAnsi="宋体" w:cs="宋体"/>
                <w:bCs/>
                <w:sz w:val="24"/>
              </w:rPr>
              <w:t>4</w:t>
            </w:r>
          </w:p>
        </w:tc>
        <w:tc>
          <w:tcPr>
            <w:tcW w:w="724" w:type="dxa"/>
            <w:vAlign w:val="center"/>
          </w:tcPr>
          <w:p w14:paraId="4E2FD69F">
            <w:pPr>
              <w:spacing w:line="280" w:lineRule="exact"/>
              <w:jc w:val="center"/>
              <w:rPr>
                <w:rFonts w:hint="eastAsia" w:ascii="宋体" w:hAnsi="宋体" w:cs="宋体"/>
                <w:bCs/>
                <w:sz w:val="24"/>
              </w:rPr>
            </w:pPr>
            <w:r>
              <w:rPr>
                <w:rFonts w:hint="eastAsia" w:ascii="宋体" w:hAnsi="宋体" w:cs="宋体"/>
                <w:bCs/>
                <w:sz w:val="24"/>
              </w:rPr>
              <w:t>领夹麦克风</w:t>
            </w:r>
          </w:p>
        </w:tc>
        <w:tc>
          <w:tcPr>
            <w:tcW w:w="1276" w:type="dxa"/>
            <w:vAlign w:val="center"/>
          </w:tcPr>
          <w:p w14:paraId="1C497C76">
            <w:pPr>
              <w:spacing w:line="280" w:lineRule="exact"/>
              <w:jc w:val="center"/>
              <w:rPr>
                <w:rFonts w:hint="eastAsia" w:ascii="宋体" w:hAnsi="宋体" w:cs="宋体"/>
                <w:bCs/>
                <w:sz w:val="24"/>
              </w:rPr>
            </w:pPr>
            <w:r>
              <w:rPr>
                <w:rFonts w:ascii="宋体" w:hAnsi="宋体" w:cs="宋体"/>
                <w:bCs/>
                <w:sz w:val="24"/>
              </w:rPr>
              <w:t>DH-A-DH66L</w:t>
            </w:r>
          </w:p>
        </w:tc>
        <w:tc>
          <w:tcPr>
            <w:tcW w:w="992" w:type="dxa"/>
            <w:vAlign w:val="center"/>
          </w:tcPr>
          <w:p w14:paraId="4A388785">
            <w:pPr>
              <w:spacing w:line="280" w:lineRule="exact"/>
              <w:jc w:val="center"/>
              <w:rPr>
                <w:rFonts w:hint="eastAsia" w:ascii="宋体" w:hAnsi="宋体" w:cs="宋体"/>
                <w:bCs/>
                <w:sz w:val="24"/>
              </w:rPr>
            </w:pPr>
            <w:r>
              <w:rPr>
                <w:rFonts w:hint="eastAsia" w:ascii="宋体" w:hAnsi="宋体" w:cs="宋体"/>
                <w:bCs/>
                <w:sz w:val="24"/>
              </w:rPr>
              <w:t>浙江大华</w:t>
            </w:r>
          </w:p>
        </w:tc>
        <w:tc>
          <w:tcPr>
            <w:tcW w:w="567" w:type="dxa"/>
            <w:vAlign w:val="center"/>
          </w:tcPr>
          <w:p w14:paraId="75B3CC2F">
            <w:pPr>
              <w:spacing w:line="280" w:lineRule="exact"/>
              <w:jc w:val="center"/>
              <w:rPr>
                <w:rFonts w:hint="eastAsia" w:ascii="宋体" w:hAnsi="宋体" w:cs="宋体"/>
                <w:bCs/>
                <w:sz w:val="24"/>
              </w:rPr>
            </w:pPr>
            <w:r>
              <w:rPr>
                <w:rFonts w:hint="eastAsia" w:ascii="宋体" w:hAnsi="宋体" w:cs="宋体"/>
                <w:bCs/>
                <w:sz w:val="24"/>
              </w:rPr>
              <w:t>2500</w:t>
            </w:r>
          </w:p>
        </w:tc>
        <w:tc>
          <w:tcPr>
            <w:tcW w:w="425" w:type="dxa"/>
            <w:vAlign w:val="center"/>
          </w:tcPr>
          <w:p w14:paraId="0DAD233C">
            <w:pPr>
              <w:spacing w:line="280" w:lineRule="exact"/>
              <w:jc w:val="center"/>
              <w:rPr>
                <w:rFonts w:hint="eastAsia" w:ascii="宋体" w:hAnsi="宋体" w:cs="宋体"/>
                <w:bCs/>
                <w:sz w:val="24"/>
              </w:rPr>
            </w:pPr>
            <w:r>
              <w:rPr>
                <w:rFonts w:hint="eastAsia" w:ascii="宋体" w:hAnsi="宋体" w:cs="宋体"/>
                <w:bCs/>
                <w:sz w:val="24"/>
              </w:rPr>
              <w:t>2</w:t>
            </w:r>
          </w:p>
        </w:tc>
        <w:tc>
          <w:tcPr>
            <w:tcW w:w="612" w:type="dxa"/>
            <w:vAlign w:val="center"/>
          </w:tcPr>
          <w:p w14:paraId="462D6786">
            <w:pPr>
              <w:tabs>
                <w:tab w:val="left" w:pos="575"/>
              </w:tabs>
              <w:spacing w:line="280" w:lineRule="exact"/>
              <w:jc w:val="center"/>
              <w:rPr>
                <w:rFonts w:hint="eastAsia" w:ascii="宋体" w:hAnsi="宋体" w:cs="宋体"/>
                <w:bCs/>
                <w:sz w:val="24"/>
              </w:rPr>
            </w:pPr>
            <w:r>
              <w:rPr>
                <w:rFonts w:hint="eastAsia" w:ascii="宋体" w:hAnsi="宋体" w:cs="宋体"/>
                <w:bCs/>
                <w:sz w:val="24"/>
              </w:rPr>
              <w:t>5000</w:t>
            </w:r>
          </w:p>
        </w:tc>
        <w:tc>
          <w:tcPr>
            <w:tcW w:w="992" w:type="dxa"/>
            <w:vAlign w:val="center"/>
          </w:tcPr>
          <w:p w14:paraId="56E95865">
            <w:pPr>
              <w:tabs>
                <w:tab w:val="left" w:pos="575"/>
              </w:tabs>
              <w:spacing w:line="280" w:lineRule="exact"/>
              <w:jc w:val="center"/>
              <w:rPr>
                <w:rFonts w:hint="eastAsia" w:ascii="宋体" w:hAnsi="宋体" w:cs="宋体"/>
                <w:bCs/>
                <w:sz w:val="24"/>
              </w:rPr>
            </w:pPr>
            <w:r>
              <w:rPr>
                <w:rFonts w:hint="eastAsia" w:ascii="宋体" w:hAnsi="宋体" w:cs="宋体"/>
                <w:bCs/>
                <w:sz w:val="24"/>
              </w:rPr>
              <w:t>\</w:t>
            </w:r>
          </w:p>
        </w:tc>
        <w:tc>
          <w:tcPr>
            <w:tcW w:w="709" w:type="dxa"/>
            <w:vAlign w:val="center"/>
          </w:tcPr>
          <w:p w14:paraId="50F0F6ED">
            <w:pPr>
              <w:tabs>
                <w:tab w:val="left" w:pos="575"/>
              </w:tabs>
              <w:spacing w:line="280" w:lineRule="exact"/>
              <w:jc w:val="center"/>
              <w:rPr>
                <w:rFonts w:hint="eastAsia" w:ascii="宋体" w:hAnsi="宋体" w:cs="宋体"/>
                <w:bCs/>
                <w:sz w:val="24"/>
              </w:rPr>
            </w:pPr>
            <w:r>
              <w:rPr>
                <w:rFonts w:hint="eastAsia" w:ascii="宋体" w:hAnsi="宋体" w:cs="宋体"/>
                <w:bCs/>
                <w:sz w:val="24"/>
              </w:rPr>
              <w:t>否</w:t>
            </w:r>
          </w:p>
        </w:tc>
        <w:tc>
          <w:tcPr>
            <w:tcW w:w="992" w:type="dxa"/>
            <w:vAlign w:val="center"/>
          </w:tcPr>
          <w:p w14:paraId="473DD2F1">
            <w:pPr>
              <w:tabs>
                <w:tab w:val="left" w:pos="575"/>
              </w:tabs>
              <w:spacing w:line="280" w:lineRule="exact"/>
              <w:jc w:val="center"/>
              <w:rPr>
                <w:rFonts w:hint="eastAsia" w:ascii="宋体" w:hAnsi="宋体" w:cs="宋体"/>
                <w:bCs/>
                <w:sz w:val="24"/>
              </w:rPr>
            </w:pPr>
          </w:p>
        </w:tc>
        <w:tc>
          <w:tcPr>
            <w:tcW w:w="709" w:type="dxa"/>
            <w:vAlign w:val="center"/>
          </w:tcPr>
          <w:p w14:paraId="29D23028">
            <w:pPr>
              <w:tabs>
                <w:tab w:val="left" w:pos="575"/>
              </w:tabs>
              <w:spacing w:line="280" w:lineRule="exact"/>
              <w:jc w:val="center"/>
              <w:rPr>
                <w:rFonts w:hint="eastAsia" w:ascii="宋体" w:hAnsi="宋体" w:cs="宋体"/>
                <w:bCs/>
                <w:sz w:val="24"/>
              </w:rPr>
            </w:pPr>
            <w:r>
              <w:rPr>
                <w:rFonts w:hint="eastAsia" w:ascii="宋体" w:hAnsi="宋体" w:cs="宋体"/>
                <w:bCs/>
                <w:sz w:val="24"/>
              </w:rPr>
              <w:t>否</w:t>
            </w:r>
          </w:p>
        </w:tc>
        <w:tc>
          <w:tcPr>
            <w:tcW w:w="1060" w:type="dxa"/>
            <w:vAlign w:val="center"/>
          </w:tcPr>
          <w:p w14:paraId="7F8E48BE">
            <w:pPr>
              <w:tabs>
                <w:tab w:val="left" w:pos="575"/>
              </w:tabs>
              <w:spacing w:line="280" w:lineRule="exact"/>
              <w:jc w:val="center"/>
              <w:rPr>
                <w:rFonts w:hint="eastAsia" w:ascii="宋体" w:hAnsi="宋体" w:cs="宋体"/>
                <w:bCs/>
                <w:sz w:val="24"/>
              </w:rPr>
            </w:pPr>
          </w:p>
        </w:tc>
      </w:tr>
      <w:tr w14:paraId="140FB35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27" w:hRule="atLeast"/>
          <w:jc w:val="center"/>
        </w:trPr>
        <w:tc>
          <w:tcPr>
            <w:tcW w:w="425" w:type="dxa"/>
            <w:vAlign w:val="center"/>
          </w:tcPr>
          <w:p w14:paraId="093A93FF">
            <w:pPr>
              <w:spacing w:line="280" w:lineRule="exact"/>
              <w:jc w:val="center"/>
              <w:rPr>
                <w:rFonts w:hint="eastAsia" w:ascii="宋体" w:hAnsi="宋体" w:cs="宋体"/>
                <w:bCs/>
                <w:sz w:val="24"/>
              </w:rPr>
            </w:pPr>
            <w:r>
              <w:rPr>
                <w:rFonts w:hint="eastAsia" w:ascii="宋体" w:hAnsi="宋体" w:cs="宋体"/>
                <w:bCs/>
                <w:sz w:val="24"/>
              </w:rPr>
              <w:t>5</w:t>
            </w:r>
          </w:p>
        </w:tc>
        <w:tc>
          <w:tcPr>
            <w:tcW w:w="724" w:type="dxa"/>
            <w:vAlign w:val="center"/>
          </w:tcPr>
          <w:p w14:paraId="274C4E58">
            <w:pPr>
              <w:spacing w:line="280" w:lineRule="exact"/>
              <w:jc w:val="center"/>
              <w:rPr>
                <w:rFonts w:hint="eastAsia" w:ascii="宋体" w:hAnsi="宋体" w:cs="宋体"/>
                <w:bCs/>
                <w:sz w:val="24"/>
              </w:rPr>
            </w:pPr>
            <w:r>
              <w:rPr>
                <w:rFonts w:hint="eastAsia" w:ascii="宋体" w:hAnsi="宋体" w:cs="宋体"/>
                <w:bCs/>
                <w:sz w:val="24"/>
              </w:rPr>
              <w:t>移动实训教学一体机</w:t>
            </w:r>
          </w:p>
        </w:tc>
        <w:tc>
          <w:tcPr>
            <w:tcW w:w="1276" w:type="dxa"/>
            <w:vAlign w:val="center"/>
          </w:tcPr>
          <w:p w14:paraId="35663BFE">
            <w:pPr>
              <w:spacing w:line="280" w:lineRule="exact"/>
              <w:jc w:val="center"/>
              <w:rPr>
                <w:rFonts w:hint="eastAsia" w:ascii="宋体" w:hAnsi="宋体" w:cs="宋体"/>
                <w:bCs/>
                <w:sz w:val="24"/>
              </w:rPr>
            </w:pPr>
            <w:r>
              <w:rPr>
                <w:rFonts w:ascii="宋体" w:hAnsi="宋体" w:cs="宋体"/>
                <w:bCs/>
                <w:sz w:val="24"/>
              </w:rPr>
              <w:t>DH-EDU-OMT0102</w:t>
            </w:r>
          </w:p>
        </w:tc>
        <w:tc>
          <w:tcPr>
            <w:tcW w:w="992" w:type="dxa"/>
            <w:vAlign w:val="center"/>
          </w:tcPr>
          <w:p w14:paraId="2E1857B1">
            <w:pPr>
              <w:spacing w:line="280" w:lineRule="exact"/>
              <w:jc w:val="center"/>
              <w:rPr>
                <w:rFonts w:hint="eastAsia" w:ascii="宋体" w:hAnsi="宋体" w:cs="宋体"/>
                <w:bCs/>
                <w:sz w:val="24"/>
              </w:rPr>
            </w:pPr>
            <w:r>
              <w:rPr>
                <w:rFonts w:hint="eastAsia" w:ascii="宋体" w:hAnsi="宋体" w:cs="宋体"/>
                <w:bCs/>
                <w:sz w:val="24"/>
              </w:rPr>
              <w:t>浙江大华</w:t>
            </w:r>
          </w:p>
        </w:tc>
        <w:tc>
          <w:tcPr>
            <w:tcW w:w="567" w:type="dxa"/>
            <w:vAlign w:val="center"/>
          </w:tcPr>
          <w:p w14:paraId="76E8E1A9">
            <w:pPr>
              <w:spacing w:line="280" w:lineRule="exact"/>
              <w:jc w:val="center"/>
              <w:rPr>
                <w:rFonts w:hint="eastAsia" w:ascii="宋体" w:hAnsi="宋体" w:cs="宋体"/>
                <w:bCs/>
                <w:sz w:val="24"/>
              </w:rPr>
            </w:pPr>
            <w:r>
              <w:rPr>
                <w:rFonts w:hint="eastAsia" w:ascii="宋体" w:hAnsi="宋体" w:cs="宋体"/>
                <w:bCs/>
                <w:sz w:val="24"/>
              </w:rPr>
              <w:t>82</w:t>
            </w:r>
            <w:r>
              <w:rPr>
                <w:rFonts w:ascii="宋体" w:hAnsi="宋体" w:cs="宋体"/>
                <w:bCs/>
                <w:sz w:val="24"/>
              </w:rPr>
              <w:t>075</w:t>
            </w:r>
          </w:p>
        </w:tc>
        <w:tc>
          <w:tcPr>
            <w:tcW w:w="425" w:type="dxa"/>
            <w:vAlign w:val="center"/>
          </w:tcPr>
          <w:p w14:paraId="5F2611B8">
            <w:pPr>
              <w:spacing w:line="280" w:lineRule="exact"/>
              <w:jc w:val="center"/>
              <w:rPr>
                <w:rFonts w:hint="eastAsia" w:ascii="宋体" w:hAnsi="宋体" w:cs="宋体"/>
                <w:bCs/>
                <w:sz w:val="24"/>
              </w:rPr>
            </w:pPr>
            <w:r>
              <w:rPr>
                <w:rFonts w:hint="eastAsia" w:ascii="宋体" w:hAnsi="宋体" w:cs="宋体"/>
                <w:bCs/>
                <w:sz w:val="24"/>
              </w:rPr>
              <w:t>1</w:t>
            </w:r>
          </w:p>
        </w:tc>
        <w:tc>
          <w:tcPr>
            <w:tcW w:w="612" w:type="dxa"/>
            <w:vAlign w:val="center"/>
          </w:tcPr>
          <w:p w14:paraId="5282AD77">
            <w:pPr>
              <w:tabs>
                <w:tab w:val="left" w:pos="575"/>
              </w:tabs>
              <w:spacing w:line="280" w:lineRule="exact"/>
              <w:jc w:val="center"/>
              <w:rPr>
                <w:rFonts w:hint="eastAsia" w:ascii="宋体" w:hAnsi="宋体" w:cs="宋体"/>
                <w:bCs/>
                <w:sz w:val="24"/>
              </w:rPr>
            </w:pPr>
            <w:r>
              <w:rPr>
                <w:rFonts w:hint="eastAsia" w:ascii="宋体" w:hAnsi="宋体" w:cs="宋体"/>
                <w:bCs/>
                <w:sz w:val="24"/>
              </w:rPr>
              <w:t>82075</w:t>
            </w:r>
          </w:p>
        </w:tc>
        <w:tc>
          <w:tcPr>
            <w:tcW w:w="992" w:type="dxa"/>
            <w:vAlign w:val="center"/>
          </w:tcPr>
          <w:p w14:paraId="7A457E1A">
            <w:pPr>
              <w:tabs>
                <w:tab w:val="left" w:pos="575"/>
              </w:tabs>
              <w:spacing w:line="280" w:lineRule="exact"/>
              <w:jc w:val="center"/>
              <w:rPr>
                <w:rFonts w:hint="eastAsia" w:ascii="宋体" w:hAnsi="宋体" w:cs="宋体"/>
                <w:bCs/>
                <w:sz w:val="24"/>
              </w:rPr>
            </w:pPr>
            <w:r>
              <w:rPr>
                <w:rFonts w:hint="eastAsia" w:ascii="宋体" w:hAnsi="宋体" w:cs="宋体"/>
                <w:bCs/>
                <w:sz w:val="24"/>
              </w:rPr>
              <w:t>\</w:t>
            </w:r>
          </w:p>
        </w:tc>
        <w:tc>
          <w:tcPr>
            <w:tcW w:w="709" w:type="dxa"/>
            <w:vAlign w:val="center"/>
          </w:tcPr>
          <w:p w14:paraId="57039D69">
            <w:pPr>
              <w:tabs>
                <w:tab w:val="left" w:pos="575"/>
              </w:tabs>
              <w:spacing w:line="280" w:lineRule="exact"/>
              <w:jc w:val="center"/>
              <w:rPr>
                <w:rFonts w:hint="eastAsia" w:ascii="宋体" w:hAnsi="宋体" w:cs="宋体"/>
                <w:bCs/>
                <w:sz w:val="24"/>
              </w:rPr>
            </w:pPr>
            <w:r>
              <w:rPr>
                <w:rFonts w:hint="eastAsia" w:ascii="宋体" w:hAnsi="宋体" w:cs="宋体"/>
                <w:bCs/>
                <w:sz w:val="24"/>
              </w:rPr>
              <w:t>否</w:t>
            </w:r>
          </w:p>
        </w:tc>
        <w:tc>
          <w:tcPr>
            <w:tcW w:w="992" w:type="dxa"/>
            <w:vAlign w:val="center"/>
          </w:tcPr>
          <w:p w14:paraId="40BAA9A0">
            <w:pPr>
              <w:tabs>
                <w:tab w:val="left" w:pos="575"/>
              </w:tabs>
              <w:spacing w:line="280" w:lineRule="exact"/>
              <w:jc w:val="center"/>
              <w:rPr>
                <w:rFonts w:hint="eastAsia" w:ascii="宋体" w:hAnsi="宋体" w:cs="宋体"/>
                <w:bCs/>
                <w:sz w:val="24"/>
              </w:rPr>
            </w:pPr>
          </w:p>
        </w:tc>
        <w:tc>
          <w:tcPr>
            <w:tcW w:w="709" w:type="dxa"/>
            <w:vAlign w:val="center"/>
          </w:tcPr>
          <w:p w14:paraId="540A28DB">
            <w:pPr>
              <w:tabs>
                <w:tab w:val="left" w:pos="575"/>
              </w:tabs>
              <w:spacing w:line="280" w:lineRule="exact"/>
              <w:jc w:val="center"/>
              <w:rPr>
                <w:rFonts w:hint="eastAsia" w:ascii="宋体" w:hAnsi="宋体" w:cs="宋体"/>
                <w:bCs/>
                <w:sz w:val="24"/>
              </w:rPr>
            </w:pPr>
            <w:r>
              <w:rPr>
                <w:rFonts w:hint="eastAsia" w:ascii="宋体" w:hAnsi="宋体" w:cs="宋体"/>
                <w:bCs/>
                <w:sz w:val="24"/>
              </w:rPr>
              <w:t>否</w:t>
            </w:r>
          </w:p>
        </w:tc>
        <w:tc>
          <w:tcPr>
            <w:tcW w:w="1060" w:type="dxa"/>
            <w:vAlign w:val="center"/>
          </w:tcPr>
          <w:p w14:paraId="24CE2936">
            <w:pPr>
              <w:tabs>
                <w:tab w:val="left" w:pos="575"/>
              </w:tabs>
              <w:spacing w:line="280" w:lineRule="exact"/>
              <w:jc w:val="center"/>
              <w:rPr>
                <w:rFonts w:hint="eastAsia" w:ascii="宋体" w:hAnsi="宋体" w:cs="宋体"/>
                <w:bCs/>
                <w:sz w:val="24"/>
              </w:rPr>
            </w:pPr>
          </w:p>
        </w:tc>
      </w:tr>
      <w:tr w14:paraId="720BA03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27" w:hRule="atLeast"/>
          <w:jc w:val="center"/>
        </w:trPr>
        <w:tc>
          <w:tcPr>
            <w:tcW w:w="425" w:type="dxa"/>
            <w:vAlign w:val="center"/>
          </w:tcPr>
          <w:p w14:paraId="395EF4D5">
            <w:pPr>
              <w:spacing w:line="280" w:lineRule="exact"/>
              <w:jc w:val="center"/>
              <w:rPr>
                <w:rFonts w:hint="eastAsia" w:ascii="宋体" w:hAnsi="宋体" w:cs="宋体"/>
                <w:bCs/>
                <w:sz w:val="24"/>
              </w:rPr>
            </w:pPr>
            <w:r>
              <w:rPr>
                <w:rFonts w:hint="eastAsia" w:ascii="宋体" w:hAnsi="宋体" w:cs="宋体"/>
                <w:bCs/>
                <w:sz w:val="24"/>
              </w:rPr>
              <w:t>6</w:t>
            </w:r>
          </w:p>
        </w:tc>
        <w:tc>
          <w:tcPr>
            <w:tcW w:w="724" w:type="dxa"/>
            <w:vAlign w:val="center"/>
          </w:tcPr>
          <w:p w14:paraId="0AE35105">
            <w:pPr>
              <w:spacing w:line="280" w:lineRule="exact"/>
              <w:jc w:val="center"/>
              <w:rPr>
                <w:rFonts w:hint="eastAsia" w:ascii="宋体" w:hAnsi="宋体" w:cs="宋体"/>
                <w:bCs/>
                <w:sz w:val="24"/>
              </w:rPr>
            </w:pPr>
            <w:r>
              <w:rPr>
                <w:rFonts w:hint="eastAsia" w:ascii="宋体" w:hAnsi="宋体" w:cs="宋体"/>
                <w:bCs/>
                <w:sz w:val="24"/>
              </w:rPr>
              <w:t>智能扩声一体机</w:t>
            </w:r>
          </w:p>
        </w:tc>
        <w:tc>
          <w:tcPr>
            <w:tcW w:w="1276" w:type="dxa"/>
            <w:vAlign w:val="center"/>
          </w:tcPr>
          <w:p w14:paraId="4DA7E4CA">
            <w:pPr>
              <w:spacing w:line="280" w:lineRule="exact"/>
              <w:jc w:val="center"/>
              <w:rPr>
                <w:rFonts w:hint="eastAsia" w:ascii="宋体" w:hAnsi="宋体" w:cs="宋体"/>
                <w:bCs/>
                <w:sz w:val="24"/>
              </w:rPr>
            </w:pPr>
            <w:r>
              <w:rPr>
                <w:rFonts w:ascii="宋体" w:hAnsi="宋体" w:cs="宋体"/>
                <w:bCs/>
                <w:sz w:val="24"/>
              </w:rPr>
              <w:t>DH-ASP08</w:t>
            </w:r>
          </w:p>
        </w:tc>
        <w:tc>
          <w:tcPr>
            <w:tcW w:w="992" w:type="dxa"/>
            <w:vAlign w:val="center"/>
          </w:tcPr>
          <w:p w14:paraId="3D00E729">
            <w:pPr>
              <w:spacing w:line="280" w:lineRule="exact"/>
              <w:jc w:val="center"/>
              <w:rPr>
                <w:rFonts w:hint="eastAsia" w:ascii="宋体" w:hAnsi="宋体" w:cs="宋体"/>
                <w:bCs/>
                <w:sz w:val="24"/>
              </w:rPr>
            </w:pPr>
            <w:r>
              <w:rPr>
                <w:rFonts w:hint="eastAsia" w:ascii="宋体" w:hAnsi="宋体" w:cs="宋体"/>
                <w:bCs/>
                <w:sz w:val="24"/>
              </w:rPr>
              <w:t>浙江大华</w:t>
            </w:r>
          </w:p>
        </w:tc>
        <w:tc>
          <w:tcPr>
            <w:tcW w:w="567" w:type="dxa"/>
            <w:vAlign w:val="center"/>
          </w:tcPr>
          <w:p w14:paraId="66B0D833">
            <w:pPr>
              <w:spacing w:line="280" w:lineRule="exact"/>
              <w:jc w:val="center"/>
              <w:rPr>
                <w:rFonts w:hint="eastAsia" w:ascii="宋体" w:hAnsi="宋体" w:cs="宋体"/>
                <w:bCs/>
                <w:sz w:val="24"/>
              </w:rPr>
            </w:pPr>
            <w:r>
              <w:rPr>
                <w:rFonts w:ascii="宋体" w:hAnsi="宋体" w:cs="宋体"/>
                <w:bCs/>
                <w:sz w:val="24"/>
              </w:rPr>
              <w:t>10142</w:t>
            </w:r>
          </w:p>
        </w:tc>
        <w:tc>
          <w:tcPr>
            <w:tcW w:w="425" w:type="dxa"/>
            <w:vAlign w:val="center"/>
          </w:tcPr>
          <w:p w14:paraId="2963013C">
            <w:pPr>
              <w:spacing w:line="280" w:lineRule="exact"/>
              <w:jc w:val="center"/>
              <w:rPr>
                <w:rFonts w:hint="eastAsia" w:ascii="宋体" w:hAnsi="宋体" w:cs="宋体"/>
                <w:bCs/>
                <w:sz w:val="24"/>
              </w:rPr>
            </w:pPr>
            <w:r>
              <w:rPr>
                <w:rFonts w:hint="eastAsia" w:ascii="宋体" w:hAnsi="宋体" w:cs="宋体"/>
                <w:bCs/>
                <w:sz w:val="24"/>
              </w:rPr>
              <w:t>1</w:t>
            </w:r>
          </w:p>
        </w:tc>
        <w:tc>
          <w:tcPr>
            <w:tcW w:w="612" w:type="dxa"/>
            <w:vAlign w:val="center"/>
          </w:tcPr>
          <w:p w14:paraId="56331311">
            <w:pPr>
              <w:tabs>
                <w:tab w:val="left" w:pos="575"/>
              </w:tabs>
              <w:spacing w:line="280" w:lineRule="exact"/>
              <w:jc w:val="center"/>
              <w:rPr>
                <w:rFonts w:hint="eastAsia" w:ascii="宋体" w:hAnsi="宋体" w:cs="宋体"/>
                <w:bCs/>
                <w:sz w:val="24"/>
              </w:rPr>
            </w:pPr>
            <w:r>
              <w:rPr>
                <w:rFonts w:ascii="宋体" w:hAnsi="宋体" w:cs="宋体"/>
                <w:bCs/>
                <w:sz w:val="24"/>
              </w:rPr>
              <w:t>10142</w:t>
            </w:r>
          </w:p>
        </w:tc>
        <w:tc>
          <w:tcPr>
            <w:tcW w:w="992" w:type="dxa"/>
            <w:vAlign w:val="center"/>
          </w:tcPr>
          <w:p w14:paraId="006F5CD4">
            <w:pPr>
              <w:tabs>
                <w:tab w:val="left" w:pos="575"/>
              </w:tabs>
              <w:spacing w:line="280" w:lineRule="exact"/>
              <w:jc w:val="center"/>
              <w:rPr>
                <w:rFonts w:hint="eastAsia" w:ascii="宋体" w:hAnsi="宋体" w:cs="宋体"/>
                <w:bCs/>
                <w:sz w:val="24"/>
              </w:rPr>
            </w:pPr>
            <w:r>
              <w:rPr>
                <w:rFonts w:hint="eastAsia" w:ascii="宋体" w:hAnsi="宋体" w:cs="宋体"/>
                <w:bCs/>
                <w:sz w:val="24"/>
              </w:rPr>
              <w:t>\</w:t>
            </w:r>
          </w:p>
        </w:tc>
        <w:tc>
          <w:tcPr>
            <w:tcW w:w="709" w:type="dxa"/>
            <w:vAlign w:val="center"/>
          </w:tcPr>
          <w:p w14:paraId="4B48E8D6">
            <w:pPr>
              <w:tabs>
                <w:tab w:val="left" w:pos="575"/>
              </w:tabs>
              <w:spacing w:line="280" w:lineRule="exact"/>
              <w:jc w:val="center"/>
              <w:rPr>
                <w:rFonts w:hint="eastAsia" w:ascii="宋体" w:hAnsi="宋体" w:cs="宋体"/>
                <w:bCs/>
                <w:sz w:val="24"/>
              </w:rPr>
            </w:pPr>
            <w:r>
              <w:rPr>
                <w:rFonts w:hint="eastAsia" w:ascii="宋体" w:hAnsi="宋体" w:cs="宋体"/>
                <w:bCs/>
                <w:sz w:val="24"/>
              </w:rPr>
              <w:t>否</w:t>
            </w:r>
          </w:p>
        </w:tc>
        <w:tc>
          <w:tcPr>
            <w:tcW w:w="992" w:type="dxa"/>
            <w:vAlign w:val="center"/>
          </w:tcPr>
          <w:p w14:paraId="47193FF2">
            <w:pPr>
              <w:tabs>
                <w:tab w:val="left" w:pos="575"/>
              </w:tabs>
              <w:spacing w:line="280" w:lineRule="exact"/>
              <w:jc w:val="center"/>
              <w:rPr>
                <w:rFonts w:hint="eastAsia" w:ascii="宋体" w:hAnsi="宋体" w:cs="宋体"/>
                <w:bCs/>
                <w:sz w:val="24"/>
              </w:rPr>
            </w:pPr>
          </w:p>
        </w:tc>
        <w:tc>
          <w:tcPr>
            <w:tcW w:w="709" w:type="dxa"/>
            <w:vAlign w:val="center"/>
          </w:tcPr>
          <w:p w14:paraId="2EB702ED">
            <w:pPr>
              <w:tabs>
                <w:tab w:val="left" w:pos="575"/>
              </w:tabs>
              <w:spacing w:line="280" w:lineRule="exact"/>
              <w:jc w:val="center"/>
              <w:rPr>
                <w:rFonts w:hint="eastAsia" w:ascii="宋体" w:hAnsi="宋体" w:cs="宋体"/>
                <w:bCs/>
                <w:sz w:val="24"/>
              </w:rPr>
            </w:pPr>
            <w:r>
              <w:rPr>
                <w:rFonts w:hint="eastAsia" w:ascii="宋体" w:hAnsi="宋体" w:cs="宋体"/>
                <w:bCs/>
                <w:sz w:val="24"/>
              </w:rPr>
              <w:t>否</w:t>
            </w:r>
          </w:p>
        </w:tc>
        <w:tc>
          <w:tcPr>
            <w:tcW w:w="1060" w:type="dxa"/>
            <w:vAlign w:val="center"/>
          </w:tcPr>
          <w:p w14:paraId="3DF81A09">
            <w:pPr>
              <w:tabs>
                <w:tab w:val="left" w:pos="575"/>
              </w:tabs>
              <w:spacing w:line="280" w:lineRule="exact"/>
              <w:jc w:val="center"/>
              <w:rPr>
                <w:rFonts w:hint="eastAsia" w:ascii="宋体" w:hAnsi="宋体" w:cs="宋体"/>
                <w:bCs/>
                <w:sz w:val="24"/>
              </w:rPr>
            </w:pPr>
          </w:p>
        </w:tc>
      </w:tr>
      <w:tr w14:paraId="7D72B56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27" w:hRule="atLeast"/>
          <w:jc w:val="center"/>
        </w:trPr>
        <w:tc>
          <w:tcPr>
            <w:tcW w:w="425" w:type="dxa"/>
            <w:vAlign w:val="center"/>
          </w:tcPr>
          <w:p w14:paraId="430F1D40">
            <w:pPr>
              <w:spacing w:line="280" w:lineRule="exact"/>
              <w:jc w:val="center"/>
              <w:rPr>
                <w:rFonts w:hint="eastAsia" w:ascii="宋体" w:hAnsi="宋体" w:cs="宋体"/>
                <w:bCs/>
                <w:sz w:val="24"/>
              </w:rPr>
            </w:pPr>
            <w:r>
              <w:rPr>
                <w:rFonts w:hint="eastAsia" w:ascii="宋体" w:hAnsi="宋体" w:cs="宋体"/>
                <w:bCs/>
                <w:sz w:val="24"/>
              </w:rPr>
              <w:t>7</w:t>
            </w:r>
          </w:p>
        </w:tc>
        <w:tc>
          <w:tcPr>
            <w:tcW w:w="724" w:type="dxa"/>
            <w:vAlign w:val="center"/>
          </w:tcPr>
          <w:p w14:paraId="35E1F90A">
            <w:pPr>
              <w:spacing w:line="280" w:lineRule="exact"/>
              <w:jc w:val="center"/>
              <w:rPr>
                <w:rFonts w:hint="eastAsia" w:ascii="宋体" w:hAnsi="宋体" w:cs="宋体"/>
                <w:bCs/>
                <w:sz w:val="24"/>
              </w:rPr>
            </w:pPr>
            <w:r>
              <w:rPr>
                <w:rFonts w:hint="eastAsia" w:ascii="宋体" w:hAnsi="宋体" w:cs="宋体"/>
                <w:bCs/>
                <w:sz w:val="24"/>
              </w:rPr>
              <w:t>智慧教学综合管理平台</w:t>
            </w:r>
          </w:p>
        </w:tc>
        <w:tc>
          <w:tcPr>
            <w:tcW w:w="1276" w:type="dxa"/>
            <w:vAlign w:val="center"/>
          </w:tcPr>
          <w:p w14:paraId="391BD7D7">
            <w:pPr>
              <w:spacing w:line="280" w:lineRule="exact"/>
              <w:jc w:val="center"/>
              <w:rPr>
                <w:rFonts w:hint="eastAsia" w:ascii="宋体" w:hAnsi="宋体" w:cs="宋体"/>
                <w:bCs/>
                <w:sz w:val="24"/>
              </w:rPr>
            </w:pPr>
            <w:r>
              <w:rPr>
                <w:rFonts w:ascii="宋体" w:hAnsi="宋体" w:cs="宋体"/>
                <w:bCs/>
                <w:sz w:val="24"/>
              </w:rPr>
              <w:t>DH-ICC-U8000-PRO</w:t>
            </w:r>
          </w:p>
        </w:tc>
        <w:tc>
          <w:tcPr>
            <w:tcW w:w="992" w:type="dxa"/>
            <w:vAlign w:val="center"/>
          </w:tcPr>
          <w:p w14:paraId="7C341976">
            <w:pPr>
              <w:spacing w:line="280" w:lineRule="exact"/>
              <w:jc w:val="center"/>
              <w:rPr>
                <w:rFonts w:hint="eastAsia" w:ascii="宋体" w:hAnsi="宋体" w:cs="宋体"/>
                <w:bCs/>
                <w:sz w:val="24"/>
              </w:rPr>
            </w:pPr>
            <w:r>
              <w:rPr>
                <w:rFonts w:hint="eastAsia" w:ascii="宋体" w:hAnsi="宋体" w:cs="宋体"/>
                <w:bCs/>
                <w:sz w:val="24"/>
              </w:rPr>
              <w:t>浙江大华</w:t>
            </w:r>
          </w:p>
        </w:tc>
        <w:tc>
          <w:tcPr>
            <w:tcW w:w="567" w:type="dxa"/>
            <w:vAlign w:val="center"/>
          </w:tcPr>
          <w:p w14:paraId="75C1B335">
            <w:pPr>
              <w:spacing w:line="280" w:lineRule="exact"/>
              <w:jc w:val="center"/>
              <w:rPr>
                <w:rFonts w:hint="eastAsia" w:ascii="宋体" w:hAnsi="宋体" w:cs="宋体"/>
                <w:bCs/>
                <w:sz w:val="24"/>
              </w:rPr>
            </w:pPr>
            <w:r>
              <w:rPr>
                <w:rFonts w:ascii="宋体" w:hAnsi="宋体" w:cs="宋体"/>
                <w:bCs/>
                <w:sz w:val="24"/>
              </w:rPr>
              <w:t>73372</w:t>
            </w:r>
          </w:p>
        </w:tc>
        <w:tc>
          <w:tcPr>
            <w:tcW w:w="425" w:type="dxa"/>
            <w:vAlign w:val="center"/>
          </w:tcPr>
          <w:p w14:paraId="2304F576">
            <w:pPr>
              <w:spacing w:line="280" w:lineRule="exact"/>
              <w:jc w:val="center"/>
              <w:rPr>
                <w:rFonts w:hint="eastAsia" w:ascii="宋体" w:hAnsi="宋体" w:cs="宋体"/>
                <w:bCs/>
                <w:sz w:val="24"/>
              </w:rPr>
            </w:pPr>
            <w:r>
              <w:rPr>
                <w:rFonts w:hint="eastAsia" w:ascii="宋体" w:hAnsi="宋体" w:cs="宋体"/>
                <w:bCs/>
                <w:sz w:val="24"/>
              </w:rPr>
              <w:t>1</w:t>
            </w:r>
          </w:p>
        </w:tc>
        <w:tc>
          <w:tcPr>
            <w:tcW w:w="612" w:type="dxa"/>
            <w:vAlign w:val="center"/>
          </w:tcPr>
          <w:p w14:paraId="1049776D">
            <w:pPr>
              <w:tabs>
                <w:tab w:val="left" w:pos="575"/>
              </w:tabs>
              <w:spacing w:line="280" w:lineRule="exact"/>
              <w:jc w:val="center"/>
              <w:rPr>
                <w:rFonts w:hint="eastAsia" w:ascii="宋体" w:hAnsi="宋体" w:cs="宋体"/>
                <w:bCs/>
                <w:sz w:val="24"/>
              </w:rPr>
            </w:pPr>
            <w:r>
              <w:rPr>
                <w:rFonts w:ascii="宋体" w:hAnsi="宋体" w:cs="宋体"/>
                <w:bCs/>
                <w:sz w:val="24"/>
              </w:rPr>
              <w:t>73372</w:t>
            </w:r>
          </w:p>
        </w:tc>
        <w:tc>
          <w:tcPr>
            <w:tcW w:w="992" w:type="dxa"/>
            <w:vAlign w:val="center"/>
          </w:tcPr>
          <w:p w14:paraId="6D7755FB">
            <w:pPr>
              <w:tabs>
                <w:tab w:val="left" w:pos="575"/>
              </w:tabs>
              <w:spacing w:line="280" w:lineRule="exact"/>
              <w:jc w:val="center"/>
              <w:rPr>
                <w:rFonts w:hint="eastAsia" w:ascii="宋体" w:hAnsi="宋体" w:cs="宋体"/>
                <w:bCs/>
                <w:sz w:val="24"/>
              </w:rPr>
            </w:pPr>
            <w:r>
              <w:rPr>
                <w:rFonts w:hint="eastAsia" w:ascii="宋体" w:hAnsi="宋体" w:cs="宋体"/>
                <w:bCs/>
                <w:sz w:val="24"/>
              </w:rPr>
              <w:t>\</w:t>
            </w:r>
          </w:p>
        </w:tc>
        <w:tc>
          <w:tcPr>
            <w:tcW w:w="709" w:type="dxa"/>
            <w:vAlign w:val="center"/>
          </w:tcPr>
          <w:p w14:paraId="162A5FAB">
            <w:pPr>
              <w:tabs>
                <w:tab w:val="left" w:pos="575"/>
              </w:tabs>
              <w:spacing w:line="280" w:lineRule="exact"/>
              <w:jc w:val="center"/>
              <w:rPr>
                <w:rFonts w:hint="eastAsia" w:ascii="宋体" w:hAnsi="宋体" w:cs="宋体"/>
                <w:bCs/>
                <w:sz w:val="24"/>
              </w:rPr>
            </w:pPr>
            <w:r>
              <w:rPr>
                <w:rFonts w:hint="eastAsia" w:ascii="宋体" w:hAnsi="宋体" w:cs="宋体"/>
                <w:bCs/>
                <w:sz w:val="24"/>
              </w:rPr>
              <w:t>是</w:t>
            </w:r>
          </w:p>
        </w:tc>
        <w:tc>
          <w:tcPr>
            <w:tcW w:w="992" w:type="dxa"/>
            <w:vAlign w:val="center"/>
          </w:tcPr>
          <w:p w14:paraId="72A4E2BC">
            <w:pPr>
              <w:tabs>
                <w:tab w:val="left" w:pos="575"/>
              </w:tabs>
              <w:spacing w:line="280" w:lineRule="exact"/>
              <w:jc w:val="center"/>
              <w:rPr>
                <w:rFonts w:hint="eastAsia" w:ascii="宋体" w:hAnsi="宋体" w:cs="宋体"/>
                <w:bCs/>
                <w:sz w:val="24"/>
              </w:rPr>
            </w:pPr>
            <w:r>
              <w:rPr>
                <w:rFonts w:ascii="宋体" w:hAnsi="宋体" w:cs="宋体"/>
                <w:bCs/>
                <w:sz w:val="24"/>
              </w:rPr>
              <w:t>CESI01123P10492R0M</w:t>
            </w:r>
          </w:p>
        </w:tc>
        <w:tc>
          <w:tcPr>
            <w:tcW w:w="709" w:type="dxa"/>
            <w:vAlign w:val="center"/>
          </w:tcPr>
          <w:p w14:paraId="3A9B284E">
            <w:pPr>
              <w:tabs>
                <w:tab w:val="left" w:pos="575"/>
              </w:tabs>
              <w:spacing w:line="280" w:lineRule="exact"/>
              <w:jc w:val="center"/>
              <w:rPr>
                <w:rFonts w:hint="eastAsia" w:ascii="宋体" w:hAnsi="宋体" w:cs="宋体"/>
                <w:bCs/>
                <w:sz w:val="24"/>
              </w:rPr>
            </w:pPr>
            <w:r>
              <w:rPr>
                <w:rFonts w:hint="eastAsia" w:ascii="宋体" w:hAnsi="宋体" w:cs="宋体"/>
                <w:bCs/>
                <w:sz w:val="24"/>
              </w:rPr>
              <w:t>是</w:t>
            </w:r>
          </w:p>
        </w:tc>
        <w:tc>
          <w:tcPr>
            <w:tcW w:w="1060" w:type="dxa"/>
            <w:vAlign w:val="center"/>
          </w:tcPr>
          <w:p w14:paraId="6D66024A">
            <w:pPr>
              <w:tabs>
                <w:tab w:val="left" w:pos="575"/>
              </w:tabs>
              <w:spacing w:line="280" w:lineRule="exact"/>
              <w:jc w:val="center"/>
              <w:rPr>
                <w:rFonts w:hint="eastAsia" w:ascii="宋体" w:hAnsi="宋体" w:cs="宋体"/>
                <w:bCs/>
                <w:sz w:val="24"/>
              </w:rPr>
            </w:pPr>
            <w:r>
              <w:rPr>
                <w:rFonts w:hint="eastAsia" w:ascii="宋体" w:hAnsi="宋体" w:cs="宋体"/>
                <w:bCs/>
                <w:sz w:val="24"/>
              </w:rPr>
              <w:t>2099-09-25</w:t>
            </w:r>
          </w:p>
        </w:tc>
      </w:tr>
      <w:tr w14:paraId="13A41D6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27" w:hRule="atLeast"/>
          <w:jc w:val="center"/>
        </w:trPr>
        <w:tc>
          <w:tcPr>
            <w:tcW w:w="425" w:type="dxa"/>
            <w:vAlign w:val="center"/>
          </w:tcPr>
          <w:p w14:paraId="34A75A89">
            <w:pPr>
              <w:spacing w:line="280" w:lineRule="exact"/>
              <w:jc w:val="center"/>
              <w:rPr>
                <w:rFonts w:hint="eastAsia" w:ascii="宋体" w:hAnsi="宋体" w:cs="宋体"/>
                <w:bCs/>
                <w:sz w:val="24"/>
              </w:rPr>
            </w:pPr>
            <w:r>
              <w:rPr>
                <w:rFonts w:hint="eastAsia" w:ascii="宋体" w:hAnsi="宋体" w:cs="宋体"/>
                <w:bCs/>
                <w:sz w:val="24"/>
              </w:rPr>
              <w:t>8</w:t>
            </w:r>
          </w:p>
        </w:tc>
        <w:tc>
          <w:tcPr>
            <w:tcW w:w="724" w:type="dxa"/>
            <w:vAlign w:val="center"/>
          </w:tcPr>
          <w:p w14:paraId="13491350">
            <w:pPr>
              <w:spacing w:line="280" w:lineRule="exact"/>
              <w:jc w:val="center"/>
              <w:rPr>
                <w:rFonts w:hint="eastAsia" w:ascii="宋体" w:hAnsi="宋体" w:cs="宋体"/>
                <w:bCs/>
                <w:sz w:val="24"/>
              </w:rPr>
            </w:pPr>
            <w:r>
              <w:rPr>
                <w:rFonts w:hint="eastAsia" w:ascii="宋体" w:hAnsi="宋体" w:cs="宋体"/>
                <w:kern w:val="0"/>
                <w:sz w:val="24"/>
              </w:rPr>
              <w:t>教学资源管理系统</w:t>
            </w:r>
          </w:p>
        </w:tc>
        <w:tc>
          <w:tcPr>
            <w:tcW w:w="1276" w:type="dxa"/>
            <w:vAlign w:val="center"/>
          </w:tcPr>
          <w:p w14:paraId="757699DC">
            <w:pPr>
              <w:spacing w:line="280" w:lineRule="exact"/>
              <w:jc w:val="center"/>
              <w:rPr>
                <w:rFonts w:hint="eastAsia" w:ascii="宋体" w:hAnsi="宋体" w:cs="宋体"/>
                <w:bCs/>
                <w:sz w:val="24"/>
              </w:rPr>
            </w:pPr>
            <w:r>
              <w:rPr>
                <w:rFonts w:ascii="宋体" w:hAnsi="宋体" w:cs="宋体"/>
                <w:bCs/>
                <w:sz w:val="24"/>
              </w:rPr>
              <w:t>DH-EVS5124S</w:t>
            </w:r>
          </w:p>
        </w:tc>
        <w:tc>
          <w:tcPr>
            <w:tcW w:w="992" w:type="dxa"/>
            <w:vAlign w:val="center"/>
          </w:tcPr>
          <w:p w14:paraId="61F976CB">
            <w:pPr>
              <w:spacing w:line="280" w:lineRule="exact"/>
              <w:jc w:val="center"/>
              <w:rPr>
                <w:rFonts w:hint="eastAsia" w:ascii="宋体" w:hAnsi="宋体" w:cs="宋体"/>
                <w:bCs/>
                <w:sz w:val="24"/>
              </w:rPr>
            </w:pPr>
            <w:r>
              <w:rPr>
                <w:rFonts w:hint="eastAsia" w:ascii="宋体" w:hAnsi="宋体" w:cs="宋体"/>
                <w:bCs/>
                <w:sz w:val="24"/>
              </w:rPr>
              <w:t>浙江大华</w:t>
            </w:r>
          </w:p>
        </w:tc>
        <w:tc>
          <w:tcPr>
            <w:tcW w:w="567" w:type="dxa"/>
            <w:vAlign w:val="center"/>
          </w:tcPr>
          <w:p w14:paraId="3A4F3CE9">
            <w:pPr>
              <w:spacing w:line="280" w:lineRule="exact"/>
              <w:jc w:val="center"/>
              <w:rPr>
                <w:rFonts w:hint="eastAsia" w:ascii="宋体" w:hAnsi="宋体" w:cs="宋体"/>
                <w:bCs/>
                <w:sz w:val="24"/>
              </w:rPr>
            </w:pPr>
            <w:r>
              <w:rPr>
                <w:rFonts w:ascii="宋体" w:hAnsi="宋体" w:cs="宋体"/>
                <w:bCs/>
                <w:sz w:val="24"/>
              </w:rPr>
              <w:t>29830</w:t>
            </w:r>
          </w:p>
        </w:tc>
        <w:tc>
          <w:tcPr>
            <w:tcW w:w="425" w:type="dxa"/>
            <w:vAlign w:val="center"/>
          </w:tcPr>
          <w:p w14:paraId="0CE09775">
            <w:pPr>
              <w:spacing w:line="280" w:lineRule="exact"/>
              <w:jc w:val="center"/>
              <w:rPr>
                <w:rFonts w:hint="eastAsia" w:ascii="宋体" w:hAnsi="宋体" w:cs="宋体"/>
                <w:bCs/>
                <w:sz w:val="24"/>
              </w:rPr>
            </w:pPr>
            <w:r>
              <w:rPr>
                <w:rFonts w:hint="eastAsia" w:ascii="宋体" w:hAnsi="宋体" w:cs="宋体"/>
                <w:bCs/>
                <w:sz w:val="24"/>
              </w:rPr>
              <w:t>1</w:t>
            </w:r>
          </w:p>
        </w:tc>
        <w:tc>
          <w:tcPr>
            <w:tcW w:w="612" w:type="dxa"/>
            <w:vAlign w:val="center"/>
          </w:tcPr>
          <w:p w14:paraId="1F1F0AB2">
            <w:pPr>
              <w:tabs>
                <w:tab w:val="left" w:pos="575"/>
              </w:tabs>
              <w:spacing w:line="280" w:lineRule="exact"/>
              <w:jc w:val="center"/>
              <w:rPr>
                <w:rFonts w:hint="eastAsia" w:ascii="宋体" w:hAnsi="宋体" w:cs="宋体"/>
                <w:bCs/>
                <w:sz w:val="24"/>
              </w:rPr>
            </w:pPr>
            <w:r>
              <w:rPr>
                <w:rFonts w:ascii="宋体" w:hAnsi="宋体" w:cs="宋体"/>
                <w:bCs/>
                <w:sz w:val="24"/>
              </w:rPr>
              <w:t>29830</w:t>
            </w:r>
          </w:p>
        </w:tc>
        <w:tc>
          <w:tcPr>
            <w:tcW w:w="992" w:type="dxa"/>
            <w:vAlign w:val="center"/>
          </w:tcPr>
          <w:p w14:paraId="04EA0212">
            <w:pPr>
              <w:tabs>
                <w:tab w:val="left" w:pos="575"/>
              </w:tabs>
              <w:spacing w:line="280" w:lineRule="exact"/>
              <w:jc w:val="center"/>
              <w:rPr>
                <w:rFonts w:hint="eastAsia" w:ascii="宋体" w:hAnsi="宋体" w:cs="宋体"/>
                <w:bCs/>
                <w:sz w:val="24"/>
              </w:rPr>
            </w:pPr>
            <w:r>
              <w:rPr>
                <w:rFonts w:hint="eastAsia" w:ascii="宋体" w:hAnsi="宋体" w:cs="宋体"/>
                <w:bCs/>
                <w:sz w:val="24"/>
              </w:rPr>
              <w:t>\</w:t>
            </w:r>
          </w:p>
        </w:tc>
        <w:tc>
          <w:tcPr>
            <w:tcW w:w="709" w:type="dxa"/>
            <w:vAlign w:val="center"/>
          </w:tcPr>
          <w:p w14:paraId="205E10E2">
            <w:pPr>
              <w:tabs>
                <w:tab w:val="left" w:pos="575"/>
              </w:tabs>
              <w:spacing w:line="280" w:lineRule="exact"/>
              <w:jc w:val="center"/>
              <w:rPr>
                <w:rFonts w:hint="eastAsia" w:ascii="宋体" w:hAnsi="宋体" w:cs="宋体"/>
                <w:bCs/>
                <w:sz w:val="24"/>
              </w:rPr>
            </w:pPr>
            <w:r>
              <w:rPr>
                <w:rFonts w:hint="eastAsia" w:ascii="宋体" w:hAnsi="宋体" w:cs="宋体"/>
                <w:bCs/>
                <w:sz w:val="24"/>
              </w:rPr>
              <w:t>是</w:t>
            </w:r>
          </w:p>
        </w:tc>
        <w:tc>
          <w:tcPr>
            <w:tcW w:w="992" w:type="dxa"/>
            <w:vAlign w:val="center"/>
          </w:tcPr>
          <w:p w14:paraId="53BA653F">
            <w:pPr>
              <w:tabs>
                <w:tab w:val="left" w:pos="575"/>
              </w:tabs>
              <w:spacing w:line="280" w:lineRule="exact"/>
              <w:jc w:val="center"/>
              <w:rPr>
                <w:rFonts w:hint="eastAsia" w:ascii="宋体" w:hAnsi="宋体" w:cs="宋体"/>
                <w:bCs/>
                <w:sz w:val="24"/>
              </w:rPr>
            </w:pPr>
            <w:r>
              <w:rPr>
                <w:rFonts w:hint="eastAsia" w:ascii="宋体" w:hAnsi="宋体" w:cs="宋体"/>
                <w:bCs/>
                <w:sz w:val="24"/>
              </w:rPr>
              <w:t>CQC22701342341</w:t>
            </w:r>
          </w:p>
        </w:tc>
        <w:tc>
          <w:tcPr>
            <w:tcW w:w="709" w:type="dxa"/>
            <w:vAlign w:val="center"/>
          </w:tcPr>
          <w:p w14:paraId="30CB161A">
            <w:pPr>
              <w:tabs>
                <w:tab w:val="left" w:pos="575"/>
              </w:tabs>
              <w:spacing w:line="280" w:lineRule="exact"/>
              <w:jc w:val="center"/>
              <w:rPr>
                <w:rFonts w:hint="eastAsia" w:ascii="宋体" w:hAnsi="宋体" w:cs="宋体"/>
                <w:bCs/>
                <w:sz w:val="24"/>
              </w:rPr>
            </w:pPr>
            <w:r>
              <w:rPr>
                <w:rFonts w:hint="eastAsia" w:ascii="宋体" w:hAnsi="宋体" w:cs="宋体"/>
                <w:bCs/>
                <w:sz w:val="24"/>
              </w:rPr>
              <w:t>是</w:t>
            </w:r>
          </w:p>
        </w:tc>
        <w:tc>
          <w:tcPr>
            <w:tcW w:w="1060" w:type="dxa"/>
            <w:vAlign w:val="center"/>
          </w:tcPr>
          <w:p w14:paraId="7A1BB2B7">
            <w:pPr>
              <w:tabs>
                <w:tab w:val="left" w:pos="575"/>
              </w:tabs>
              <w:spacing w:line="280" w:lineRule="exact"/>
              <w:jc w:val="center"/>
              <w:rPr>
                <w:rFonts w:hint="eastAsia" w:ascii="宋体" w:hAnsi="宋体" w:cs="宋体"/>
                <w:bCs/>
                <w:sz w:val="24"/>
              </w:rPr>
            </w:pPr>
            <w:r>
              <w:rPr>
                <w:rFonts w:hint="eastAsia" w:ascii="宋体" w:hAnsi="宋体" w:cs="宋体"/>
                <w:bCs/>
                <w:sz w:val="24"/>
              </w:rPr>
              <w:t>2027-05-11</w:t>
            </w:r>
          </w:p>
        </w:tc>
      </w:tr>
      <w:tr w14:paraId="15AEE07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27" w:hRule="atLeast"/>
          <w:jc w:val="center"/>
        </w:trPr>
        <w:tc>
          <w:tcPr>
            <w:tcW w:w="425" w:type="dxa"/>
            <w:vAlign w:val="center"/>
          </w:tcPr>
          <w:p w14:paraId="1A09BDAF">
            <w:pPr>
              <w:spacing w:line="280" w:lineRule="exact"/>
              <w:jc w:val="center"/>
              <w:rPr>
                <w:rFonts w:hint="eastAsia" w:ascii="宋体" w:hAnsi="宋体" w:cs="宋体"/>
                <w:bCs/>
                <w:sz w:val="24"/>
              </w:rPr>
            </w:pPr>
            <w:r>
              <w:rPr>
                <w:rFonts w:hint="eastAsia" w:ascii="宋体" w:hAnsi="宋体" w:cs="宋体"/>
                <w:bCs/>
                <w:sz w:val="24"/>
              </w:rPr>
              <w:t>9</w:t>
            </w:r>
          </w:p>
        </w:tc>
        <w:tc>
          <w:tcPr>
            <w:tcW w:w="724" w:type="dxa"/>
            <w:vAlign w:val="center"/>
          </w:tcPr>
          <w:p w14:paraId="02BEA950">
            <w:pPr>
              <w:spacing w:line="280" w:lineRule="exact"/>
              <w:jc w:val="center"/>
              <w:rPr>
                <w:rFonts w:hint="eastAsia" w:ascii="宋体" w:hAnsi="宋体" w:cs="宋体"/>
                <w:kern w:val="0"/>
                <w:sz w:val="24"/>
              </w:rPr>
            </w:pPr>
            <w:bookmarkStart w:id="0" w:name="_Hlk195868448"/>
            <w:r>
              <w:rPr>
                <w:rFonts w:hint="eastAsia" w:ascii="宋体" w:hAnsi="宋体" w:cs="宋体"/>
                <w:kern w:val="0"/>
                <w:sz w:val="24"/>
              </w:rPr>
              <w:t>24口二层管理型交换机</w:t>
            </w:r>
            <w:bookmarkEnd w:id="0"/>
          </w:p>
        </w:tc>
        <w:tc>
          <w:tcPr>
            <w:tcW w:w="1276" w:type="dxa"/>
            <w:vAlign w:val="center"/>
          </w:tcPr>
          <w:p w14:paraId="67720128">
            <w:pPr>
              <w:spacing w:line="280" w:lineRule="exact"/>
              <w:jc w:val="center"/>
              <w:rPr>
                <w:rFonts w:hint="eastAsia" w:ascii="宋体" w:hAnsi="宋体" w:cs="宋体"/>
                <w:bCs/>
                <w:sz w:val="24"/>
              </w:rPr>
            </w:pPr>
            <w:r>
              <w:rPr>
                <w:rFonts w:ascii="宋体" w:hAnsi="宋体" w:cs="宋体"/>
                <w:bCs/>
                <w:sz w:val="24"/>
              </w:rPr>
              <w:t>DH-S4200-24GT4GF</w:t>
            </w:r>
          </w:p>
        </w:tc>
        <w:tc>
          <w:tcPr>
            <w:tcW w:w="992" w:type="dxa"/>
            <w:vAlign w:val="center"/>
          </w:tcPr>
          <w:p w14:paraId="1BA343FC">
            <w:pPr>
              <w:spacing w:line="280" w:lineRule="exact"/>
              <w:jc w:val="center"/>
              <w:rPr>
                <w:rFonts w:hint="eastAsia" w:ascii="宋体" w:hAnsi="宋体" w:cs="宋体"/>
                <w:bCs/>
                <w:sz w:val="24"/>
              </w:rPr>
            </w:pPr>
            <w:r>
              <w:rPr>
                <w:rFonts w:hint="eastAsia" w:ascii="宋体" w:hAnsi="宋体" w:cs="宋体"/>
                <w:bCs/>
                <w:sz w:val="24"/>
              </w:rPr>
              <w:t>浙江大华</w:t>
            </w:r>
          </w:p>
        </w:tc>
        <w:tc>
          <w:tcPr>
            <w:tcW w:w="567" w:type="dxa"/>
            <w:vAlign w:val="center"/>
          </w:tcPr>
          <w:p w14:paraId="6173ECF7">
            <w:pPr>
              <w:spacing w:line="280" w:lineRule="exact"/>
              <w:jc w:val="center"/>
              <w:rPr>
                <w:rFonts w:hint="eastAsia" w:ascii="宋体" w:hAnsi="宋体" w:cs="宋体"/>
                <w:bCs/>
                <w:sz w:val="24"/>
              </w:rPr>
            </w:pPr>
            <w:r>
              <w:rPr>
                <w:rFonts w:ascii="宋体" w:hAnsi="宋体" w:cs="宋体"/>
                <w:bCs/>
                <w:sz w:val="24"/>
              </w:rPr>
              <w:t>900</w:t>
            </w:r>
          </w:p>
        </w:tc>
        <w:tc>
          <w:tcPr>
            <w:tcW w:w="425" w:type="dxa"/>
            <w:vAlign w:val="center"/>
          </w:tcPr>
          <w:p w14:paraId="3756B871">
            <w:pPr>
              <w:spacing w:line="280" w:lineRule="exact"/>
              <w:jc w:val="center"/>
              <w:rPr>
                <w:rFonts w:hint="eastAsia" w:ascii="宋体" w:hAnsi="宋体" w:cs="宋体"/>
                <w:bCs/>
                <w:sz w:val="24"/>
              </w:rPr>
            </w:pPr>
            <w:r>
              <w:rPr>
                <w:rFonts w:hint="eastAsia" w:ascii="宋体" w:hAnsi="宋体" w:cs="宋体"/>
                <w:bCs/>
                <w:sz w:val="24"/>
              </w:rPr>
              <w:t>1</w:t>
            </w:r>
          </w:p>
        </w:tc>
        <w:tc>
          <w:tcPr>
            <w:tcW w:w="612" w:type="dxa"/>
            <w:vAlign w:val="center"/>
          </w:tcPr>
          <w:p w14:paraId="14EE926E">
            <w:pPr>
              <w:tabs>
                <w:tab w:val="left" w:pos="575"/>
              </w:tabs>
              <w:spacing w:line="280" w:lineRule="exact"/>
              <w:jc w:val="center"/>
              <w:rPr>
                <w:rFonts w:hint="eastAsia" w:ascii="宋体" w:hAnsi="宋体" w:cs="宋体"/>
                <w:bCs/>
                <w:sz w:val="24"/>
              </w:rPr>
            </w:pPr>
            <w:r>
              <w:rPr>
                <w:rFonts w:ascii="宋体" w:hAnsi="宋体" w:cs="宋体"/>
                <w:bCs/>
                <w:sz w:val="24"/>
              </w:rPr>
              <w:t>900</w:t>
            </w:r>
          </w:p>
        </w:tc>
        <w:tc>
          <w:tcPr>
            <w:tcW w:w="992" w:type="dxa"/>
            <w:vAlign w:val="center"/>
          </w:tcPr>
          <w:p w14:paraId="1F745576">
            <w:pPr>
              <w:tabs>
                <w:tab w:val="left" w:pos="575"/>
              </w:tabs>
              <w:spacing w:line="280" w:lineRule="exact"/>
              <w:jc w:val="center"/>
              <w:rPr>
                <w:rFonts w:hint="eastAsia" w:ascii="宋体" w:hAnsi="宋体" w:cs="宋体"/>
                <w:bCs/>
                <w:sz w:val="24"/>
              </w:rPr>
            </w:pPr>
            <w:r>
              <w:rPr>
                <w:rFonts w:hint="eastAsia" w:ascii="宋体" w:hAnsi="宋体" w:cs="宋体"/>
                <w:bCs/>
                <w:sz w:val="24"/>
              </w:rPr>
              <w:t>\</w:t>
            </w:r>
          </w:p>
        </w:tc>
        <w:tc>
          <w:tcPr>
            <w:tcW w:w="709" w:type="dxa"/>
            <w:vAlign w:val="center"/>
          </w:tcPr>
          <w:p w14:paraId="4CFF5EFE">
            <w:pPr>
              <w:tabs>
                <w:tab w:val="left" w:pos="575"/>
              </w:tabs>
              <w:spacing w:line="280" w:lineRule="exact"/>
              <w:jc w:val="center"/>
              <w:rPr>
                <w:rFonts w:hint="eastAsia" w:ascii="宋体" w:hAnsi="宋体" w:cs="宋体"/>
                <w:bCs/>
                <w:sz w:val="24"/>
              </w:rPr>
            </w:pPr>
            <w:r>
              <w:rPr>
                <w:rFonts w:hint="eastAsia" w:ascii="宋体" w:hAnsi="宋体" w:cs="宋体"/>
                <w:bCs/>
                <w:sz w:val="24"/>
              </w:rPr>
              <w:t>否</w:t>
            </w:r>
          </w:p>
        </w:tc>
        <w:tc>
          <w:tcPr>
            <w:tcW w:w="992" w:type="dxa"/>
            <w:vAlign w:val="center"/>
          </w:tcPr>
          <w:p w14:paraId="7BEC08EA">
            <w:pPr>
              <w:tabs>
                <w:tab w:val="left" w:pos="575"/>
              </w:tabs>
              <w:spacing w:line="280" w:lineRule="exact"/>
              <w:jc w:val="center"/>
              <w:rPr>
                <w:rFonts w:hint="eastAsia" w:ascii="宋体" w:hAnsi="宋体" w:cs="宋体"/>
                <w:bCs/>
                <w:sz w:val="24"/>
              </w:rPr>
            </w:pPr>
          </w:p>
        </w:tc>
        <w:tc>
          <w:tcPr>
            <w:tcW w:w="709" w:type="dxa"/>
            <w:vAlign w:val="center"/>
          </w:tcPr>
          <w:p w14:paraId="291F06A0">
            <w:pPr>
              <w:tabs>
                <w:tab w:val="left" w:pos="575"/>
              </w:tabs>
              <w:spacing w:line="280" w:lineRule="exact"/>
              <w:jc w:val="center"/>
              <w:rPr>
                <w:rFonts w:hint="eastAsia" w:ascii="宋体" w:hAnsi="宋体" w:cs="宋体"/>
                <w:bCs/>
                <w:sz w:val="24"/>
              </w:rPr>
            </w:pPr>
            <w:r>
              <w:rPr>
                <w:rFonts w:hint="eastAsia" w:ascii="宋体" w:hAnsi="宋体" w:cs="宋体"/>
                <w:bCs/>
                <w:sz w:val="24"/>
              </w:rPr>
              <w:t>否</w:t>
            </w:r>
          </w:p>
        </w:tc>
        <w:tc>
          <w:tcPr>
            <w:tcW w:w="1060" w:type="dxa"/>
            <w:vAlign w:val="center"/>
          </w:tcPr>
          <w:p w14:paraId="264DE74B">
            <w:pPr>
              <w:tabs>
                <w:tab w:val="left" w:pos="575"/>
              </w:tabs>
              <w:spacing w:line="280" w:lineRule="exact"/>
              <w:jc w:val="center"/>
              <w:rPr>
                <w:rFonts w:hint="eastAsia" w:ascii="宋体" w:hAnsi="宋体" w:cs="宋体"/>
                <w:bCs/>
                <w:sz w:val="24"/>
              </w:rPr>
            </w:pPr>
          </w:p>
        </w:tc>
      </w:tr>
      <w:tr w14:paraId="3D3C6CD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27" w:hRule="atLeast"/>
          <w:jc w:val="center"/>
        </w:trPr>
        <w:tc>
          <w:tcPr>
            <w:tcW w:w="425" w:type="dxa"/>
            <w:vAlign w:val="center"/>
          </w:tcPr>
          <w:p w14:paraId="70E531BB">
            <w:pPr>
              <w:spacing w:line="280" w:lineRule="exact"/>
              <w:jc w:val="center"/>
              <w:rPr>
                <w:rFonts w:hint="eastAsia" w:ascii="宋体" w:hAnsi="宋体" w:cs="宋体"/>
                <w:bCs/>
                <w:sz w:val="24"/>
              </w:rPr>
            </w:pPr>
            <w:r>
              <w:rPr>
                <w:rFonts w:hint="eastAsia" w:ascii="宋体" w:hAnsi="宋体" w:cs="宋体"/>
                <w:bCs/>
                <w:sz w:val="24"/>
              </w:rPr>
              <w:t>10</w:t>
            </w:r>
          </w:p>
        </w:tc>
        <w:tc>
          <w:tcPr>
            <w:tcW w:w="724" w:type="dxa"/>
            <w:vAlign w:val="center"/>
          </w:tcPr>
          <w:p w14:paraId="23B1B53E">
            <w:pPr>
              <w:spacing w:line="360" w:lineRule="auto"/>
              <w:jc w:val="center"/>
              <w:rPr>
                <w:rFonts w:hint="eastAsia" w:ascii="宋体" w:hAnsi="宋体" w:cs="宋体"/>
                <w:kern w:val="0"/>
                <w:sz w:val="24"/>
              </w:rPr>
            </w:pPr>
            <w:r>
              <w:rPr>
                <w:rFonts w:hint="eastAsia" w:ascii="宋体" w:hAnsi="宋体" w:cs="宋体"/>
                <w:kern w:val="0"/>
                <w:sz w:val="24"/>
              </w:rPr>
              <w:t>网络</w:t>
            </w:r>
          </w:p>
          <w:p w14:paraId="7382CAFC">
            <w:pPr>
              <w:spacing w:line="280" w:lineRule="exact"/>
              <w:jc w:val="center"/>
              <w:rPr>
                <w:rFonts w:hint="eastAsia" w:ascii="宋体" w:hAnsi="宋体" w:cs="宋体"/>
                <w:kern w:val="0"/>
                <w:sz w:val="24"/>
              </w:rPr>
            </w:pPr>
            <w:r>
              <w:rPr>
                <w:rFonts w:hint="eastAsia" w:ascii="宋体" w:hAnsi="宋体" w:cs="宋体"/>
                <w:kern w:val="0"/>
                <w:sz w:val="24"/>
              </w:rPr>
              <w:t>专线</w:t>
            </w:r>
          </w:p>
        </w:tc>
        <w:tc>
          <w:tcPr>
            <w:tcW w:w="1276" w:type="dxa"/>
            <w:vAlign w:val="center"/>
          </w:tcPr>
          <w:p w14:paraId="7BB21FFA">
            <w:pPr>
              <w:spacing w:line="280" w:lineRule="exact"/>
              <w:jc w:val="center"/>
              <w:rPr>
                <w:rFonts w:hint="eastAsia" w:ascii="宋体" w:hAnsi="宋体" w:cs="宋体"/>
                <w:bCs/>
                <w:sz w:val="24"/>
              </w:rPr>
            </w:pPr>
            <w:r>
              <w:rPr>
                <w:rFonts w:hint="eastAsia" w:ascii="宋体" w:hAnsi="宋体" w:cs="宋体"/>
                <w:bCs/>
                <w:sz w:val="24"/>
              </w:rPr>
              <w:t>百兆专线网络</w:t>
            </w:r>
          </w:p>
        </w:tc>
        <w:tc>
          <w:tcPr>
            <w:tcW w:w="992" w:type="dxa"/>
            <w:vAlign w:val="center"/>
          </w:tcPr>
          <w:p w14:paraId="7B81B287">
            <w:pPr>
              <w:spacing w:line="280" w:lineRule="exact"/>
              <w:jc w:val="center"/>
              <w:rPr>
                <w:rFonts w:hint="eastAsia" w:ascii="宋体" w:hAnsi="宋体" w:cs="宋体"/>
                <w:bCs/>
                <w:sz w:val="24"/>
              </w:rPr>
            </w:pPr>
            <w:r>
              <w:rPr>
                <w:rFonts w:hint="eastAsia" w:ascii="宋体" w:hAnsi="宋体" w:cs="宋体"/>
                <w:bCs/>
                <w:sz w:val="24"/>
              </w:rPr>
              <w:t>电信</w:t>
            </w:r>
          </w:p>
        </w:tc>
        <w:tc>
          <w:tcPr>
            <w:tcW w:w="567" w:type="dxa"/>
            <w:vAlign w:val="center"/>
          </w:tcPr>
          <w:p w14:paraId="39AAD6DC">
            <w:pPr>
              <w:spacing w:line="280" w:lineRule="exact"/>
              <w:jc w:val="center"/>
              <w:rPr>
                <w:rFonts w:hint="eastAsia" w:ascii="宋体" w:hAnsi="宋体" w:cs="宋体"/>
                <w:bCs/>
                <w:sz w:val="24"/>
              </w:rPr>
            </w:pPr>
            <w:r>
              <w:rPr>
                <w:rFonts w:ascii="宋体" w:hAnsi="宋体" w:cs="宋体"/>
                <w:bCs/>
                <w:sz w:val="24"/>
              </w:rPr>
              <w:t>2520</w:t>
            </w:r>
          </w:p>
        </w:tc>
        <w:tc>
          <w:tcPr>
            <w:tcW w:w="425" w:type="dxa"/>
            <w:vAlign w:val="center"/>
          </w:tcPr>
          <w:p w14:paraId="6A018C76">
            <w:pPr>
              <w:spacing w:line="280" w:lineRule="exact"/>
              <w:jc w:val="center"/>
              <w:rPr>
                <w:rFonts w:hint="eastAsia" w:ascii="宋体" w:hAnsi="宋体" w:cs="宋体"/>
                <w:bCs/>
                <w:sz w:val="24"/>
              </w:rPr>
            </w:pPr>
            <w:r>
              <w:rPr>
                <w:rFonts w:hint="eastAsia" w:ascii="宋体" w:hAnsi="宋体" w:cs="宋体"/>
                <w:bCs/>
                <w:sz w:val="24"/>
              </w:rPr>
              <w:t>3</w:t>
            </w:r>
          </w:p>
        </w:tc>
        <w:tc>
          <w:tcPr>
            <w:tcW w:w="612" w:type="dxa"/>
            <w:vAlign w:val="center"/>
          </w:tcPr>
          <w:p w14:paraId="58768333">
            <w:pPr>
              <w:tabs>
                <w:tab w:val="left" w:pos="575"/>
              </w:tabs>
              <w:spacing w:line="280" w:lineRule="exact"/>
              <w:jc w:val="center"/>
              <w:rPr>
                <w:rFonts w:hint="eastAsia" w:ascii="宋体" w:hAnsi="宋体" w:cs="宋体"/>
                <w:bCs/>
                <w:sz w:val="24"/>
              </w:rPr>
            </w:pPr>
            <w:r>
              <w:rPr>
                <w:rFonts w:hint="eastAsia" w:ascii="宋体" w:hAnsi="宋体" w:cs="宋体"/>
                <w:bCs/>
                <w:sz w:val="24"/>
              </w:rPr>
              <w:t>7560</w:t>
            </w:r>
          </w:p>
        </w:tc>
        <w:tc>
          <w:tcPr>
            <w:tcW w:w="992" w:type="dxa"/>
            <w:vAlign w:val="center"/>
          </w:tcPr>
          <w:p w14:paraId="559430CA">
            <w:pPr>
              <w:tabs>
                <w:tab w:val="left" w:pos="575"/>
              </w:tabs>
              <w:spacing w:line="280" w:lineRule="exact"/>
              <w:jc w:val="center"/>
              <w:rPr>
                <w:rFonts w:hint="eastAsia" w:ascii="宋体" w:hAnsi="宋体" w:cs="宋体"/>
                <w:bCs/>
                <w:sz w:val="24"/>
              </w:rPr>
            </w:pPr>
            <w:r>
              <w:rPr>
                <w:rFonts w:hint="eastAsia" w:ascii="宋体" w:hAnsi="宋体" w:cs="宋体"/>
                <w:bCs/>
                <w:sz w:val="24"/>
              </w:rPr>
              <w:t>\</w:t>
            </w:r>
          </w:p>
        </w:tc>
        <w:tc>
          <w:tcPr>
            <w:tcW w:w="709" w:type="dxa"/>
            <w:vAlign w:val="center"/>
          </w:tcPr>
          <w:p w14:paraId="3120997D">
            <w:pPr>
              <w:tabs>
                <w:tab w:val="left" w:pos="575"/>
              </w:tabs>
              <w:spacing w:line="280" w:lineRule="exact"/>
              <w:jc w:val="center"/>
              <w:rPr>
                <w:rFonts w:hint="eastAsia" w:ascii="宋体" w:hAnsi="宋体" w:cs="宋体"/>
                <w:bCs/>
                <w:sz w:val="24"/>
              </w:rPr>
            </w:pPr>
            <w:r>
              <w:rPr>
                <w:rFonts w:hint="eastAsia" w:ascii="宋体" w:hAnsi="宋体" w:cs="宋体"/>
                <w:bCs/>
                <w:sz w:val="24"/>
              </w:rPr>
              <w:t>否</w:t>
            </w:r>
          </w:p>
        </w:tc>
        <w:tc>
          <w:tcPr>
            <w:tcW w:w="992" w:type="dxa"/>
            <w:vAlign w:val="center"/>
          </w:tcPr>
          <w:p w14:paraId="4AAD1DA9">
            <w:pPr>
              <w:tabs>
                <w:tab w:val="left" w:pos="575"/>
              </w:tabs>
              <w:spacing w:line="280" w:lineRule="exact"/>
              <w:jc w:val="center"/>
              <w:rPr>
                <w:rFonts w:hint="eastAsia" w:ascii="宋体" w:hAnsi="宋体" w:cs="宋体"/>
                <w:bCs/>
                <w:sz w:val="24"/>
              </w:rPr>
            </w:pPr>
          </w:p>
        </w:tc>
        <w:tc>
          <w:tcPr>
            <w:tcW w:w="709" w:type="dxa"/>
            <w:vAlign w:val="center"/>
          </w:tcPr>
          <w:p w14:paraId="6E57C0A5">
            <w:pPr>
              <w:tabs>
                <w:tab w:val="left" w:pos="575"/>
              </w:tabs>
              <w:spacing w:line="280" w:lineRule="exact"/>
              <w:jc w:val="center"/>
              <w:rPr>
                <w:rFonts w:hint="eastAsia" w:ascii="宋体" w:hAnsi="宋体" w:cs="宋体"/>
                <w:bCs/>
                <w:sz w:val="24"/>
              </w:rPr>
            </w:pPr>
            <w:r>
              <w:rPr>
                <w:rFonts w:hint="eastAsia" w:ascii="宋体" w:hAnsi="宋体" w:cs="宋体"/>
                <w:bCs/>
                <w:sz w:val="24"/>
              </w:rPr>
              <w:t>否</w:t>
            </w:r>
          </w:p>
        </w:tc>
        <w:tc>
          <w:tcPr>
            <w:tcW w:w="1060" w:type="dxa"/>
            <w:vAlign w:val="center"/>
          </w:tcPr>
          <w:p w14:paraId="37867B7E">
            <w:pPr>
              <w:tabs>
                <w:tab w:val="left" w:pos="575"/>
              </w:tabs>
              <w:spacing w:line="280" w:lineRule="exact"/>
              <w:jc w:val="center"/>
              <w:rPr>
                <w:rFonts w:hint="eastAsia" w:ascii="宋体" w:hAnsi="宋体" w:cs="宋体"/>
                <w:bCs/>
                <w:sz w:val="24"/>
              </w:rPr>
            </w:pPr>
          </w:p>
        </w:tc>
      </w:tr>
      <w:tr w14:paraId="6CD4F02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27" w:hRule="atLeast"/>
          <w:jc w:val="center"/>
        </w:trPr>
        <w:tc>
          <w:tcPr>
            <w:tcW w:w="425" w:type="dxa"/>
            <w:vAlign w:val="center"/>
          </w:tcPr>
          <w:p w14:paraId="522916D4">
            <w:pPr>
              <w:spacing w:line="280" w:lineRule="exact"/>
              <w:jc w:val="center"/>
              <w:rPr>
                <w:rFonts w:hint="eastAsia" w:ascii="宋体" w:hAnsi="宋体" w:cs="宋体"/>
                <w:bCs/>
                <w:sz w:val="24"/>
              </w:rPr>
            </w:pPr>
            <w:r>
              <w:rPr>
                <w:rFonts w:hint="eastAsia" w:ascii="宋体" w:hAnsi="宋体" w:cs="宋体"/>
                <w:bCs/>
                <w:sz w:val="24"/>
              </w:rPr>
              <w:t>11</w:t>
            </w:r>
          </w:p>
        </w:tc>
        <w:tc>
          <w:tcPr>
            <w:tcW w:w="724" w:type="dxa"/>
            <w:vAlign w:val="center"/>
          </w:tcPr>
          <w:p w14:paraId="0D5D93DE">
            <w:pPr>
              <w:spacing w:line="360" w:lineRule="auto"/>
              <w:jc w:val="center"/>
              <w:rPr>
                <w:rFonts w:hint="eastAsia" w:ascii="宋体" w:hAnsi="宋体" w:cs="宋体"/>
                <w:kern w:val="0"/>
                <w:sz w:val="24"/>
              </w:rPr>
            </w:pPr>
            <w:r>
              <w:rPr>
                <w:rFonts w:hint="eastAsia" w:ascii="宋体" w:hAnsi="宋体" w:cs="宋体"/>
                <w:kern w:val="0"/>
                <w:sz w:val="24"/>
              </w:rPr>
              <w:t>教学设备数据采集</w:t>
            </w:r>
          </w:p>
          <w:p w14:paraId="59FE5EC0">
            <w:pPr>
              <w:spacing w:line="360" w:lineRule="auto"/>
              <w:jc w:val="center"/>
              <w:rPr>
                <w:rFonts w:hint="eastAsia" w:ascii="宋体" w:hAnsi="宋体" w:cs="宋体"/>
                <w:kern w:val="0"/>
                <w:sz w:val="24"/>
              </w:rPr>
            </w:pPr>
            <w:r>
              <w:rPr>
                <w:rFonts w:hint="eastAsia" w:ascii="宋体" w:hAnsi="宋体" w:cs="宋体"/>
                <w:kern w:val="0"/>
                <w:sz w:val="24"/>
              </w:rPr>
              <w:t>软件</w:t>
            </w:r>
          </w:p>
        </w:tc>
        <w:tc>
          <w:tcPr>
            <w:tcW w:w="1276" w:type="dxa"/>
            <w:vAlign w:val="center"/>
          </w:tcPr>
          <w:p w14:paraId="0E85C0F2">
            <w:pPr>
              <w:spacing w:line="280" w:lineRule="exact"/>
              <w:jc w:val="center"/>
              <w:rPr>
                <w:rFonts w:hint="eastAsia" w:ascii="宋体" w:hAnsi="宋体" w:cs="宋体"/>
                <w:bCs/>
                <w:sz w:val="24"/>
              </w:rPr>
            </w:pPr>
            <w:r>
              <w:rPr>
                <w:rFonts w:hint="eastAsia" w:ascii="宋体" w:hAnsi="宋体" w:cs="宋体"/>
                <w:bCs/>
                <w:sz w:val="24"/>
              </w:rPr>
              <w:t>IRCM系统</w:t>
            </w:r>
          </w:p>
        </w:tc>
        <w:tc>
          <w:tcPr>
            <w:tcW w:w="992" w:type="dxa"/>
            <w:vAlign w:val="center"/>
          </w:tcPr>
          <w:p w14:paraId="3C47CB8C">
            <w:pPr>
              <w:spacing w:line="280" w:lineRule="exact"/>
              <w:jc w:val="center"/>
              <w:rPr>
                <w:rFonts w:hint="eastAsia" w:ascii="宋体" w:hAnsi="宋体" w:cs="宋体"/>
                <w:bCs/>
                <w:sz w:val="24"/>
              </w:rPr>
            </w:pPr>
            <w:r>
              <w:rPr>
                <w:rFonts w:hint="eastAsia" w:ascii="宋体" w:hAnsi="宋体" w:cs="宋体"/>
                <w:bCs/>
                <w:sz w:val="24"/>
              </w:rPr>
              <w:t>一工机器人</w:t>
            </w:r>
          </w:p>
        </w:tc>
        <w:tc>
          <w:tcPr>
            <w:tcW w:w="567" w:type="dxa"/>
            <w:vAlign w:val="center"/>
          </w:tcPr>
          <w:p w14:paraId="29588637">
            <w:pPr>
              <w:spacing w:line="280" w:lineRule="exact"/>
              <w:jc w:val="center"/>
              <w:rPr>
                <w:rFonts w:hint="eastAsia" w:ascii="宋体" w:hAnsi="宋体" w:cs="宋体"/>
                <w:bCs/>
                <w:sz w:val="24"/>
              </w:rPr>
            </w:pPr>
            <w:r>
              <w:rPr>
                <w:rFonts w:ascii="宋体" w:hAnsi="宋体" w:cs="宋体"/>
                <w:bCs/>
                <w:sz w:val="24"/>
              </w:rPr>
              <w:t>84000</w:t>
            </w:r>
          </w:p>
        </w:tc>
        <w:tc>
          <w:tcPr>
            <w:tcW w:w="425" w:type="dxa"/>
            <w:vAlign w:val="center"/>
          </w:tcPr>
          <w:p w14:paraId="4421A2FA">
            <w:pPr>
              <w:spacing w:line="280" w:lineRule="exact"/>
              <w:jc w:val="center"/>
              <w:rPr>
                <w:rFonts w:hint="eastAsia" w:ascii="宋体" w:hAnsi="宋体" w:cs="宋体"/>
                <w:bCs/>
                <w:sz w:val="24"/>
              </w:rPr>
            </w:pPr>
            <w:r>
              <w:rPr>
                <w:rFonts w:hint="eastAsia" w:ascii="宋体" w:hAnsi="宋体" w:cs="宋体"/>
                <w:bCs/>
                <w:sz w:val="24"/>
              </w:rPr>
              <w:t>1</w:t>
            </w:r>
          </w:p>
        </w:tc>
        <w:tc>
          <w:tcPr>
            <w:tcW w:w="612" w:type="dxa"/>
            <w:vAlign w:val="center"/>
          </w:tcPr>
          <w:p w14:paraId="59763719">
            <w:pPr>
              <w:tabs>
                <w:tab w:val="left" w:pos="575"/>
              </w:tabs>
              <w:spacing w:line="280" w:lineRule="exact"/>
              <w:jc w:val="center"/>
              <w:rPr>
                <w:rFonts w:hint="eastAsia" w:ascii="宋体" w:hAnsi="宋体" w:cs="宋体"/>
                <w:bCs/>
                <w:sz w:val="24"/>
              </w:rPr>
            </w:pPr>
            <w:r>
              <w:rPr>
                <w:rFonts w:ascii="宋体" w:hAnsi="宋体" w:cs="宋体"/>
                <w:bCs/>
                <w:sz w:val="24"/>
              </w:rPr>
              <w:t>84000</w:t>
            </w:r>
          </w:p>
        </w:tc>
        <w:tc>
          <w:tcPr>
            <w:tcW w:w="992" w:type="dxa"/>
            <w:vAlign w:val="center"/>
          </w:tcPr>
          <w:p w14:paraId="272C919A">
            <w:pPr>
              <w:tabs>
                <w:tab w:val="left" w:pos="575"/>
              </w:tabs>
              <w:spacing w:line="280" w:lineRule="exact"/>
              <w:jc w:val="center"/>
              <w:rPr>
                <w:rFonts w:hint="eastAsia" w:ascii="宋体" w:hAnsi="宋体" w:cs="宋体"/>
                <w:bCs/>
                <w:sz w:val="24"/>
              </w:rPr>
            </w:pPr>
            <w:r>
              <w:rPr>
                <w:rFonts w:hint="eastAsia" w:ascii="宋体" w:hAnsi="宋体" w:cs="宋体"/>
                <w:bCs/>
                <w:sz w:val="24"/>
              </w:rPr>
              <w:t>\</w:t>
            </w:r>
          </w:p>
        </w:tc>
        <w:tc>
          <w:tcPr>
            <w:tcW w:w="709" w:type="dxa"/>
            <w:vAlign w:val="center"/>
          </w:tcPr>
          <w:p w14:paraId="73DA7A6A">
            <w:pPr>
              <w:tabs>
                <w:tab w:val="left" w:pos="575"/>
              </w:tabs>
              <w:spacing w:line="280" w:lineRule="exact"/>
              <w:jc w:val="center"/>
              <w:rPr>
                <w:rFonts w:hint="eastAsia" w:ascii="宋体" w:hAnsi="宋体" w:cs="宋体"/>
                <w:bCs/>
                <w:sz w:val="24"/>
              </w:rPr>
            </w:pPr>
            <w:r>
              <w:rPr>
                <w:rFonts w:hint="eastAsia" w:ascii="宋体" w:hAnsi="宋体" w:cs="宋体"/>
                <w:bCs/>
                <w:sz w:val="24"/>
              </w:rPr>
              <w:t>否</w:t>
            </w:r>
          </w:p>
        </w:tc>
        <w:tc>
          <w:tcPr>
            <w:tcW w:w="992" w:type="dxa"/>
            <w:vAlign w:val="center"/>
          </w:tcPr>
          <w:p w14:paraId="1F971A90">
            <w:pPr>
              <w:tabs>
                <w:tab w:val="left" w:pos="575"/>
              </w:tabs>
              <w:spacing w:line="280" w:lineRule="exact"/>
              <w:jc w:val="center"/>
              <w:rPr>
                <w:rFonts w:hint="eastAsia" w:ascii="宋体" w:hAnsi="宋体" w:cs="宋体"/>
                <w:bCs/>
                <w:sz w:val="24"/>
              </w:rPr>
            </w:pPr>
          </w:p>
        </w:tc>
        <w:tc>
          <w:tcPr>
            <w:tcW w:w="709" w:type="dxa"/>
            <w:vAlign w:val="center"/>
          </w:tcPr>
          <w:p w14:paraId="02E2C914">
            <w:pPr>
              <w:tabs>
                <w:tab w:val="left" w:pos="575"/>
              </w:tabs>
              <w:spacing w:line="280" w:lineRule="exact"/>
              <w:jc w:val="center"/>
              <w:rPr>
                <w:rFonts w:hint="eastAsia" w:ascii="宋体" w:hAnsi="宋体" w:cs="宋体"/>
                <w:bCs/>
                <w:sz w:val="24"/>
              </w:rPr>
            </w:pPr>
            <w:r>
              <w:rPr>
                <w:rFonts w:hint="eastAsia" w:ascii="宋体" w:hAnsi="宋体" w:cs="宋体"/>
                <w:bCs/>
                <w:sz w:val="24"/>
              </w:rPr>
              <w:t>否</w:t>
            </w:r>
          </w:p>
        </w:tc>
        <w:tc>
          <w:tcPr>
            <w:tcW w:w="1060" w:type="dxa"/>
            <w:vAlign w:val="center"/>
          </w:tcPr>
          <w:p w14:paraId="5148B1AC">
            <w:pPr>
              <w:tabs>
                <w:tab w:val="left" w:pos="575"/>
              </w:tabs>
              <w:spacing w:line="280" w:lineRule="exact"/>
              <w:jc w:val="center"/>
              <w:rPr>
                <w:rFonts w:hint="eastAsia" w:ascii="宋体" w:hAnsi="宋体" w:cs="宋体"/>
                <w:bCs/>
                <w:sz w:val="24"/>
              </w:rPr>
            </w:pPr>
          </w:p>
        </w:tc>
      </w:tr>
      <w:tr w14:paraId="33B8497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12" w:hRule="atLeast"/>
          <w:jc w:val="center"/>
        </w:trPr>
        <w:tc>
          <w:tcPr>
            <w:tcW w:w="4409" w:type="dxa"/>
            <w:gridSpan w:val="6"/>
            <w:vAlign w:val="center"/>
          </w:tcPr>
          <w:p w14:paraId="400EACEA">
            <w:pPr>
              <w:spacing w:line="280" w:lineRule="exact"/>
              <w:jc w:val="center"/>
              <w:rPr>
                <w:rFonts w:hint="eastAsia" w:ascii="宋体" w:hAnsi="宋体" w:cs="宋体"/>
                <w:bCs/>
                <w:sz w:val="24"/>
              </w:rPr>
            </w:pPr>
            <w:r>
              <w:rPr>
                <w:rFonts w:hint="eastAsia" w:ascii="宋体" w:hAnsi="宋体" w:cs="宋体"/>
                <w:b/>
                <w:bCs/>
                <w:sz w:val="24"/>
              </w:rPr>
              <w:t>合计</w:t>
            </w:r>
          </w:p>
        </w:tc>
        <w:tc>
          <w:tcPr>
            <w:tcW w:w="612" w:type="dxa"/>
            <w:vAlign w:val="center"/>
          </w:tcPr>
          <w:p w14:paraId="0E0C5A43">
            <w:pPr>
              <w:spacing w:line="280" w:lineRule="exact"/>
              <w:jc w:val="center"/>
              <w:rPr>
                <w:rFonts w:hint="eastAsia" w:ascii="宋体" w:hAnsi="宋体" w:cs="宋体"/>
                <w:bCs/>
                <w:sz w:val="24"/>
              </w:rPr>
            </w:pPr>
            <w:r>
              <w:rPr>
                <w:rFonts w:hint="eastAsia" w:ascii="宋体" w:hAnsi="宋体" w:cs="宋体"/>
                <w:bCs/>
                <w:sz w:val="24"/>
              </w:rPr>
              <w:t>368000</w:t>
            </w:r>
          </w:p>
        </w:tc>
        <w:tc>
          <w:tcPr>
            <w:tcW w:w="992" w:type="dxa"/>
          </w:tcPr>
          <w:p w14:paraId="0AEF7A3C">
            <w:pPr>
              <w:spacing w:line="280" w:lineRule="exact"/>
              <w:jc w:val="center"/>
              <w:rPr>
                <w:rFonts w:hint="eastAsia" w:ascii="宋体" w:hAnsi="宋体" w:cs="宋体"/>
                <w:bCs/>
                <w:sz w:val="24"/>
              </w:rPr>
            </w:pPr>
          </w:p>
        </w:tc>
        <w:tc>
          <w:tcPr>
            <w:tcW w:w="709" w:type="dxa"/>
          </w:tcPr>
          <w:p w14:paraId="203104A0">
            <w:pPr>
              <w:spacing w:line="280" w:lineRule="exact"/>
              <w:jc w:val="center"/>
              <w:rPr>
                <w:rFonts w:hint="eastAsia" w:ascii="宋体" w:hAnsi="宋体" w:cs="宋体"/>
                <w:bCs/>
                <w:sz w:val="24"/>
              </w:rPr>
            </w:pPr>
          </w:p>
        </w:tc>
        <w:tc>
          <w:tcPr>
            <w:tcW w:w="992" w:type="dxa"/>
            <w:vAlign w:val="center"/>
          </w:tcPr>
          <w:p w14:paraId="138B23C7">
            <w:pPr>
              <w:spacing w:line="280" w:lineRule="exact"/>
              <w:jc w:val="center"/>
              <w:rPr>
                <w:rFonts w:hint="eastAsia" w:ascii="宋体" w:hAnsi="宋体" w:cs="宋体"/>
                <w:bCs/>
                <w:sz w:val="24"/>
              </w:rPr>
            </w:pPr>
          </w:p>
        </w:tc>
        <w:tc>
          <w:tcPr>
            <w:tcW w:w="709" w:type="dxa"/>
            <w:vAlign w:val="center"/>
          </w:tcPr>
          <w:p w14:paraId="5BE83EDE">
            <w:pPr>
              <w:spacing w:line="280" w:lineRule="exact"/>
              <w:jc w:val="center"/>
              <w:rPr>
                <w:rFonts w:hint="eastAsia" w:ascii="宋体" w:hAnsi="宋体" w:cs="宋体"/>
                <w:bCs/>
                <w:sz w:val="24"/>
              </w:rPr>
            </w:pPr>
          </w:p>
        </w:tc>
        <w:tc>
          <w:tcPr>
            <w:tcW w:w="1060" w:type="dxa"/>
            <w:vAlign w:val="center"/>
          </w:tcPr>
          <w:p w14:paraId="77C09F9D">
            <w:pPr>
              <w:spacing w:line="280" w:lineRule="exact"/>
              <w:jc w:val="center"/>
              <w:rPr>
                <w:rFonts w:hint="eastAsia" w:ascii="宋体" w:hAnsi="宋体" w:cs="宋体"/>
                <w:bCs/>
                <w:sz w:val="24"/>
              </w:rPr>
            </w:pPr>
          </w:p>
        </w:tc>
      </w:tr>
    </w:tbl>
    <w:p w14:paraId="3693FF86"/>
    <w:p w14:paraId="378EE909">
      <w:pPr>
        <w:spacing w:line="360" w:lineRule="auto"/>
        <w:ind w:left="-539" w:leftChars="-257" w:firstLine="420" w:firstLineChars="200"/>
        <w:rPr>
          <w:rFonts w:hint="eastAsia" w:ascii="宋体" w:hAnsi="宋体" w:cs="宋体"/>
        </w:rPr>
      </w:pPr>
    </w:p>
    <w:p w14:paraId="2D2CF10B">
      <w:pPr>
        <w:spacing w:line="360" w:lineRule="auto"/>
        <w:ind w:left="-539" w:leftChars="-257" w:firstLine="420" w:firstLineChars="200"/>
        <w:rPr>
          <w:rFonts w:hint="eastAsia" w:ascii="宋体" w:hAnsi="宋体" w:cs="宋体"/>
        </w:rPr>
      </w:pPr>
    </w:p>
    <w:p w14:paraId="44BD4A8E">
      <w:pPr>
        <w:spacing w:line="360" w:lineRule="auto"/>
        <w:ind w:left="-539" w:leftChars="-257" w:firstLine="420" w:firstLineChars="200"/>
        <w:rPr>
          <w:rFonts w:hint="eastAsia" w:ascii="宋体" w:hAnsi="宋体" w:cs="宋体"/>
        </w:rPr>
      </w:pPr>
    </w:p>
    <w:p w14:paraId="3E4C93BC">
      <w:pPr>
        <w:spacing w:line="360" w:lineRule="auto"/>
        <w:ind w:left="-539" w:leftChars="-257" w:firstLine="420" w:firstLineChars="200"/>
        <w:rPr>
          <w:rFonts w:hint="eastAsia" w:ascii="宋体" w:hAnsi="宋体" w:cs="宋体"/>
        </w:rPr>
      </w:pPr>
    </w:p>
    <w:p w14:paraId="4D2E8D2E">
      <w:pPr>
        <w:spacing w:line="360" w:lineRule="auto"/>
        <w:ind w:left="-539" w:leftChars="-257" w:firstLine="420" w:firstLineChars="200"/>
        <w:rPr>
          <w:rFonts w:hint="eastAsia" w:ascii="宋体" w:hAnsi="宋体" w:cs="宋体"/>
        </w:rPr>
      </w:pPr>
    </w:p>
    <w:p w14:paraId="3F7E782E">
      <w:pPr>
        <w:spacing w:line="360" w:lineRule="auto"/>
        <w:ind w:left="-539" w:leftChars="-257" w:firstLine="420" w:firstLineChars="200"/>
        <w:rPr>
          <w:rFonts w:hint="eastAsia" w:ascii="宋体" w:hAnsi="宋体" w:cs="宋体"/>
        </w:rPr>
      </w:pPr>
    </w:p>
    <w:p w14:paraId="23174E8A">
      <w:pPr>
        <w:spacing w:line="360" w:lineRule="auto"/>
        <w:ind w:left="-539" w:leftChars="-257" w:firstLine="420" w:firstLineChars="200"/>
        <w:rPr>
          <w:rFonts w:hint="eastAsia" w:ascii="宋体" w:hAnsi="宋体" w:cs="宋体"/>
        </w:rPr>
      </w:pPr>
    </w:p>
    <w:p w14:paraId="23141B36">
      <w:pPr>
        <w:spacing w:line="360" w:lineRule="auto"/>
        <w:ind w:left="-539" w:leftChars="-257" w:firstLine="420" w:firstLineChars="200"/>
        <w:rPr>
          <w:rFonts w:hint="eastAsia" w:ascii="宋体" w:hAnsi="宋体" w:cs="宋体"/>
        </w:rPr>
      </w:pPr>
    </w:p>
    <w:p w14:paraId="5AA3A768">
      <w:pPr>
        <w:spacing w:line="360" w:lineRule="auto"/>
        <w:ind w:left="-539" w:leftChars="-257" w:firstLine="420" w:firstLineChars="200"/>
        <w:rPr>
          <w:rFonts w:hint="eastAsia" w:ascii="宋体" w:hAnsi="宋体" w:cs="宋体"/>
        </w:rPr>
      </w:pPr>
    </w:p>
    <w:p w14:paraId="1139436E">
      <w:pPr>
        <w:spacing w:line="360" w:lineRule="auto"/>
        <w:ind w:left="-539" w:leftChars="-257" w:firstLine="420" w:firstLineChars="200"/>
        <w:rPr>
          <w:rFonts w:hint="eastAsia" w:ascii="宋体" w:hAnsi="宋体" w:cs="宋体"/>
        </w:rPr>
      </w:pPr>
    </w:p>
    <w:p w14:paraId="60332871">
      <w:pPr>
        <w:spacing w:line="360" w:lineRule="auto"/>
        <w:ind w:left="-539" w:leftChars="-257" w:firstLine="420" w:firstLineChars="200"/>
        <w:rPr>
          <w:rFonts w:hint="eastAsia" w:ascii="宋体" w:hAnsi="宋体" w:cs="宋体"/>
        </w:rPr>
      </w:pPr>
    </w:p>
    <w:p w14:paraId="5470ECAF">
      <w:pPr>
        <w:spacing w:line="360" w:lineRule="auto"/>
        <w:ind w:left="-539" w:leftChars="-257" w:firstLine="420" w:firstLineChars="200"/>
        <w:rPr>
          <w:rFonts w:hint="eastAsia" w:ascii="宋体" w:hAnsi="宋体" w:cs="宋体"/>
        </w:rPr>
      </w:pPr>
    </w:p>
    <w:p w14:paraId="44EC95F8">
      <w:pPr>
        <w:spacing w:line="360" w:lineRule="auto"/>
        <w:ind w:left="-539" w:leftChars="-257" w:firstLine="420" w:firstLineChars="200"/>
        <w:rPr>
          <w:rFonts w:hint="eastAsia" w:ascii="宋体" w:hAnsi="宋体" w:cs="宋体"/>
        </w:rPr>
      </w:pPr>
    </w:p>
    <w:p w14:paraId="279D9F6D">
      <w:pPr>
        <w:spacing w:line="360" w:lineRule="auto"/>
        <w:ind w:left="-539" w:leftChars="-257" w:firstLine="420" w:firstLineChars="200"/>
        <w:rPr>
          <w:rFonts w:hint="eastAsia" w:ascii="宋体" w:hAnsi="宋体" w:cs="宋体"/>
        </w:rPr>
      </w:pPr>
    </w:p>
    <w:p w14:paraId="23465C7E">
      <w:pPr>
        <w:spacing w:line="360" w:lineRule="auto"/>
        <w:ind w:left="-539" w:leftChars="-257" w:firstLine="420" w:firstLineChars="200"/>
        <w:rPr>
          <w:rFonts w:hint="eastAsia" w:ascii="宋体" w:hAnsi="宋体" w:cs="宋体"/>
        </w:rPr>
      </w:pPr>
    </w:p>
    <w:p w14:paraId="1E34FADD">
      <w:pPr>
        <w:spacing w:line="360" w:lineRule="auto"/>
        <w:ind w:left="-539" w:leftChars="-257" w:firstLine="420" w:firstLineChars="200"/>
        <w:rPr>
          <w:rFonts w:hint="eastAsia" w:ascii="宋体" w:hAnsi="宋体" w:cs="宋体"/>
        </w:rPr>
      </w:pPr>
    </w:p>
    <w:p w14:paraId="6E954654">
      <w:pPr>
        <w:spacing w:line="360" w:lineRule="auto"/>
        <w:ind w:left="-539" w:leftChars="-257" w:firstLine="420" w:firstLineChars="200"/>
        <w:rPr>
          <w:rFonts w:hint="eastAsia" w:ascii="宋体" w:hAnsi="宋体" w:cs="宋体"/>
        </w:rPr>
        <w:sectPr>
          <w:footerReference r:id="rId4" w:type="first"/>
          <w:pgSz w:w="11906" w:h="16838"/>
          <w:pgMar w:top="1440" w:right="1416" w:bottom="1440" w:left="1457" w:header="851" w:footer="992" w:gutter="0"/>
          <w:pgNumType w:start="1"/>
          <w:cols w:space="720" w:num="1"/>
          <w:titlePg/>
          <w:docGrid w:type="linesAndChars" w:linePitch="312" w:charSpace="0"/>
        </w:sectPr>
      </w:pPr>
    </w:p>
    <w:p w14:paraId="489ABEBA">
      <w:pPr>
        <w:spacing w:line="360" w:lineRule="auto"/>
        <w:ind w:left="-539" w:leftChars="-257" w:firstLine="420" w:firstLineChars="200"/>
        <w:rPr>
          <w:rFonts w:hint="eastAsia" w:ascii="宋体" w:hAnsi="宋体" w:cs="宋体"/>
        </w:rPr>
      </w:pPr>
      <w:r>
        <w:rPr>
          <w:rFonts w:hint="eastAsia" w:ascii="宋体" w:hAnsi="宋体" w:cs="宋体"/>
        </w:rPr>
        <w:drawing>
          <wp:inline distT="0" distB="0" distL="0" distR="0">
            <wp:extent cx="1959610" cy="184785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960523" cy="1848541"/>
                    </a:xfrm>
                    <a:prstGeom prst="rect">
                      <a:avLst/>
                    </a:prstGeom>
                    <a:noFill/>
                    <a:ln>
                      <a:noFill/>
                    </a:ln>
                  </pic:spPr>
                </pic:pic>
              </a:graphicData>
            </a:graphic>
          </wp:inline>
        </w:drawing>
      </w:r>
    </w:p>
    <w:p w14:paraId="12A511DC">
      <w:pPr>
        <w:rPr>
          <w:rFonts w:hint="eastAsia" w:ascii="宋体" w:hAnsi="宋体" w:cs="宋体"/>
        </w:rPr>
      </w:pPr>
    </w:p>
    <w:p w14:paraId="19600D78">
      <w:pPr>
        <w:pStyle w:val="25"/>
      </w:pPr>
    </w:p>
    <w:p w14:paraId="0E35FC7A">
      <w:pPr>
        <w:spacing w:line="360" w:lineRule="auto"/>
        <w:jc w:val="center"/>
        <w:rPr>
          <w:rFonts w:hint="eastAsia" w:ascii="宋体" w:hAnsi="宋体" w:cs="宋体"/>
          <w:b/>
          <w:sz w:val="72"/>
          <w:szCs w:val="72"/>
        </w:rPr>
      </w:pPr>
      <w:r>
        <w:rPr>
          <w:rFonts w:hint="eastAsia" w:ascii="宋体" w:hAnsi="宋体" w:cs="宋体"/>
          <w:b/>
          <w:sz w:val="72"/>
          <w:szCs w:val="72"/>
        </w:rPr>
        <w:t>货物类</w:t>
      </w:r>
    </w:p>
    <w:p w14:paraId="3BFFD2DA">
      <w:pPr>
        <w:spacing w:line="360" w:lineRule="auto"/>
        <w:jc w:val="center"/>
        <w:rPr>
          <w:rFonts w:hint="eastAsia" w:ascii="宋体" w:hAnsi="宋体" w:cs="宋体"/>
        </w:rPr>
      </w:pPr>
      <w:r>
        <w:rPr>
          <w:rFonts w:hint="eastAsia" w:ascii="宋体" w:hAnsi="宋体" w:cs="宋体"/>
          <w:b/>
          <w:sz w:val="72"/>
          <w:szCs w:val="72"/>
        </w:rPr>
        <w:t>竞争性磋商文件</w:t>
      </w:r>
    </w:p>
    <w:p w14:paraId="6ECA88C8">
      <w:pPr>
        <w:pStyle w:val="25"/>
        <w:ind w:left="0" w:leftChars="0" w:firstLine="630" w:firstLineChars="300"/>
        <w:rPr>
          <w:rFonts w:hint="eastAsia" w:ascii="宋体" w:hAnsi="宋体" w:eastAsia="宋体" w:cs="宋体"/>
        </w:rPr>
      </w:pPr>
    </w:p>
    <w:p w14:paraId="005D0D1E">
      <w:pPr>
        <w:rPr>
          <w:rFonts w:hint="eastAsia" w:ascii="宋体" w:hAnsi="宋体" w:cs="宋体"/>
        </w:rPr>
      </w:pPr>
    </w:p>
    <w:p w14:paraId="5695B41F">
      <w:pPr>
        <w:pStyle w:val="25"/>
        <w:ind w:left="0" w:leftChars="0" w:firstLine="0" w:firstLineChars="0"/>
        <w:rPr>
          <w:rFonts w:hint="eastAsia" w:ascii="宋体" w:hAnsi="宋体" w:eastAsia="宋体" w:cs="宋体"/>
        </w:rPr>
      </w:pPr>
    </w:p>
    <w:p w14:paraId="4BA92E44">
      <w:pPr>
        <w:rPr>
          <w:rFonts w:hint="eastAsia" w:ascii="宋体" w:hAnsi="宋体" w:cs="宋体"/>
        </w:rPr>
      </w:pPr>
    </w:p>
    <w:p w14:paraId="43D8F626">
      <w:pPr>
        <w:pStyle w:val="25"/>
        <w:rPr>
          <w:rFonts w:hint="eastAsia" w:ascii="宋体" w:hAnsi="宋体" w:eastAsia="宋体" w:cs="宋体"/>
        </w:rPr>
      </w:pPr>
    </w:p>
    <w:p w14:paraId="3F49FEF0"/>
    <w:p w14:paraId="2C888B55">
      <w:pPr>
        <w:rPr>
          <w:rFonts w:hint="eastAsia" w:ascii="宋体" w:hAnsi="宋体" w:cs="宋体"/>
        </w:rPr>
      </w:pPr>
    </w:p>
    <w:p w14:paraId="2CBBB2AE">
      <w:pPr>
        <w:spacing w:line="600" w:lineRule="auto"/>
        <w:ind w:firstLine="1620" w:firstLineChars="450"/>
        <w:rPr>
          <w:rFonts w:hint="eastAsia" w:ascii="宋体" w:hAnsi="宋体" w:cs="宋体"/>
          <w:sz w:val="36"/>
          <w:szCs w:val="36"/>
          <w:u w:val="single"/>
        </w:rPr>
      </w:pPr>
      <w:r>
        <w:rPr>
          <w:rFonts w:hint="eastAsia" w:ascii="宋体" w:hAnsi="宋体" w:cs="宋体"/>
          <w:b/>
          <w:sz w:val="36"/>
          <w:szCs w:val="36"/>
        </w:rPr>
        <w:t>采购人：</w:t>
      </w:r>
      <w:r>
        <w:rPr>
          <w:rFonts w:hint="eastAsia" w:ascii="宋体" w:hAnsi="宋体" w:cs="宋体"/>
          <w:b/>
          <w:sz w:val="36"/>
          <w:szCs w:val="36"/>
          <w:u w:val="single"/>
        </w:rPr>
        <w:t>宁夏民族职业技术学院</w:t>
      </w:r>
      <w:r>
        <w:rPr>
          <w:rFonts w:hint="eastAsia" w:ascii="宋体" w:hAnsi="宋体" w:cs="宋体"/>
          <w:bCs/>
          <w:sz w:val="36"/>
          <w:szCs w:val="36"/>
          <w:u w:val="single"/>
        </w:rPr>
        <w:t xml:space="preserve"> </w:t>
      </w:r>
    </w:p>
    <w:p w14:paraId="061CE0E8">
      <w:pPr>
        <w:spacing w:line="600" w:lineRule="auto"/>
        <w:ind w:firstLine="1620" w:firstLineChars="450"/>
        <w:rPr>
          <w:rFonts w:hint="eastAsia" w:ascii="宋体" w:hAnsi="宋体" w:cs="宋体"/>
          <w:b/>
          <w:sz w:val="36"/>
          <w:szCs w:val="36"/>
        </w:rPr>
      </w:pPr>
    </w:p>
    <w:p w14:paraId="24BABDFE">
      <w:pPr>
        <w:spacing w:line="600" w:lineRule="auto"/>
        <w:ind w:firstLine="1620" w:firstLineChars="450"/>
        <w:rPr>
          <w:rFonts w:hint="eastAsia" w:ascii="宋体" w:hAnsi="宋体" w:cs="宋体"/>
          <w:sz w:val="36"/>
          <w:szCs w:val="36"/>
          <w:u w:val="single"/>
        </w:rPr>
      </w:pPr>
      <w:r>
        <w:rPr>
          <w:rFonts w:hint="eastAsia" w:ascii="宋体" w:hAnsi="宋体" w:cs="宋体"/>
          <w:b/>
          <w:sz w:val="36"/>
          <w:szCs w:val="36"/>
        </w:rPr>
        <w:t>采购代理机构：</w:t>
      </w:r>
      <w:r>
        <w:rPr>
          <w:rFonts w:hint="eastAsia" w:ascii="宋体" w:hAnsi="宋体" w:cs="宋体"/>
          <w:b/>
          <w:sz w:val="36"/>
          <w:szCs w:val="36"/>
          <w:u w:val="single"/>
        </w:rPr>
        <w:t>宁夏泰地招标有限公司</w:t>
      </w:r>
      <w:r>
        <w:rPr>
          <w:rFonts w:hint="eastAsia" w:ascii="宋体" w:hAnsi="宋体" w:cs="宋体"/>
          <w:sz w:val="36"/>
          <w:szCs w:val="36"/>
          <w:u w:val="single"/>
        </w:rPr>
        <w:t xml:space="preserve"> </w:t>
      </w:r>
    </w:p>
    <w:p w14:paraId="5D9E5C37">
      <w:pPr>
        <w:spacing w:line="240" w:lineRule="atLeast"/>
        <w:ind w:left="1079" w:leftChars="257" w:hanging="540"/>
        <w:jc w:val="center"/>
        <w:rPr>
          <w:rFonts w:hint="eastAsia" w:ascii="宋体" w:hAnsi="宋体" w:cs="宋体"/>
          <w:b/>
          <w:sz w:val="40"/>
          <w:szCs w:val="40"/>
        </w:rPr>
      </w:pPr>
    </w:p>
    <w:p w14:paraId="1F912C61">
      <w:pPr>
        <w:pStyle w:val="25"/>
        <w:ind w:left="0" w:leftChars="0" w:firstLine="0" w:firstLineChars="0"/>
        <w:rPr>
          <w:rFonts w:hint="eastAsia" w:ascii="宋体" w:hAnsi="宋体" w:eastAsia="宋体" w:cs="宋体"/>
        </w:rPr>
      </w:pPr>
    </w:p>
    <w:p w14:paraId="6602CD51">
      <w:pPr>
        <w:rPr>
          <w:rFonts w:hint="eastAsia" w:ascii="宋体" w:hAnsi="宋体" w:cs="宋体"/>
        </w:rPr>
      </w:pPr>
    </w:p>
    <w:p w14:paraId="1BB81664">
      <w:pPr>
        <w:rPr>
          <w:rFonts w:hint="eastAsia" w:ascii="宋体" w:hAnsi="宋体" w:cs="宋体"/>
        </w:rPr>
      </w:pPr>
    </w:p>
    <w:p w14:paraId="6060ADF7">
      <w:pPr>
        <w:spacing w:line="240" w:lineRule="atLeast"/>
        <w:jc w:val="center"/>
        <w:rPr>
          <w:rFonts w:hint="eastAsia" w:ascii="宋体" w:hAnsi="宋体" w:cs="宋体"/>
          <w:b/>
          <w:sz w:val="36"/>
          <w:szCs w:val="36"/>
        </w:rPr>
      </w:pPr>
      <w:r>
        <w:rPr>
          <w:rFonts w:hint="eastAsia" w:ascii="宋体" w:hAnsi="宋体" w:cs="宋体"/>
          <w:b/>
          <w:sz w:val="36"/>
          <w:szCs w:val="36"/>
        </w:rPr>
        <w:t>2025年</w:t>
      </w:r>
      <w:r>
        <w:rPr>
          <w:rFonts w:hint="eastAsia" w:ascii="宋体" w:hAnsi="宋体" w:cs="宋体"/>
          <w:b/>
          <w:sz w:val="36"/>
          <w:szCs w:val="36"/>
          <w:lang w:val="en-US" w:eastAsia="zh-CN"/>
        </w:rPr>
        <w:t>4</w:t>
      </w:r>
      <w:r>
        <w:rPr>
          <w:rFonts w:hint="eastAsia" w:ascii="宋体" w:hAnsi="宋体" w:cs="宋体"/>
          <w:b/>
          <w:sz w:val="36"/>
          <w:szCs w:val="36"/>
        </w:rPr>
        <w:t>月</w:t>
      </w:r>
    </w:p>
    <w:p w14:paraId="7FFE6054">
      <w:pPr>
        <w:pStyle w:val="13"/>
        <w:rPr>
          <w:rFonts w:hint="eastAsia" w:hAnsi="宋体" w:cs="宋体"/>
        </w:rPr>
      </w:pPr>
    </w:p>
    <w:p w14:paraId="37589F96">
      <w:pPr>
        <w:pStyle w:val="13"/>
        <w:rPr>
          <w:rFonts w:hint="eastAsia" w:hAnsi="宋体" w:cs="宋体"/>
        </w:rPr>
      </w:pPr>
    </w:p>
    <w:p w14:paraId="7E878C1A">
      <w:pPr>
        <w:spacing w:line="560" w:lineRule="exact"/>
        <w:jc w:val="center"/>
        <w:rPr>
          <w:rFonts w:hint="eastAsia" w:ascii="宋体" w:hAnsi="宋体" w:cs="宋体"/>
          <w:b/>
          <w:bCs/>
          <w:sz w:val="36"/>
          <w:szCs w:val="32"/>
        </w:rPr>
      </w:pPr>
      <w:r>
        <w:rPr>
          <w:rFonts w:hint="eastAsia" w:ascii="宋体" w:hAnsi="宋体" w:cs="宋体"/>
          <w:b/>
          <w:bCs/>
          <w:sz w:val="36"/>
          <w:szCs w:val="32"/>
        </w:rPr>
        <w:t>目 录</w:t>
      </w:r>
    </w:p>
    <w:p w14:paraId="1D347113">
      <w:pPr>
        <w:pStyle w:val="18"/>
        <w:tabs>
          <w:tab w:val="right" w:leader="dot" w:pos="9033"/>
        </w:tabs>
      </w:pPr>
      <w:r>
        <w:rPr>
          <w:rFonts w:hint="eastAsia" w:ascii="宋体" w:hAnsi="宋体" w:cs="宋体"/>
          <w:b w:val="0"/>
          <w:sz w:val="24"/>
          <w:szCs w:val="24"/>
        </w:rPr>
        <w:fldChar w:fldCharType="begin"/>
      </w:r>
      <w:r>
        <w:rPr>
          <w:rFonts w:hint="eastAsia" w:ascii="宋体" w:hAnsi="宋体" w:cs="宋体"/>
          <w:b w:val="0"/>
          <w:sz w:val="24"/>
          <w:szCs w:val="24"/>
        </w:rPr>
        <w:instrText xml:space="preserve"> TOC \o "1-2" \h \z \u </w:instrText>
      </w:r>
      <w:r>
        <w:rPr>
          <w:rFonts w:hint="eastAsia" w:ascii="宋体" w:hAnsi="宋体" w:cs="宋体"/>
          <w:b w:val="0"/>
          <w:sz w:val="24"/>
          <w:szCs w:val="24"/>
        </w:rPr>
        <w:fldChar w:fldCharType="separate"/>
      </w:r>
      <w:r>
        <w:rPr>
          <w:rFonts w:hint="eastAsia" w:ascii="宋体" w:hAnsi="宋体" w:cs="宋体"/>
          <w:szCs w:val="24"/>
        </w:rPr>
        <w:fldChar w:fldCharType="begin"/>
      </w:r>
      <w:r>
        <w:rPr>
          <w:rFonts w:hint="eastAsia" w:ascii="宋体" w:hAnsi="宋体" w:cs="宋体"/>
          <w:szCs w:val="24"/>
        </w:rPr>
        <w:instrText xml:space="preserve"> HYPERLINK \l _Toc9921 </w:instrText>
      </w:r>
      <w:r>
        <w:rPr>
          <w:rFonts w:hint="eastAsia" w:ascii="宋体" w:hAnsi="宋体" w:cs="宋体"/>
          <w:szCs w:val="24"/>
        </w:rPr>
        <w:fldChar w:fldCharType="separate"/>
      </w:r>
      <w:r>
        <w:rPr>
          <w:rFonts w:hint="eastAsia" w:ascii="宋体" w:hAnsi="宋体" w:eastAsia="宋体" w:cs="宋体"/>
        </w:rPr>
        <w:t>第一章 磋商邀请</w:t>
      </w:r>
      <w:r>
        <w:tab/>
      </w:r>
      <w:r>
        <w:fldChar w:fldCharType="begin"/>
      </w:r>
      <w:r>
        <w:instrText xml:space="preserve"> PAGEREF _Toc9921 \h </w:instrText>
      </w:r>
      <w:r>
        <w:fldChar w:fldCharType="separate"/>
      </w:r>
      <w:r>
        <w:t>3</w:t>
      </w:r>
      <w:r>
        <w:fldChar w:fldCharType="end"/>
      </w:r>
      <w:r>
        <w:rPr>
          <w:rFonts w:hint="eastAsia" w:ascii="宋体" w:hAnsi="宋体" w:cs="宋体"/>
          <w:szCs w:val="24"/>
        </w:rPr>
        <w:fldChar w:fldCharType="end"/>
      </w:r>
    </w:p>
    <w:p w14:paraId="4713327D">
      <w:pPr>
        <w:pStyle w:val="18"/>
        <w:tabs>
          <w:tab w:val="right" w:leader="dot" w:pos="9033"/>
        </w:tabs>
      </w:pPr>
      <w:r>
        <w:rPr>
          <w:rFonts w:hint="eastAsia" w:ascii="宋体" w:hAnsi="宋体" w:cs="宋体"/>
        </w:rPr>
        <w:fldChar w:fldCharType="begin"/>
      </w:r>
      <w:r>
        <w:rPr>
          <w:rFonts w:hint="eastAsia" w:ascii="宋体" w:hAnsi="宋体" w:cs="宋体"/>
        </w:rPr>
        <w:instrText xml:space="preserve"> HYPERLINK \l _Toc28709 </w:instrText>
      </w:r>
      <w:r>
        <w:rPr>
          <w:rFonts w:hint="eastAsia" w:ascii="宋体" w:hAnsi="宋体" w:cs="宋体"/>
        </w:rPr>
        <w:fldChar w:fldCharType="separate"/>
      </w:r>
      <w:r>
        <w:rPr>
          <w:rFonts w:hint="eastAsia" w:ascii="宋体" w:hAnsi="宋体" w:eastAsia="宋体" w:cs="宋体"/>
        </w:rPr>
        <w:t>第二章 供应商须知前附表</w:t>
      </w:r>
      <w:r>
        <w:tab/>
      </w:r>
      <w:r>
        <w:fldChar w:fldCharType="begin"/>
      </w:r>
      <w:r>
        <w:instrText xml:space="preserve"> PAGEREF _Toc28709 \h </w:instrText>
      </w:r>
      <w:r>
        <w:fldChar w:fldCharType="separate"/>
      </w:r>
      <w:r>
        <w:t>6</w:t>
      </w:r>
      <w:r>
        <w:fldChar w:fldCharType="end"/>
      </w:r>
      <w:r>
        <w:rPr>
          <w:rFonts w:hint="eastAsia" w:ascii="宋体" w:hAnsi="宋体" w:cs="宋体"/>
        </w:rPr>
        <w:fldChar w:fldCharType="end"/>
      </w:r>
    </w:p>
    <w:p w14:paraId="6F2CB82B">
      <w:pPr>
        <w:pStyle w:val="18"/>
        <w:tabs>
          <w:tab w:val="right" w:leader="dot" w:pos="9033"/>
        </w:tabs>
      </w:pPr>
      <w:r>
        <w:rPr>
          <w:rFonts w:hint="eastAsia" w:ascii="宋体" w:hAnsi="宋体" w:cs="宋体"/>
        </w:rPr>
        <w:fldChar w:fldCharType="begin"/>
      </w:r>
      <w:r>
        <w:rPr>
          <w:rFonts w:hint="eastAsia" w:ascii="宋体" w:hAnsi="宋体" w:cs="宋体"/>
        </w:rPr>
        <w:instrText xml:space="preserve"> HYPERLINK \l _Toc26699 </w:instrText>
      </w:r>
      <w:r>
        <w:rPr>
          <w:rFonts w:hint="eastAsia" w:ascii="宋体" w:hAnsi="宋体" w:cs="宋体"/>
        </w:rPr>
        <w:fldChar w:fldCharType="separate"/>
      </w:r>
      <w:r>
        <w:rPr>
          <w:rFonts w:hint="eastAsia" w:ascii="宋体" w:hAnsi="宋体" w:eastAsia="宋体" w:cs="宋体"/>
        </w:rPr>
        <w:t>第三章 供应商须知</w:t>
      </w:r>
      <w:r>
        <w:tab/>
      </w:r>
      <w:r>
        <w:fldChar w:fldCharType="begin"/>
      </w:r>
      <w:r>
        <w:instrText xml:space="preserve"> PAGEREF _Toc26699 \h </w:instrText>
      </w:r>
      <w:r>
        <w:fldChar w:fldCharType="separate"/>
      </w:r>
      <w:r>
        <w:t>10</w:t>
      </w:r>
      <w:r>
        <w:fldChar w:fldCharType="end"/>
      </w:r>
      <w:r>
        <w:rPr>
          <w:rFonts w:hint="eastAsia" w:ascii="宋体" w:hAnsi="宋体" w:cs="宋体"/>
        </w:rPr>
        <w:fldChar w:fldCharType="end"/>
      </w:r>
    </w:p>
    <w:p w14:paraId="5527C4D1">
      <w:pPr>
        <w:pStyle w:val="18"/>
        <w:tabs>
          <w:tab w:val="right" w:leader="dot" w:pos="9033"/>
        </w:tabs>
      </w:pPr>
      <w:r>
        <w:rPr>
          <w:rFonts w:hint="eastAsia" w:ascii="宋体" w:hAnsi="宋体" w:cs="宋体"/>
        </w:rPr>
        <w:fldChar w:fldCharType="begin"/>
      </w:r>
      <w:r>
        <w:rPr>
          <w:rFonts w:hint="eastAsia" w:ascii="宋体" w:hAnsi="宋体" w:cs="宋体"/>
        </w:rPr>
        <w:instrText xml:space="preserve"> HYPERLINK \l _Toc4440 </w:instrText>
      </w:r>
      <w:r>
        <w:rPr>
          <w:rFonts w:hint="eastAsia" w:ascii="宋体" w:hAnsi="宋体" w:cs="宋体"/>
        </w:rPr>
        <w:fldChar w:fldCharType="separate"/>
      </w:r>
      <w:r>
        <w:rPr>
          <w:rFonts w:hint="eastAsia" w:ascii="宋体" w:hAnsi="宋体" w:eastAsia="宋体" w:cs="宋体"/>
        </w:rPr>
        <w:t>第四章 项目说明和采购需求</w:t>
      </w:r>
      <w:r>
        <w:tab/>
      </w:r>
      <w:r>
        <w:fldChar w:fldCharType="begin"/>
      </w:r>
      <w:r>
        <w:instrText xml:space="preserve"> PAGEREF _Toc4440 \h </w:instrText>
      </w:r>
      <w:r>
        <w:fldChar w:fldCharType="separate"/>
      </w:r>
      <w:r>
        <w:t>20</w:t>
      </w:r>
      <w:r>
        <w:fldChar w:fldCharType="end"/>
      </w:r>
      <w:r>
        <w:rPr>
          <w:rFonts w:hint="eastAsia" w:ascii="宋体" w:hAnsi="宋体" w:cs="宋体"/>
        </w:rPr>
        <w:fldChar w:fldCharType="end"/>
      </w:r>
    </w:p>
    <w:p w14:paraId="526AF3BE">
      <w:pPr>
        <w:pStyle w:val="18"/>
        <w:tabs>
          <w:tab w:val="right" w:leader="dot" w:pos="9033"/>
        </w:tabs>
      </w:pPr>
      <w:r>
        <w:rPr>
          <w:rFonts w:hint="eastAsia" w:ascii="宋体" w:hAnsi="宋体" w:cs="宋体"/>
        </w:rPr>
        <w:fldChar w:fldCharType="begin"/>
      </w:r>
      <w:r>
        <w:rPr>
          <w:rFonts w:hint="eastAsia" w:ascii="宋体" w:hAnsi="宋体" w:cs="宋体"/>
        </w:rPr>
        <w:instrText xml:space="preserve"> HYPERLINK \l _Toc30313 </w:instrText>
      </w:r>
      <w:r>
        <w:rPr>
          <w:rFonts w:hint="eastAsia" w:ascii="宋体" w:hAnsi="宋体" w:cs="宋体"/>
        </w:rPr>
        <w:fldChar w:fldCharType="separate"/>
      </w:r>
      <w:r>
        <w:rPr>
          <w:rFonts w:hint="eastAsia" w:ascii="宋体" w:hAnsi="宋体" w:eastAsia="宋体" w:cs="宋体"/>
        </w:rPr>
        <w:t>第五章 评审程序、方法及标准</w:t>
      </w:r>
      <w:r>
        <w:tab/>
      </w:r>
      <w:r>
        <w:fldChar w:fldCharType="begin"/>
      </w:r>
      <w:r>
        <w:instrText xml:space="preserve"> PAGEREF _Toc30313 \h </w:instrText>
      </w:r>
      <w:r>
        <w:fldChar w:fldCharType="separate"/>
      </w:r>
      <w:r>
        <w:t>31</w:t>
      </w:r>
      <w:r>
        <w:fldChar w:fldCharType="end"/>
      </w:r>
      <w:r>
        <w:rPr>
          <w:rFonts w:hint="eastAsia" w:ascii="宋体" w:hAnsi="宋体" w:cs="宋体"/>
        </w:rPr>
        <w:fldChar w:fldCharType="end"/>
      </w:r>
    </w:p>
    <w:p w14:paraId="43A4013B">
      <w:pPr>
        <w:pStyle w:val="18"/>
        <w:tabs>
          <w:tab w:val="right" w:leader="dot" w:pos="9033"/>
        </w:tabs>
      </w:pPr>
      <w:r>
        <w:rPr>
          <w:rFonts w:hint="eastAsia" w:ascii="宋体" w:hAnsi="宋体" w:cs="宋体"/>
        </w:rPr>
        <w:fldChar w:fldCharType="begin"/>
      </w:r>
      <w:r>
        <w:rPr>
          <w:rFonts w:hint="eastAsia" w:ascii="宋体" w:hAnsi="宋体" w:cs="宋体"/>
        </w:rPr>
        <w:instrText xml:space="preserve"> HYPERLINK \l _Toc10366 </w:instrText>
      </w:r>
      <w:r>
        <w:rPr>
          <w:rFonts w:hint="eastAsia" w:ascii="宋体" w:hAnsi="宋体" w:cs="宋体"/>
        </w:rPr>
        <w:fldChar w:fldCharType="separate"/>
      </w:r>
      <w:r>
        <w:rPr>
          <w:rFonts w:hint="eastAsia" w:ascii="宋体" w:hAnsi="宋体" w:eastAsia="宋体" w:cs="宋体"/>
        </w:rPr>
        <w:t>第六章 合同主要条款</w:t>
      </w:r>
      <w:r>
        <w:tab/>
      </w:r>
      <w:r>
        <w:fldChar w:fldCharType="begin"/>
      </w:r>
      <w:r>
        <w:instrText xml:space="preserve"> PAGEREF _Toc10366 \h </w:instrText>
      </w:r>
      <w:r>
        <w:fldChar w:fldCharType="separate"/>
      </w:r>
      <w:r>
        <w:t>38</w:t>
      </w:r>
      <w:r>
        <w:fldChar w:fldCharType="end"/>
      </w:r>
      <w:r>
        <w:rPr>
          <w:rFonts w:hint="eastAsia" w:ascii="宋体" w:hAnsi="宋体" w:cs="宋体"/>
        </w:rPr>
        <w:fldChar w:fldCharType="end"/>
      </w:r>
    </w:p>
    <w:p w14:paraId="1C17413A">
      <w:pPr>
        <w:pStyle w:val="18"/>
        <w:tabs>
          <w:tab w:val="right" w:leader="dot" w:pos="9033"/>
        </w:tabs>
      </w:pPr>
      <w:r>
        <w:rPr>
          <w:rFonts w:hint="eastAsia" w:ascii="宋体" w:hAnsi="宋体" w:cs="宋体"/>
        </w:rPr>
        <w:fldChar w:fldCharType="begin"/>
      </w:r>
      <w:r>
        <w:rPr>
          <w:rFonts w:hint="eastAsia" w:ascii="宋体" w:hAnsi="宋体" w:cs="宋体"/>
        </w:rPr>
        <w:instrText xml:space="preserve"> HYPERLINK \l _Toc10388 </w:instrText>
      </w:r>
      <w:r>
        <w:rPr>
          <w:rFonts w:hint="eastAsia" w:ascii="宋体" w:hAnsi="宋体" w:cs="宋体"/>
        </w:rPr>
        <w:fldChar w:fldCharType="separate"/>
      </w:r>
      <w:r>
        <w:rPr>
          <w:rFonts w:hint="eastAsia" w:ascii="宋体" w:hAnsi="宋体" w:eastAsia="宋体" w:cs="宋体"/>
        </w:rPr>
        <w:t>第七章 响应文件格式</w:t>
      </w:r>
      <w:r>
        <w:tab/>
      </w:r>
      <w:r>
        <w:fldChar w:fldCharType="begin"/>
      </w:r>
      <w:r>
        <w:instrText xml:space="preserve"> PAGEREF _Toc10388 \h </w:instrText>
      </w:r>
      <w:r>
        <w:fldChar w:fldCharType="separate"/>
      </w:r>
      <w:r>
        <w:t>44</w:t>
      </w:r>
      <w:r>
        <w:fldChar w:fldCharType="end"/>
      </w:r>
      <w:r>
        <w:rPr>
          <w:rFonts w:hint="eastAsia" w:ascii="宋体" w:hAnsi="宋体" w:cs="宋体"/>
        </w:rPr>
        <w:fldChar w:fldCharType="end"/>
      </w:r>
    </w:p>
    <w:p w14:paraId="3529AF9F">
      <w:pPr>
        <w:pStyle w:val="18"/>
        <w:tabs>
          <w:tab w:val="right" w:leader="dot" w:pos="9033"/>
        </w:tabs>
      </w:pPr>
      <w:r>
        <w:rPr>
          <w:rFonts w:hint="eastAsia" w:ascii="宋体" w:hAnsi="宋体" w:cs="宋体"/>
        </w:rPr>
        <w:fldChar w:fldCharType="begin"/>
      </w:r>
      <w:r>
        <w:rPr>
          <w:rFonts w:hint="eastAsia" w:ascii="宋体" w:hAnsi="宋体" w:cs="宋体"/>
        </w:rPr>
        <w:instrText xml:space="preserve"> HYPERLINK \l _Toc30400 </w:instrText>
      </w:r>
      <w:r>
        <w:rPr>
          <w:rFonts w:hint="eastAsia" w:ascii="宋体" w:hAnsi="宋体" w:cs="宋体"/>
        </w:rPr>
        <w:fldChar w:fldCharType="separate"/>
      </w:r>
      <w:r>
        <w:rPr>
          <w:rFonts w:hint="eastAsia" w:ascii="宋体" w:hAnsi="宋体" w:cs="宋体"/>
          <w:bCs/>
          <w:kern w:val="44"/>
          <w:szCs w:val="32"/>
        </w:rPr>
        <w:t>一 投标函</w:t>
      </w:r>
      <w:r>
        <w:tab/>
      </w:r>
      <w:r>
        <w:fldChar w:fldCharType="begin"/>
      </w:r>
      <w:r>
        <w:instrText xml:space="preserve"> PAGEREF _Toc30400 \h </w:instrText>
      </w:r>
      <w:r>
        <w:fldChar w:fldCharType="separate"/>
      </w:r>
      <w:r>
        <w:t>45</w:t>
      </w:r>
      <w:r>
        <w:fldChar w:fldCharType="end"/>
      </w:r>
      <w:r>
        <w:rPr>
          <w:rFonts w:hint="eastAsia" w:ascii="宋体" w:hAnsi="宋体" w:cs="宋体"/>
        </w:rPr>
        <w:fldChar w:fldCharType="end"/>
      </w:r>
    </w:p>
    <w:p w14:paraId="242AF67A">
      <w:pPr>
        <w:pStyle w:val="18"/>
        <w:tabs>
          <w:tab w:val="right" w:leader="dot" w:pos="9033"/>
        </w:tabs>
      </w:pPr>
      <w:r>
        <w:rPr>
          <w:rFonts w:hint="eastAsia" w:ascii="宋体" w:hAnsi="宋体" w:cs="宋体"/>
        </w:rPr>
        <w:fldChar w:fldCharType="begin"/>
      </w:r>
      <w:r>
        <w:rPr>
          <w:rFonts w:hint="eastAsia" w:ascii="宋体" w:hAnsi="宋体" w:cs="宋体"/>
        </w:rPr>
        <w:instrText xml:space="preserve"> HYPERLINK \l _Toc11424 </w:instrText>
      </w:r>
      <w:r>
        <w:rPr>
          <w:rFonts w:hint="eastAsia" w:ascii="宋体" w:hAnsi="宋体" w:cs="宋体"/>
        </w:rPr>
        <w:fldChar w:fldCharType="separate"/>
      </w:r>
      <w:r>
        <w:rPr>
          <w:rFonts w:hint="eastAsia" w:ascii="宋体" w:hAnsi="宋体" w:cs="宋体"/>
          <w:bCs/>
          <w:kern w:val="44"/>
          <w:szCs w:val="32"/>
        </w:rPr>
        <w:t>二 响应一览表</w:t>
      </w:r>
      <w:r>
        <w:tab/>
      </w:r>
      <w:r>
        <w:fldChar w:fldCharType="begin"/>
      </w:r>
      <w:r>
        <w:instrText xml:space="preserve"> PAGEREF _Toc11424 \h </w:instrText>
      </w:r>
      <w:r>
        <w:fldChar w:fldCharType="separate"/>
      </w:r>
      <w:r>
        <w:t>46</w:t>
      </w:r>
      <w:r>
        <w:fldChar w:fldCharType="end"/>
      </w:r>
      <w:r>
        <w:rPr>
          <w:rFonts w:hint="eastAsia" w:ascii="宋体" w:hAnsi="宋体" w:cs="宋体"/>
        </w:rPr>
        <w:fldChar w:fldCharType="end"/>
      </w:r>
    </w:p>
    <w:p w14:paraId="101C4029">
      <w:pPr>
        <w:pStyle w:val="18"/>
        <w:tabs>
          <w:tab w:val="right" w:leader="dot" w:pos="9033"/>
        </w:tabs>
      </w:pPr>
      <w:r>
        <w:rPr>
          <w:rFonts w:hint="eastAsia" w:ascii="宋体" w:hAnsi="宋体" w:cs="宋体"/>
        </w:rPr>
        <w:fldChar w:fldCharType="begin"/>
      </w:r>
      <w:r>
        <w:rPr>
          <w:rFonts w:hint="eastAsia" w:ascii="宋体" w:hAnsi="宋体" w:cs="宋体"/>
        </w:rPr>
        <w:instrText xml:space="preserve"> HYPERLINK \l _Toc18120 </w:instrText>
      </w:r>
      <w:r>
        <w:rPr>
          <w:rFonts w:hint="eastAsia" w:ascii="宋体" w:hAnsi="宋体" w:cs="宋体"/>
        </w:rPr>
        <w:fldChar w:fldCharType="separate"/>
      </w:r>
      <w:r>
        <w:rPr>
          <w:rFonts w:hint="eastAsia" w:ascii="宋体" w:hAnsi="宋体" w:cs="宋体"/>
          <w:bCs/>
          <w:kern w:val="44"/>
          <w:szCs w:val="32"/>
        </w:rPr>
        <w:t>三 响应价格明细表</w:t>
      </w:r>
      <w:r>
        <w:tab/>
      </w:r>
      <w:r>
        <w:fldChar w:fldCharType="begin"/>
      </w:r>
      <w:r>
        <w:instrText xml:space="preserve"> PAGEREF _Toc18120 \h </w:instrText>
      </w:r>
      <w:r>
        <w:fldChar w:fldCharType="separate"/>
      </w:r>
      <w:r>
        <w:t>47</w:t>
      </w:r>
      <w:r>
        <w:fldChar w:fldCharType="end"/>
      </w:r>
      <w:r>
        <w:rPr>
          <w:rFonts w:hint="eastAsia" w:ascii="宋体" w:hAnsi="宋体" w:cs="宋体"/>
        </w:rPr>
        <w:fldChar w:fldCharType="end"/>
      </w:r>
    </w:p>
    <w:p w14:paraId="524F4526">
      <w:pPr>
        <w:pStyle w:val="18"/>
        <w:tabs>
          <w:tab w:val="right" w:leader="dot" w:pos="9033"/>
        </w:tabs>
      </w:pPr>
      <w:r>
        <w:rPr>
          <w:rFonts w:hint="eastAsia" w:ascii="宋体" w:hAnsi="宋体" w:cs="宋体"/>
        </w:rPr>
        <w:fldChar w:fldCharType="begin"/>
      </w:r>
      <w:r>
        <w:rPr>
          <w:rFonts w:hint="eastAsia" w:ascii="宋体" w:hAnsi="宋体" w:cs="宋体"/>
        </w:rPr>
        <w:instrText xml:space="preserve"> HYPERLINK \l _Toc11816 </w:instrText>
      </w:r>
      <w:r>
        <w:rPr>
          <w:rFonts w:hint="eastAsia" w:ascii="宋体" w:hAnsi="宋体" w:cs="宋体"/>
        </w:rPr>
        <w:fldChar w:fldCharType="separate"/>
      </w:r>
      <w:r>
        <w:rPr>
          <w:rFonts w:hint="eastAsia" w:ascii="宋体" w:hAnsi="宋体" w:cs="宋体"/>
          <w:bCs/>
          <w:kern w:val="44"/>
          <w:szCs w:val="32"/>
        </w:rPr>
        <w:t>四 评审因素和内容响应详情</w:t>
      </w:r>
      <w:r>
        <w:tab/>
      </w:r>
      <w:r>
        <w:fldChar w:fldCharType="begin"/>
      </w:r>
      <w:r>
        <w:instrText xml:space="preserve"> PAGEREF _Toc11816 \h </w:instrText>
      </w:r>
      <w:r>
        <w:fldChar w:fldCharType="separate"/>
      </w:r>
      <w:r>
        <w:t>48</w:t>
      </w:r>
      <w:r>
        <w:fldChar w:fldCharType="end"/>
      </w:r>
      <w:r>
        <w:rPr>
          <w:rFonts w:hint="eastAsia" w:ascii="宋体" w:hAnsi="宋体" w:cs="宋体"/>
        </w:rPr>
        <w:fldChar w:fldCharType="end"/>
      </w:r>
    </w:p>
    <w:p w14:paraId="30053621">
      <w:pPr>
        <w:pStyle w:val="18"/>
        <w:tabs>
          <w:tab w:val="right" w:leader="dot" w:pos="9033"/>
        </w:tabs>
      </w:pPr>
      <w:r>
        <w:rPr>
          <w:rFonts w:hint="eastAsia" w:ascii="宋体" w:hAnsi="宋体" w:cs="宋体"/>
        </w:rPr>
        <w:fldChar w:fldCharType="begin"/>
      </w:r>
      <w:r>
        <w:rPr>
          <w:rFonts w:hint="eastAsia" w:ascii="宋体" w:hAnsi="宋体" w:cs="宋体"/>
        </w:rPr>
        <w:instrText xml:space="preserve"> HYPERLINK \l _Toc23284 </w:instrText>
      </w:r>
      <w:r>
        <w:rPr>
          <w:rFonts w:hint="eastAsia" w:ascii="宋体" w:hAnsi="宋体" w:cs="宋体"/>
        </w:rPr>
        <w:fldChar w:fldCharType="separate"/>
      </w:r>
      <w:r>
        <w:rPr>
          <w:rFonts w:hint="eastAsia" w:ascii="宋体" w:hAnsi="宋体" w:cs="宋体"/>
          <w:bCs/>
          <w:kern w:val="44"/>
          <w:szCs w:val="32"/>
        </w:rPr>
        <w:t>五 资格证明文件</w:t>
      </w:r>
      <w:r>
        <w:tab/>
      </w:r>
      <w:r>
        <w:fldChar w:fldCharType="begin"/>
      </w:r>
      <w:r>
        <w:instrText xml:space="preserve"> PAGEREF _Toc23284 \h </w:instrText>
      </w:r>
      <w:r>
        <w:fldChar w:fldCharType="separate"/>
      </w:r>
      <w:r>
        <w:t>57</w:t>
      </w:r>
      <w:r>
        <w:fldChar w:fldCharType="end"/>
      </w:r>
      <w:r>
        <w:rPr>
          <w:rFonts w:hint="eastAsia" w:ascii="宋体" w:hAnsi="宋体" w:cs="宋体"/>
        </w:rPr>
        <w:fldChar w:fldCharType="end"/>
      </w:r>
    </w:p>
    <w:p w14:paraId="3653FAA6">
      <w:pPr>
        <w:pStyle w:val="18"/>
        <w:tabs>
          <w:tab w:val="right" w:leader="dot" w:pos="9033"/>
        </w:tabs>
      </w:pPr>
      <w:r>
        <w:rPr>
          <w:rFonts w:hint="eastAsia" w:ascii="宋体" w:hAnsi="宋体" w:cs="宋体"/>
        </w:rPr>
        <w:fldChar w:fldCharType="begin"/>
      </w:r>
      <w:r>
        <w:rPr>
          <w:rFonts w:hint="eastAsia" w:ascii="宋体" w:hAnsi="宋体" w:cs="宋体"/>
        </w:rPr>
        <w:instrText xml:space="preserve"> HYPERLINK \l _Toc24184 </w:instrText>
      </w:r>
      <w:r>
        <w:rPr>
          <w:rFonts w:hint="eastAsia" w:ascii="宋体" w:hAnsi="宋体" w:cs="宋体"/>
        </w:rPr>
        <w:fldChar w:fldCharType="separate"/>
      </w:r>
      <w:r>
        <w:rPr>
          <w:rFonts w:hint="eastAsia" w:ascii="宋体" w:hAnsi="宋体" w:cs="宋体"/>
          <w:bCs/>
          <w:kern w:val="44"/>
          <w:szCs w:val="32"/>
        </w:rPr>
        <w:t>六 符合性审查响应详情</w:t>
      </w:r>
      <w:r>
        <w:tab/>
      </w:r>
      <w:r>
        <w:fldChar w:fldCharType="begin"/>
      </w:r>
      <w:r>
        <w:instrText xml:space="preserve"> PAGEREF _Toc24184 \h </w:instrText>
      </w:r>
      <w:r>
        <w:fldChar w:fldCharType="separate"/>
      </w:r>
      <w:r>
        <w:t>69</w:t>
      </w:r>
      <w:r>
        <w:fldChar w:fldCharType="end"/>
      </w:r>
      <w:r>
        <w:rPr>
          <w:rFonts w:hint="eastAsia" w:ascii="宋体" w:hAnsi="宋体" w:cs="宋体"/>
        </w:rPr>
        <w:fldChar w:fldCharType="end"/>
      </w:r>
    </w:p>
    <w:p w14:paraId="14CA2EB9">
      <w:pPr>
        <w:spacing w:line="460" w:lineRule="exact"/>
        <w:rPr>
          <w:rFonts w:hint="eastAsia" w:ascii="宋体" w:hAnsi="宋体" w:cs="宋体"/>
        </w:rPr>
      </w:pPr>
      <w:r>
        <w:rPr>
          <w:rFonts w:hint="eastAsia" w:ascii="宋体" w:hAnsi="宋体" w:cs="宋体"/>
        </w:rPr>
        <w:fldChar w:fldCharType="end"/>
      </w:r>
      <w:r>
        <w:rPr>
          <w:rFonts w:hint="eastAsia" w:ascii="宋体" w:hAnsi="宋体" w:cs="宋体"/>
        </w:rPr>
        <w:br w:type="page"/>
      </w:r>
      <w:bookmarkStart w:id="56" w:name="_GoBack"/>
      <w:bookmarkEnd w:id="56"/>
    </w:p>
    <w:p w14:paraId="3235D736">
      <w:pPr>
        <w:pStyle w:val="22"/>
        <w:rPr>
          <w:rFonts w:hint="eastAsia" w:ascii="宋体" w:hAnsi="宋体" w:eastAsia="宋体" w:cs="宋体"/>
        </w:rPr>
      </w:pPr>
      <w:bookmarkStart w:id="1" w:name="_Toc9921"/>
      <w:r>
        <w:rPr>
          <w:rFonts w:hint="eastAsia" w:ascii="宋体" w:hAnsi="宋体" w:eastAsia="宋体" w:cs="宋体"/>
        </w:rPr>
        <w:t>第一章 磋商邀请</w:t>
      </w:r>
      <w:bookmarkEnd w:id="1"/>
    </w:p>
    <w:p w14:paraId="589A6405">
      <w:pPr>
        <w:pStyle w:val="39"/>
        <w:spacing w:before="156"/>
        <w:ind w:firstLine="482"/>
        <w:jc w:val="center"/>
        <w:rPr>
          <w:rStyle w:val="29"/>
          <w:rFonts w:hint="eastAsia" w:ascii="宋体" w:hAnsi="宋体" w:eastAsia="宋体" w:cs="宋体"/>
          <w:sz w:val="24"/>
          <w:szCs w:val="24"/>
        </w:rPr>
      </w:pPr>
      <w:r>
        <w:rPr>
          <w:rStyle w:val="29"/>
          <w:rFonts w:hint="eastAsia" w:ascii="宋体" w:hAnsi="宋体" w:eastAsia="宋体" w:cs="宋体"/>
          <w:sz w:val="24"/>
          <w:szCs w:val="24"/>
        </w:rPr>
        <w:t>自治区现场工程师车间数字化改造及校企远程教学系统项目</w:t>
      </w:r>
    </w:p>
    <w:p w14:paraId="4017D0AB">
      <w:pPr>
        <w:pStyle w:val="39"/>
        <w:spacing w:before="156"/>
        <w:ind w:firstLine="482"/>
        <w:jc w:val="center"/>
        <w:rPr>
          <w:rFonts w:hint="eastAsia" w:ascii="宋体" w:hAnsi="宋体" w:eastAsia="宋体" w:cs="宋体"/>
          <w:b/>
          <w:bCs/>
          <w:kern w:val="0"/>
          <w:sz w:val="24"/>
        </w:rPr>
      </w:pPr>
      <w:r>
        <w:rPr>
          <w:rStyle w:val="29"/>
          <w:rFonts w:hint="eastAsia" w:ascii="宋体" w:hAnsi="宋体" w:eastAsia="宋体" w:cs="宋体"/>
          <w:sz w:val="24"/>
          <w:szCs w:val="24"/>
        </w:rPr>
        <w:t>竞争性磋商公告</w:t>
      </w:r>
    </w:p>
    <w:p w14:paraId="32EC55F9">
      <w:pPr>
        <w:pStyle w:val="6"/>
        <w:adjustRightInd w:val="0"/>
        <w:snapToGrid w:val="0"/>
        <w:spacing w:before="0" w:after="0" w:line="360" w:lineRule="auto"/>
        <w:rPr>
          <w:rFonts w:hint="eastAsia" w:ascii="宋体" w:hAnsi="宋体" w:eastAsia="宋体" w:cs="宋体"/>
          <w:sz w:val="24"/>
          <w:szCs w:val="24"/>
        </w:rPr>
      </w:pPr>
      <w:r>
        <w:rPr>
          <w:rStyle w:val="29"/>
          <w:rFonts w:hint="eastAsia" w:ascii="宋体" w:hAnsi="宋体" w:eastAsia="宋体" w:cs="宋体"/>
          <w:b/>
          <w:sz w:val="24"/>
          <w:szCs w:val="24"/>
        </w:rPr>
        <w:t>一、项目基本情况</w:t>
      </w:r>
    </w:p>
    <w:p w14:paraId="7C11839E">
      <w:pPr>
        <w:adjustRightInd w:val="0"/>
        <w:snapToGrid w:val="0"/>
        <w:spacing w:line="360" w:lineRule="auto"/>
        <w:ind w:firstLine="460" w:firstLineChars="200"/>
        <w:rPr>
          <w:rFonts w:hint="eastAsia" w:ascii="宋体" w:hAnsi="宋体" w:cs="宋体"/>
          <w:spacing w:val="-5"/>
          <w:sz w:val="24"/>
        </w:rPr>
      </w:pPr>
      <w:r>
        <w:rPr>
          <w:rFonts w:hint="eastAsia" w:ascii="宋体" w:hAnsi="宋体" w:cs="宋体"/>
          <w:b/>
          <w:bCs/>
          <w:spacing w:val="-5"/>
          <w:sz w:val="24"/>
        </w:rPr>
        <w:t>项目编号</w:t>
      </w:r>
      <w:r>
        <w:rPr>
          <w:rFonts w:hint="eastAsia" w:ascii="宋体" w:hAnsi="宋体" w:cs="宋体"/>
          <w:spacing w:val="-5"/>
          <w:sz w:val="24"/>
        </w:rPr>
        <w:t>：NXTD-25031</w:t>
      </w:r>
    </w:p>
    <w:p w14:paraId="152F2959">
      <w:pPr>
        <w:adjustRightInd w:val="0"/>
        <w:snapToGrid w:val="0"/>
        <w:spacing w:line="360" w:lineRule="auto"/>
        <w:ind w:firstLine="460" w:firstLineChars="200"/>
        <w:rPr>
          <w:rFonts w:hint="eastAsia" w:ascii="宋体" w:hAnsi="宋体" w:cs="宋体"/>
          <w:spacing w:val="-5"/>
          <w:sz w:val="24"/>
        </w:rPr>
      </w:pPr>
      <w:r>
        <w:rPr>
          <w:rFonts w:hint="eastAsia" w:ascii="宋体" w:hAnsi="宋体" w:cs="宋体"/>
          <w:b/>
          <w:bCs/>
          <w:spacing w:val="-5"/>
          <w:sz w:val="24"/>
        </w:rPr>
        <w:t>项目名称</w:t>
      </w:r>
      <w:r>
        <w:rPr>
          <w:rFonts w:hint="eastAsia" w:ascii="宋体" w:hAnsi="宋体" w:cs="宋体"/>
          <w:spacing w:val="-5"/>
          <w:sz w:val="24"/>
        </w:rPr>
        <w:t>：</w:t>
      </w:r>
      <w:bookmarkStart w:id="2" w:name="_Hlk166226812"/>
      <w:r>
        <w:rPr>
          <w:rFonts w:hint="eastAsia" w:ascii="宋体" w:hAnsi="宋体" w:cs="宋体"/>
          <w:spacing w:val="-5"/>
          <w:sz w:val="24"/>
        </w:rPr>
        <w:t>自治区现场工程师车间数字化改造及校企远程教学系统项目</w:t>
      </w:r>
    </w:p>
    <w:bookmarkEnd w:id="2"/>
    <w:p w14:paraId="2EACEF24">
      <w:pPr>
        <w:adjustRightInd w:val="0"/>
        <w:snapToGrid w:val="0"/>
        <w:spacing w:line="360" w:lineRule="auto"/>
        <w:ind w:firstLine="460" w:firstLineChars="200"/>
        <w:rPr>
          <w:rFonts w:hint="eastAsia" w:ascii="宋体" w:hAnsi="宋体" w:cs="宋体"/>
          <w:spacing w:val="-5"/>
          <w:sz w:val="24"/>
        </w:rPr>
      </w:pPr>
      <w:r>
        <w:rPr>
          <w:rFonts w:hint="eastAsia" w:ascii="宋体" w:hAnsi="宋体" w:cs="宋体"/>
          <w:b/>
          <w:bCs/>
          <w:spacing w:val="-5"/>
          <w:sz w:val="24"/>
        </w:rPr>
        <w:t>采购方式</w:t>
      </w:r>
      <w:r>
        <w:rPr>
          <w:rFonts w:hint="eastAsia" w:ascii="宋体" w:hAnsi="宋体" w:cs="宋体"/>
          <w:spacing w:val="-5"/>
          <w:sz w:val="24"/>
        </w:rPr>
        <w:t>：竞争性磋商</w:t>
      </w:r>
    </w:p>
    <w:p w14:paraId="24E238E4">
      <w:pPr>
        <w:adjustRightInd w:val="0"/>
        <w:snapToGrid w:val="0"/>
        <w:spacing w:line="360" w:lineRule="auto"/>
        <w:ind w:firstLine="460" w:firstLineChars="200"/>
        <w:rPr>
          <w:rFonts w:hint="eastAsia" w:ascii="宋体" w:hAnsi="宋体" w:cs="宋体"/>
          <w:spacing w:val="-5"/>
          <w:sz w:val="24"/>
        </w:rPr>
      </w:pPr>
      <w:r>
        <w:rPr>
          <w:rFonts w:hint="eastAsia" w:ascii="宋体" w:hAnsi="宋体" w:cs="宋体"/>
          <w:b/>
          <w:bCs/>
          <w:spacing w:val="-5"/>
          <w:sz w:val="24"/>
        </w:rPr>
        <w:t>预算金额（元）</w:t>
      </w:r>
      <w:r>
        <w:rPr>
          <w:rFonts w:hint="eastAsia" w:ascii="宋体" w:hAnsi="宋体" w:cs="宋体"/>
          <w:spacing w:val="-5"/>
          <w:sz w:val="24"/>
        </w:rPr>
        <w:t>：</w:t>
      </w:r>
      <w:r>
        <w:rPr>
          <w:rFonts w:hint="eastAsia" w:ascii="宋体" w:hAnsi="宋体" w:cs="宋体"/>
          <w:spacing w:val="-5"/>
          <w:sz w:val="24"/>
          <w:lang w:val="en-US" w:eastAsia="zh-CN"/>
        </w:rPr>
        <w:t>38</w:t>
      </w:r>
      <w:r>
        <w:rPr>
          <w:rFonts w:hint="eastAsia" w:ascii="宋体" w:hAnsi="宋体" w:cs="宋体"/>
          <w:spacing w:val="-5"/>
          <w:sz w:val="24"/>
        </w:rPr>
        <w:t>0000.00</w:t>
      </w:r>
    </w:p>
    <w:p w14:paraId="7E6571F6">
      <w:pPr>
        <w:adjustRightInd w:val="0"/>
        <w:snapToGrid w:val="0"/>
        <w:spacing w:line="360" w:lineRule="auto"/>
        <w:ind w:firstLine="460" w:firstLineChars="200"/>
        <w:rPr>
          <w:rFonts w:hint="eastAsia" w:ascii="宋体" w:hAnsi="宋体" w:cs="宋体"/>
          <w:spacing w:val="-5"/>
          <w:sz w:val="24"/>
        </w:rPr>
      </w:pPr>
      <w:r>
        <w:rPr>
          <w:rFonts w:hint="eastAsia" w:ascii="宋体" w:hAnsi="宋体" w:cs="宋体"/>
          <w:b/>
          <w:bCs/>
          <w:spacing w:val="-5"/>
          <w:sz w:val="24"/>
        </w:rPr>
        <w:t>最高限价（如有）</w:t>
      </w:r>
      <w:r>
        <w:rPr>
          <w:rFonts w:hint="eastAsia" w:ascii="宋体" w:hAnsi="宋体" w:cs="宋体"/>
          <w:spacing w:val="-5"/>
          <w:sz w:val="24"/>
        </w:rPr>
        <w:t>：</w:t>
      </w:r>
      <w:r>
        <w:rPr>
          <w:rFonts w:hint="eastAsia" w:ascii="宋体" w:hAnsi="宋体" w:cs="宋体"/>
          <w:spacing w:val="-5"/>
          <w:sz w:val="24"/>
          <w:lang w:val="en-US" w:eastAsia="zh-CN"/>
        </w:rPr>
        <w:t>38</w:t>
      </w:r>
      <w:r>
        <w:rPr>
          <w:rFonts w:hint="eastAsia" w:ascii="宋体" w:hAnsi="宋体" w:cs="宋体"/>
          <w:spacing w:val="-5"/>
          <w:sz w:val="24"/>
        </w:rPr>
        <w:t>0000.00元</w:t>
      </w:r>
    </w:p>
    <w:p w14:paraId="7986CF35">
      <w:pPr>
        <w:adjustRightInd w:val="0"/>
        <w:snapToGrid w:val="0"/>
        <w:spacing w:line="360" w:lineRule="auto"/>
        <w:ind w:firstLine="460" w:firstLineChars="200"/>
        <w:rPr>
          <w:rFonts w:hint="eastAsia" w:ascii="宋体" w:hAnsi="宋体" w:cs="宋体"/>
          <w:spacing w:val="-5"/>
          <w:sz w:val="24"/>
        </w:rPr>
      </w:pPr>
      <w:r>
        <w:rPr>
          <w:rFonts w:hint="eastAsia" w:ascii="宋体" w:hAnsi="宋体" w:cs="宋体"/>
          <w:b/>
          <w:bCs/>
          <w:spacing w:val="-5"/>
          <w:sz w:val="24"/>
        </w:rPr>
        <w:t>采购需求：</w:t>
      </w:r>
      <w:r>
        <w:rPr>
          <w:rFonts w:hint="eastAsia" w:ascii="宋体" w:hAnsi="宋体" w:cs="宋体"/>
          <w:spacing w:val="-5"/>
          <w:sz w:val="24"/>
        </w:rPr>
        <w:t>详细采购需求见竞争性磋商文件“第四章 项目说明和采购需求”。</w:t>
      </w:r>
    </w:p>
    <w:p w14:paraId="7E6EDB11">
      <w:pPr>
        <w:adjustRightInd w:val="0"/>
        <w:snapToGrid w:val="0"/>
        <w:spacing w:line="360" w:lineRule="auto"/>
        <w:ind w:firstLine="460" w:firstLineChars="200"/>
        <w:rPr>
          <w:rFonts w:hint="eastAsia" w:ascii="宋体" w:hAnsi="宋体" w:cs="宋体"/>
          <w:spacing w:val="-5"/>
          <w:sz w:val="24"/>
        </w:rPr>
      </w:pPr>
      <w:r>
        <w:rPr>
          <w:rFonts w:hint="eastAsia" w:ascii="宋体" w:hAnsi="宋体" w:cs="宋体"/>
          <w:b/>
          <w:bCs/>
          <w:spacing w:val="-5"/>
          <w:sz w:val="24"/>
        </w:rPr>
        <w:t>合同履行期限：</w:t>
      </w:r>
      <w:r>
        <w:rPr>
          <w:rFonts w:hint="eastAsia" w:ascii="宋体" w:hAnsi="宋体" w:cs="宋体"/>
          <w:spacing w:val="-5"/>
          <w:sz w:val="24"/>
        </w:rPr>
        <w:t>交货期：合同签订后45日历天内交货并完成安装、调试。</w:t>
      </w:r>
    </w:p>
    <w:p w14:paraId="71C15AF6">
      <w:pPr>
        <w:adjustRightInd w:val="0"/>
        <w:snapToGrid w:val="0"/>
        <w:spacing w:line="360" w:lineRule="auto"/>
        <w:ind w:firstLine="460" w:firstLineChars="200"/>
        <w:rPr>
          <w:rFonts w:hint="eastAsia" w:ascii="宋体" w:hAnsi="宋体" w:cs="宋体"/>
          <w:spacing w:val="-5"/>
          <w:sz w:val="24"/>
        </w:rPr>
      </w:pPr>
      <w:r>
        <w:rPr>
          <w:rFonts w:hint="eastAsia" w:ascii="宋体" w:hAnsi="宋体" w:cs="宋体"/>
          <w:b/>
          <w:bCs/>
          <w:spacing w:val="-5"/>
          <w:sz w:val="24"/>
        </w:rPr>
        <w:t>本项目（是/否）接受联合体投标</w:t>
      </w:r>
      <w:r>
        <w:rPr>
          <w:rFonts w:hint="eastAsia" w:ascii="宋体" w:hAnsi="宋体" w:cs="宋体"/>
          <w:spacing w:val="-5"/>
          <w:sz w:val="24"/>
        </w:rPr>
        <w:t>:否</w:t>
      </w:r>
    </w:p>
    <w:p w14:paraId="3F5ED357">
      <w:pPr>
        <w:pStyle w:val="6"/>
        <w:adjustRightInd w:val="0"/>
        <w:snapToGrid w:val="0"/>
        <w:spacing w:before="0" w:after="0" w:line="360" w:lineRule="auto"/>
        <w:rPr>
          <w:rFonts w:hint="eastAsia" w:ascii="宋体" w:hAnsi="宋体" w:eastAsia="宋体" w:cs="宋体"/>
          <w:sz w:val="24"/>
          <w:szCs w:val="24"/>
        </w:rPr>
      </w:pPr>
      <w:r>
        <w:rPr>
          <w:rStyle w:val="29"/>
          <w:rFonts w:hint="eastAsia" w:ascii="宋体" w:hAnsi="宋体" w:eastAsia="宋体" w:cs="宋体"/>
          <w:b/>
          <w:sz w:val="24"/>
          <w:szCs w:val="24"/>
        </w:rPr>
        <w:t>二、申请人的资格要求：</w:t>
      </w:r>
    </w:p>
    <w:p w14:paraId="46D4E7F8">
      <w:pPr>
        <w:adjustRightInd w:val="0"/>
        <w:snapToGrid w:val="0"/>
        <w:spacing w:line="360" w:lineRule="auto"/>
        <w:ind w:firstLine="480" w:firstLineChars="200"/>
        <w:rPr>
          <w:rStyle w:val="29"/>
          <w:rFonts w:hint="eastAsia" w:ascii="宋体" w:hAnsi="宋体" w:cs="宋体"/>
          <w:bCs/>
          <w:sz w:val="24"/>
        </w:rPr>
      </w:pPr>
      <w:r>
        <w:rPr>
          <w:rStyle w:val="29"/>
          <w:rFonts w:hint="eastAsia" w:ascii="宋体" w:hAnsi="宋体" w:cs="宋体"/>
          <w:bCs/>
          <w:sz w:val="24"/>
        </w:rPr>
        <w:t>1.满足《中华人民共和国政府采购法》第二十二条规定；</w:t>
      </w:r>
    </w:p>
    <w:p w14:paraId="4B013E3F">
      <w:pPr>
        <w:adjustRightInd w:val="0"/>
        <w:snapToGrid w:val="0"/>
        <w:spacing w:line="360" w:lineRule="auto"/>
        <w:ind w:firstLine="480" w:firstLineChars="200"/>
        <w:rPr>
          <w:rFonts w:hint="eastAsia" w:ascii="宋体" w:hAnsi="宋体" w:cs="宋体"/>
          <w:kern w:val="0"/>
          <w:sz w:val="24"/>
        </w:rPr>
      </w:pPr>
      <w:r>
        <w:rPr>
          <w:rStyle w:val="29"/>
          <w:rFonts w:hint="eastAsia" w:ascii="宋体" w:hAnsi="宋体" w:cs="宋体"/>
          <w:bCs/>
          <w:sz w:val="24"/>
        </w:rPr>
        <w:t>2.落实政府采购政策需满足的资格要求</w:t>
      </w:r>
      <w:r>
        <w:rPr>
          <w:rStyle w:val="29"/>
          <w:rFonts w:hint="eastAsia" w:ascii="宋体" w:hAnsi="宋体" w:cs="宋体"/>
          <w:b w:val="0"/>
          <w:bCs/>
          <w:sz w:val="24"/>
        </w:rPr>
        <w:t>：</w:t>
      </w:r>
      <w:r>
        <w:rPr>
          <w:rFonts w:hint="eastAsia" w:ascii="宋体" w:hAnsi="宋体" w:cs="宋体"/>
          <w:kern w:val="0"/>
          <w:sz w:val="24"/>
        </w:rPr>
        <w:t>本项目落实执行中小企业、监狱企业、残疾人福利性企业、节能、环保产品、绿色、创新产品等政策；</w:t>
      </w:r>
    </w:p>
    <w:p w14:paraId="4E7A98C1">
      <w:pPr>
        <w:adjustRightInd w:val="0"/>
        <w:snapToGrid w:val="0"/>
        <w:spacing w:line="360" w:lineRule="auto"/>
        <w:ind w:firstLine="480" w:firstLineChars="200"/>
        <w:rPr>
          <w:rStyle w:val="29"/>
          <w:rFonts w:hint="eastAsia" w:ascii="宋体" w:hAnsi="宋体" w:cs="宋体"/>
          <w:b w:val="0"/>
          <w:bCs/>
          <w:sz w:val="24"/>
        </w:rPr>
      </w:pPr>
      <w:r>
        <w:rPr>
          <w:rStyle w:val="29"/>
          <w:rFonts w:hint="eastAsia" w:ascii="宋体" w:hAnsi="宋体" w:cs="宋体"/>
          <w:bCs/>
          <w:sz w:val="24"/>
        </w:rPr>
        <w:t>3.本项目的特定资格要求</w:t>
      </w:r>
      <w:r>
        <w:rPr>
          <w:rStyle w:val="29"/>
          <w:rFonts w:hint="eastAsia" w:ascii="宋体" w:hAnsi="宋体" w:cs="宋体"/>
          <w:b w:val="0"/>
          <w:bCs/>
          <w:sz w:val="24"/>
        </w:rPr>
        <w:t>：</w:t>
      </w:r>
    </w:p>
    <w:p w14:paraId="44808D20">
      <w:pPr>
        <w:adjustRightInd w:val="0"/>
        <w:snapToGrid w:val="0"/>
        <w:spacing w:line="360" w:lineRule="auto"/>
        <w:ind w:firstLine="480" w:firstLineChars="200"/>
        <w:rPr>
          <w:rStyle w:val="29"/>
          <w:rFonts w:hint="eastAsia" w:ascii="宋体" w:hAnsi="宋体" w:cs="宋体"/>
          <w:b w:val="0"/>
          <w:sz w:val="24"/>
        </w:rPr>
      </w:pPr>
      <w:r>
        <w:rPr>
          <w:rStyle w:val="29"/>
          <w:rFonts w:hint="eastAsia" w:ascii="宋体" w:hAnsi="宋体" w:cs="宋体"/>
          <w:b w:val="0"/>
          <w:sz w:val="24"/>
        </w:rPr>
        <w:t>1.</w:t>
      </w:r>
      <w:r>
        <w:rPr>
          <w:rFonts w:hint="eastAsia" w:ascii="宋体" w:hAnsi="宋体" w:cs="宋体"/>
          <w:spacing w:val="-5"/>
          <w:sz w:val="24"/>
        </w:rPr>
        <w:t>满足《中华人民共和国政府采购法》第二十二条规</w:t>
      </w:r>
      <w:r>
        <w:rPr>
          <w:rFonts w:hint="eastAsia" w:ascii="宋体" w:hAnsi="宋体" w:cs="宋体"/>
          <w:spacing w:val="-4"/>
          <w:sz w:val="24"/>
        </w:rPr>
        <w:t>定，并提供以下</w:t>
      </w:r>
      <w:r>
        <w:rPr>
          <w:rFonts w:hint="eastAsia" w:ascii="宋体" w:hAnsi="宋体" w:cs="宋体"/>
          <w:spacing w:val="-3"/>
          <w:sz w:val="24"/>
        </w:rPr>
        <w:t>材料：</w:t>
      </w:r>
    </w:p>
    <w:p w14:paraId="630DD7F6">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1.1 提供在中华人民共和国境内注册的法人或其他组织的营业执照（或事业单位法人证书，或社会团体法人登记证书），如投标人为自然人的需提供自然人身份证明；</w:t>
      </w:r>
    </w:p>
    <w:p w14:paraId="5E4D7A8F">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1.2 法人授权委托书、法人及被授权人身份证复印件（法定代表人直接投标可不提供，但须提供法定代表人身份证复印件）；</w:t>
      </w:r>
    </w:p>
    <w:p w14:paraId="18156EC6">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1.3 提供具有良好商业信誉和健全的财务会计制度的承诺或证明材料；</w:t>
      </w:r>
    </w:p>
    <w:p w14:paraId="28A52EEE">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1.4 提供具有履行合同所必需的设备和专业技术能力的承诺或证明材料；</w:t>
      </w:r>
    </w:p>
    <w:p w14:paraId="77A7CA67">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1.5 提供具有依法缴纳税收和社会保障资金的良好记录的承诺或证明材料；</w:t>
      </w:r>
    </w:p>
    <w:p w14:paraId="48A85974">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1.6 提供参加采购活动前三年内在经营活动中没有重大违法记录的承诺或证明材料；</w:t>
      </w:r>
    </w:p>
    <w:p w14:paraId="3170069F">
      <w:pPr>
        <w:adjustRightInd w:val="0"/>
        <w:snapToGrid w:val="0"/>
        <w:spacing w:line="360" w:lineRule="auto"/>
        <w:ind w:firstLine="480" w:firstLineChars="200"/>
        <w:rPr>
          <w:rStyle w:val="29"/>
          <w:rFonts w:hint="eastAsia" w:ascii="宋体" w:hAnsi="宋体" w:cs="宋体"/>
          <w:b w:val="0"/>
          <w:sz w:val="24"/>
        </w:rPr>
      </w:pPr>
      <w:r>
        <w:rPr>
          <w:rStyle w:val="29"/>
          <w:rFonts w:hint="eastAsia" w:ascii="宋体" w:hAnsi="宋体" w:cs="宋体"/>
          <w:b w:val="0"/>
          <w:sz w:val="24"/>
        </w:rPr>
        <w:t>2.通过“信用中国”、“中国政府采购网”查询相关主体信用记录，对列入失信被执行人、重大税收违法案件当事人名单、政府采购严重违法失信行为记录名单的供应商（处罚期限尚未届满的），拒绝其参与采购活动（实际查询结果以开标现场采购代理机构查询结果为准。）。</w:t>
      </w:r>
    </w:p>
    <w:p w14:paraId="593F6FA1">
      <w:pPr>
        <w:adjustRightInd w:val="0"/>
        <w:snapToGrid w:val="0"/>
        <w:spacing w:line="360" w:lineRule="auto"/>
        <w:ind w:firstLine="480" w:firstLineChars="200"/>
        <w:rPr>
          <w:rStyle w:val="29"/>
          <w:rFonts w:hint="eastAsia" w:ascii="宋体" w:hAnsi="宋体" w:cs="宋体"/>
          <w:b w:val="0"/>
          <w:sz w:val="24"/>
        </w:rPr>
      </w:pPr>
      <w:r>
        <w:rPr>
          <w:rStyle w:val="29"/>
          <w:rFonts w:hint="eastAsia" w:ascii="宋体" w:hAnsi="宋体" w:cs="宋体"/>
          <w:b w:val="0"/>
          <w:sz w:val="24"/>
        </w:rPr>
        <w:t>3.本项目（是/否）专门面向中小微企业：否</w:t>
      </w:r>
    </w:p>
    <w:p w14:paraId="62EE51F8">
      <w:pPr>
        <w:adjustRightInd w:val="0"/>
        <w:snapToGrid w:val="0"/>
        <w:spacing w:line="360" w:lineRule="auto"/>
        <w:ind w:firstLine="480" w:firstLineChars="200"/>
        <w:rPr>
          <w:rStyle w:val="29"/>
          <w:rFonts w:hint="eastAsia" w:ascii="宋体" w:hAnsi="宋体" w:cs="宋体"/>
          <w:b w:val="0"/>
          <w:sz w:val="24"/>
        </w:rPr>
      </w:pPr>
      <w:r>
        <w:rPr>
          <w:rStyle w:val="29"/>
          <w:rFonts w:hint="eastAsia" w:ascii="宋体" w:hAnsi="宋体" w:cs="宋体"/>
          <w:b w:val="0"/>
          <w:sz w:val="24"/>
        </w:rPr>
        <w:t>4.合格供应商的其他资格要求：无</w:t>
      </w:r>
    </w:p>
    <w:p w14:paraId="1C2944DE">
      <w:pPr>
        <w:adjustRightInd w:val="0"/>
        <w:snapToGrid w:val="0"/>
        <w:spacing w:line="360" w:lineRule="auto"/>
        <w:rPr>
          <w:rFonts w:hint="eastAsia" w:ascii="宋体" w:hAnsi="宋体" w:cs="宋体"/>
          <w:sz w:val="24"/>
        </w:rPr>
      </w:pPr>
      <w:r>
        <w:rPr>
          <w:rStyle w:val="29"/>
          <w:rFonts w:hint="eastAsia" w:ascii="宋体" w:hAnsi="宋体" w:cs="宋体"/>
          <w:sz w:val="24"/>
        </w:rPr>
        <w:t>三、获取磋商文件</w:t>
      </w:r>
    </w:p>
    <w:p w14:paraId="27340196">
      <w:pPr>
        <w:adjustRightInd w:val="0"/>
        <w:snapToGrid w:val="0"/>
        <w:spacing w:line="360" w:lineRule="auto"/>
        <w:ind w:firstLine="480" w:firstLineChars="200"/>
        <w:rPr>
          <w:rFonts w:hint="eastAsia" w:ascii="宋体" w:hAnsi="宋体" w:cs="宋体"/>
          <w:sz w:val="24"/>
        </w:rPr>
      </w:pPr>
      <w:r>
        <w:rPr>
          <w:rStyle w:val="29"/>
          <w:rFonts w:hint="eastAsia" w:ascii="宋体" w:hAnsi="宋体" w:cs="宋体"/>
          <w:sz w:val="24"/>
        </w:rPr>
        <w:t>时间</w:t>
      </w:r>
      <w:r>
        <w:rPr>
          <w:rFonts w:hint="eastAsia" w:ascii="宋体" w:hAnsi="宋体" w:cs="宋体"/>
          <w:sz w:val="24"/>
        </w:rPr>
        <w:t>：2025年0</w:t>
      </w:r>
      <w:r>
        <w:rPr>
          <w:rFonts w:hint="eastAsia" w:ascii="宋体" w:hAnsi="宋体" w:cs="宋体"/>
          <w:sz w:val="24"/>
          <w:lang w:val="en-US" w:eastAsia="zh-CN"/>
        </w:rPr>
        <w:t>4</w:t>
      </w:r>
      <w:r>
        <w:rPr>
          <w:rFonts w:hint="eastAsia" w:ascii="宋体" w:hAnsi="宋体" w:cs="宋体"/>
          <w:sz w:val="24"/>
        </w:rPr>
        <w:t>月</w:t>
      </w:r>
      <w:r>
        <w:rPr>
          <w:rFonts w:hint="eastAsia" w:ascii="宋体" w:hAnsi="宋体" w:cs="宋体"/>
          <w:sz w:val="24"/>
          <w:lang w:val="en-US" w:eastAsia="zh-CN"/>
        </w:rPr>
        <w:t>11</w:t>
      </w:r>
      <w:r>
        <w:rPr>
          <w:rFonts w:hint="eastAsia" w:ascii="宋体" w:hAnsi="宋体" w:cs="宋体"/>
          <w:sz w:val="24"/>
        </w:rPr>
        <w:t>日至2025年04月</w:t>
      </w:r>
      <w:r>
        <w:rPr>
          <w:rFonts w:hint="eastAsia" w:ascii="宋体" w:hAnsi="宋体" w:cs="宋体"/>
          <w:sz w:val="24"/>
          <w:lang w:val="en-US" w:eastAsia="zh-CN"/>
        </w:rPr>
        <w:t>18</w:t>
      </w:r>
      <w:r>
        <w:rPr>
          <w:rFonts w:hint="eastAsia" w:ascii="宋体" w:hAnsi="宋体" w:cs="宋体"/>
          <w:sz w:val="24"/>
        </w:rPr>
        <w:t>日（磋商文件的发售期限自开始之日起不得少于5个工作日）（北京时间，法定节假日除外）</w:t>
      </w:r>
    </w:p>
    <w:p w14:paraId="7A99739E">
      <w:pPr>
        <w:widowControl/>
        <w:spacing w:line="360" w:lineRule="auto"/>
        <w:ind w:firstLine="480" w:firstLineChars="200"/>
        <w:rPr>
          <w:rFonts w:hint="eastAsia" w:ascii="宋体" w:hAnsi="宋体" w:cs="宋体"/>
          <w:sz w:val="24"/>
        </w:rPr>
      </w:pPr>
      <w:r>
        <w:rPr>
          <w:rStyle w:val="29"/>
          <w:rFonts w:hint="eastAsia" w:ascii="宋体" w:hAnsi="宋体" w:cs="宋体"/>
          <w:sz w:val="24"/>
        </w:rPr>
        <w:t>地点</w:t>
      </w:r>
      <w:r>
        <w:rPr>
          <w:rFonts w:hint="eastAsia" w:ascii="宋体" w:hAnsi="宋体" w:cs="宋体"/>
          <w:sz w:val="24"/>
        </w:rPr>
        <w:t>：</w:t>
      </w:r>
      <w:r>
        <w:rPr>
          <w:rFonts w:hint="eastAsia" w:ascii="宋体" w:hAnsi="宋体" w:cs="宋体"/>
          <w:kern w:val="0"/>
          <w:sz w:val="24"/>
        </w:rPr>
        <w:t>宁夏泰地招标有限公司（地址：宁夏银川市金凤区尹家渠北街70号鑫业大厦16楼）</w:t>
      </w:r>
    </w:p>
    <w:p w14:paraId="4F0D2A6E">
      <w:pPr>
        <w:widowControl/>
        <w:shd w:val="clear" w:color="auto" w:fill="FFFFFF"/>
        <w:spacing w:before="40" w:after="40" w:line="360" w:lineRule="auto"/>
        <w:ind w:firstLine="480" w:firstLineChars="200"/>
        <w:jc w:val="both"/>
        <w:textAlignment w:val="baseline"/>
        <w:rPr>
          <w:rFonts w:hint="eastAsia" w:ascii="宋体" w:hAnsi="宋体" w:cs="宋体"/>
          <w:sz w:val="24"/>
        </w:rPr>
      </w:pPr>
      <w:r>
        <w:rPr>
          <w:rStyle w:val="29"/>
          <w:rFonts w:hint="eastAsia" w:ascii="宋体" w:hAnsi="宋体" w:cs="宋体"/>
          <w:sz w:val="24"/>
        </w:rPr>
        <w:t>方式</w:t>
      </w:r>
      <w:r>
        <w:rPr>
          <w:rFonts w:hint="eastAsia" w:ascii="宋体" w:hAnsi="宋体" w:cs="宋体"/>
          <w:sz w:val="24"/>
        </w:rPr>
        <w:t>：</w:t>
      </w:r>
      <w:r>
        <w:rPr>
          <w:rStyle w:val="29"/>
          <w:rFonts w:hint="eastAsia" w:ascii="宋体" w:hAnsi="宋体" w:cs="宋体"/>
          <w:b w:val="0"/>
          <w:sz w:val="24"/>
        </w:rPr>
        <w:t>请各供应商在规定时间内到宁夏泰地招标有限公司报名领取磋商文件或在</w:t>
      </w:r>
      <w:r>
        <w:rPr>
          <w:rStyle w:val="29"/>
          <w:rFonts w:hint="eastAsia" w:ascii="宋体" w:hAnsi="宋体" w:cs="宋体"/>
          <w:b/>
          <w:bCs/>
          <w:sz w:val="24"/>
        </w:rPr>
        <w:t>中国招标投标公共服务平台</w:t>
      </w:r>
      <w:r>
        <w:rPr>
          <w:rStyle w:val="29"/>
          <w:rFonts w:hint="eastAsia" w:ascii="宋体" w:hAnsi="宋体" w:cs="宋体"/>
          <w:b/>
          <w:bCs/>
          <w:sz w:val="24"/>
          <w:lang w:eastAsia="zh-CN"/>
        </w:rPr>
        <w:t>、</w:t>
      </w:r>
      <w:r>
        <w:rPr>
          <w:rStyle w:val="29"/>
          <w:rFonts w:hint="eastAsia" w:ascii="宋体" w:hAnsi="宋体" w:cs="宋体"/>
          <w:b/>
          <w:bCs/>
          <w:sz w:val="24"/>
          <w:lang w:val="en-US" w:eastAsia="zh-CN"/>
        </w:rPr>
        <w:t>中世E招电子交易平台（政府采购）</w:t>
      </w:r>
      <w:r>
        <w:rPr>
          <w:rStyle w:val="29"/>
          <w:rFonts w:hint="eastAsia" w:ascii="宋体" w:hAnsi="宋体" w:cs="宋体"/>
          <w:b w:val="0"/>
          <w:sz w:val="24"/>
        </w:rPr>
        <w:t>自行下载报名登记表，信息填写完整后加盖公章扫描提交至宁夏泰地招标有限公司电子邮箱（tdzb2020@126.com）进行报名，报名时请将邮件命名为项目名称+单位名称+项目联系人+联系人电话，报名成功后免费领取一套磋商文件。未在规定时间内报名及领取磋商文件的供应商，响应文件一律不予接收。</w:t>
      </w:r>
    </w:p>
    <w:p w14:paraId="2C6A411E">
      <w:pPr>
        <w:adjustRightInd w:val="0"/>
        <w:snapToGrid w:val="0"/>
        <w:spacing w:line="360" w:lineRule="auto"/>
        <w:ind w:firstLine="480" w:firstLineChars="200"/>
        <w:rPr>
          <w:rFonts w:hint="eastAsia" w:ascii="宋体" w:hAnsi="宋体" w:cs="宋体"/>
          <w:sz w:val="24"/>
        </w:rPr>
      </w:pPr>
      <w:r>
        <w:rPr>
          <w:rStyle w:val="29"/>
          <w:rFonts w:hint="eastAsia" w:ascii="宋体" w:hAnsi="宋体" w:cs="宋体"/>
          <w:sz w:val="24"/>
        </w:rPr>
        <w:t>售价</w:t>
      </w:r>
      <w:r>
        <w:rPr>
          <w:rFonts w:hint="eastAsia" w:ascii="宋体" w:hAnsi="宋体" w:cs="宋体"/>
          <w:sz w:val="24"/>
        </w:rPr>
        <w:t>：0元</w:t>
      </w:r>
    </w:p>
    <w:p w14:paraId="394F1423">
      <w:pPr>
        <w:adjustRightInd w:val="0"/>
        <w:snapToGrid w:val="0"/>
        <w:spacing w:line="360" w:lineRule="auto"/>
        <w:rPr>
          <w:rStyle w:val="29"/>
          <w:rFonts w:hint="eastAsia" w:ascii="宋体" w:hAnsi="宋体" w:cs="宋体"/>
          <w:b w:val="0"/>
        </w:rPr>
      </w:pPr>
      <w:r>
        <w:rPr>
          <w:rStyle w:val="29"/>
          <w:rFonts w:hint="eastAsia" w:ascii="宋体" w:hAnsi="宋体" w:cs="宋体"/>
          <w:bCs/>
          <w:sz w:val="24"/>
        </w:rPr>
        <w:t>四、响应文件提交</w:t>
      </w:r>
    </w:p>
    <w:p w14:paraId="760E9C8F">
      <w:pPr>
        <w:widowControl/>
        <w:shd w:val="clear" w:color="auto" w:fill="FFFFFF"/>
        <w:spacing w:before="40" w:after="40" w:line="360" w:lineRule="auto"/>
        <w:ind w:firstLine="480" w:firstLineChars="200"/>
        <w:jc w:val="left"/>
        <w:textAlignment w:val="baseline"/>
        <w:rPr>
          <w:rStyle w:val="29"/>
          <w:rFonts w:hint="eastAsia" w:ascii="宋体" w:hAnsi="宋体" w:cs="宋体"/>
          <w:b w:val="0"/>
          <w:sz w:val="24"/>
        </w:rPr>
      </w:pPr>
      <w:r>
        <w:rPr>
          <w:rFonts w:hint="eastAsia" w:ascii="宋体" w:hAnsi="宋体" w:cs="宋体"/>
          <w:b/>
          <w:sz w:val="24"/>
        </w:rPr>
        <w:t>截止时间</w:t>
      </w:r>
      <w:r>
        <w:rPr>
          <w:rFonts w:hint="eastAsia" w:ascii="宋体" w:hAnsi="宋体" w:cs="宋体"/>
          <w:sz w:val="24"/>
        </w:rPr>
        <w:t>：2025年04月</w:t>
      </w:r>
      <w:r>
        <w:rPr>
          <w:rFonts w:hint="eastAsia" w:ascii="宋体" w:hAnsi="宋体" w:cs="宋体"/>
          <w:sz w:val="24"/>
          <w:lang w:val="en-US" w:eastAsia="zh-CN"/>
        </w:rPr>
        <w:t>22</w:t>
      </w:r>
      <w:r>
        <w:rPr>
          <w:rFonts w:hint="eastAsia" w:ascii="宋体" w:hAnsi="宋体" w:cs="宋体"/>
          <w:sz w:val="24"/>
        </w:rPr>
        <w:t>日10点00分（北京时间）（从磋商文件发出之日起至供</w:t>
      </w:r>
      <w:r>
        <w:rPr>
          <w:rStyle w:val="29"/>
          <w:rFonts w:hint="eastAsia" w:ascii="宋体" w:hAnsi="宋体" w:cs="宋体"/>
          <w:b w:val="0"/>
          <w:sz w:val="24"/>
        </w:rPr>
        <w:t>应商提交首次响应文件截止之日止不得少于10日）</w:t>
      </w:r>
    </w:p>
    <w:p w14:paraId="2DA98070">
      <w:pPr>
        <w:widowControl/>
        <w:shd w:val="clear" w:color="auto" w:fill="FFFFFF"/>
        <w:spacing w:before="40" w:after="40" w:line="360" w:lineRule="auto"/>
        <w:ind w:firstLine="480" w:firstLineChars="200"/>
        <w:jc w:val="left"/>
        <w:textAlignment w:val="baseline"/>
        <w:rPr>
          <w:rFonts w:hint="eastAsia" w:ascii="宋体" w:hAnsi="宋体" w:eastAsia="宋体" w:cs="宋体"/>
          <w:sz w:val="24"/>
          <w:lang w:eastAsia="zh-CN"/>
        </w:rPr>
      </w:pPr>
      <w:r>
        <w:rPr>
          <w:rStyle w:val="29"/>
          <w:rFonts w:hint="eastAsia" w:ascii="宋体" w:hAnsi="宋体" w:cs="宋体"/>
          <w:bCs/>
          <w:sz w:val="24"/>
        </w:rPr>
        <w:t>地点：</w:t>
      </w:r>
      <w:r>
        <w:rPr>
          <w:rStyle w:val="29"/>
          <w:rFonts w:hint="eastAsia" w:ascii="宋体" w:hAnsi="宋体" w:cs="宋体"/>
          <w:b w:val="0"/>
          <w:sz w:val="24"/>
          <w:lang w:eastAsia="zh-CN"/>
        </w:rPr>
        <w:t>宁夏民族职业技术学院综合实训楼三楼会议室</w:t>
      </w:r>
    </w:p>
    <w:p w14:paraId="6FBA6050">
      <w:pPr>
        <w:adjustRightInd w:val="0"/>
        <w:snapToGrid w:val="0"/>
        <w:spacing w:line="360" w:lineRule="auto"/>
        <w:rPr>
          <w:rStyle w:val="29"/>
          <w:rFonts w:hint="eastAsia" w:ascii="宋体" w:hAnsi="宋体" w:cs="宋体"/>
          <w:b w:val="0"/>
          <w:sz w:val="24"/>
        </w:rPr>
      </w:pPr>
      <w:r>
        <w:rPr>
          <w:rStyle w:val="29"/>
          <w:rFonts w:hint="eastAsia" w:ascii="宋体" w:hAnsi="宋体" w:cs="宋体"/>
          <w:bCs/>
          <w:sz w:val="24"/>
        </w:rPr>
        <w:t>五、开启：</w:t>
      </w:r>
    </w:p>
    <w:p w14:paraId="5B0861D3">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时间：2025年04月</w:t>
      </w:r>
      <w:r>
        <w:rPr>
          <w:rFonts w:hint="eastAsia" w:ascii="宋体" w:hAnsi="宋体" w:cs="宋体"/>
          <w:sz w:val="24"/>
          <w:lang w:val="en-US" w:eastAsia="zh-CN"/>
        </w:rPr>
        <w:t>22</w:t>
      </w:r>
      <w:r>
        <w:rPr>
          <w:rFonts w:hint="eastAsia" w:ascii="宋体" w:hAnsi="宋体" w:cs="宋体"/>
          <w:sz w:val="24"/>
        </w:rPr>
        <w:t>日10点00分（北京时间）</w:t>
      </w:r>
    </w:p>
    <w:p w14:paraId="372B97C6">
      <w:pPr>
        <w:adjustRightInd w:val="0"/>
        <w:snapToGrid w:val="0"/>
        <w:spacing w:line="360" w:lineRule="auto"/>
        <w:ind w:firstLine="480" w:firstLineChars="200"/>
        <w:rPr>
          <w:rFonts w:hint="eastAsia" w:ascii="宋体" w:hAnsi="宋体" w:eastAsia="宋体" w:cs="宋体"/>
          <w:sz w:val="24"/>
          <w:lang w:eastAsia="zh-CN"/>
        </w:rPr>
      </w:pPr>
      <w:r>
        <w:rPr>
          <w:rFonts w:hint="eastAsia" w:ascii="宋体" w:hAnsi="宋体" w:cs="宋体"/>
          <w:sz w:val="24"/>
        </w:rPr>
        <w:t>地点：</w:t>
      </w:r>
      <w:r>
        <w:rPr>
          <w:rStyle w:val="29"/>
          <w:rFonts w:hint="eastAsia" w:ascii="宋体" w:hAnsi="宋体" w:cs="宋体"/>
          <w:b w:val="0"/>
          <w:sz w:val="24"/>
          <w:lang w:eastAsia="zh-CN"/>
        </w:rPr>
        <w:t>宁夏民族职业技术学院综合实训楼三楼会议室</w:t>
      </w:r>
    </w:p>
    <w:p w14:paraId="6FCCB2CC">
      <w:pPr>
        <w:numPr>
          <w:ilvl w:val="0"/>
          <w:numId w:val="1"/>
        </w:numPr>
        <w:adjustRightInd w:val="0"/>
        <w:snapToGrid w:val="0"/>
        <w:spacing w:line="360" w:lineRule="auto"/>
        <w:rPr>
          <w:rStyle w:val="29"/>
          <w:rFonts w:hint="eastAsia" w:ascii="宋体" w:hAnsi="宋体" w:cs="宋体"/>
          <w:bCs/>
          <w:sz w:val="24"/>
        </w:rPr>
      </w:pPr>
      <w:r>
        <w:rPr>
          <w:rStyle w:val="29"/>
          <w:rFonts w:hint="eastAsia" w:ascii="宋体" w:hAnsi="宋体" w:cs="宋体"/>
          <w:bCs/>
          <w:sz w:val="24"/>
        </w:rPr>
        <w:t>公告期限</w:t>
      </w:r>
    </w:p>
    <w:p w14:paraId="4583E8F8">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自本公告发布之日起3个工作日。</w:t>
      </w:r>
    </w:p>
    <w:p w14:paraId="25FC8197">
      <w:pPr>
        <w:adjustRightInd w:val="0"/>
        <w:snapToGrid w:val="0"/>
        <w:spacing w:line="360" w:lineRule="auto"/>
        <w:rPr>
          <w:rFonts w:hint="eastAsia" w:ascii="宋体" w:hAnsi="宋体" w:cs="宋体"/>
          <w:b/>
          <w:bCs/>
          <w:sz w:val="24"/>
        </w:rPr>
      </w:pPr>
      <w:r>
        <w:rPr>
          <w:rFonts w:hint="eastAsia" w:ascii="宋体" w:hAnsi="宋体" w:cs="宋体"/>
          <w:b/>
          <w:bCs/>
          <w:sz w:val="24"/>
        </w:rPr>
        <w:t>七、其他补充事宜</w:t>
      </w:r>
    </w:p>
    <w:p w14:paraId="2F4E3252">
      <w:pPr>
        <w:adjustRightInd w:val="0"/>
        <w:snapToGrid w:val="0"/>
        <w:spacing w:line="360" w:lineRule="auto"/>
        <w:ind w:firstLine="480" w:firstLineChars="200"/>
        <w:rPr>
          <w:rStyle w:val="29"/>
          <w:rFonts w:hint="eastAsia" w:ascii="宋体" w:hAnsi="宋体" w:cs="宋体"/>
          <w:b w:val="0"/>
          <w:sz w:val="24"/>
        </w:rPr>
      </w:pPr>
      <w:r>
        <w:rPr>
          <w:rStyle w:val="29"/>
          <w:rFonts w:hint="eastAsia" w:ascii="宋体" w:hAnsi="宋体" w:cs="宋体"/>
          <w:b w:val="0"/>
          <w:sz w:val="24"/>
        </w:rPr>
        <w:t>请各供应商在报名结束至开标前随时关注</w:t>
      </w:r>
      <w:r>
        <w:rPr>
          <w:rStyle w:val="29"/>
          <w:rFonts w:hint="eastAsia" w:ascii="宋体" w:hAnsi="宋体" w:cs="宋体"/>
          <w:b/>
          <w:bCs/>
          <w:sz w:val="24"/>
        </w:rPr>
        <w:t>中国招标投标公共服务平台</w:t>
      </w:r>
      <w:r>
        <w:rPr>
          <w:rStyle w:val="29"/>
          <w:rFonts w:hint="eastAsia" w:ascii="宋体" w:hAnsi="宋体" w:cs="宋体"/>
          <w:b/>
          <w:bCs/>
          <w:sz w:val="24"/>
          <w:lang w:eastAsia="zh-CN"/>
        </w:rPr>
        <w:t>、</w:t>
      </w:r>
      <w:r>
        <w:rPr>
          <w:rStyle w:val="29"/>
          <w:rFonts w:hint="eastAsia" w:ascii="宋体" w:hAnsi="宋体" w:cs="宋体"/>
          <w:b/>
          <w:bCs/>
          <w:sz w:val="24"/>
          <w:lang w:val="en-US" w:eastAsia="zh-CN"/>
        </w:rPr>
        <w:t>中世E招电子交易平台</w:t>
      </w:r>
      <w:r>
        <w:rPr>
          <w:rStyle w:val="29"/>
          <w:rFonts w:hint="eastAsia" w:ascii="宋体" w:hAnsi="宋体" w:cs="宋体"/>
          <w:b w:val="0"/>
          <w:sz w:val="24"/>
        </w:rPr>
        <w:t>，您所关注的项目有可能进行时间或内容上的调整。调整内容只在</w:t>
      </w:r>
      <w:r>
        <w:rPr>
          <w:rStyle w:val="29"/>
          <w:rFonts w:hint="eastAsia" w:ascii="宋体" w:hAnsi="宋体" w:cs="宋体"/>
          <w:b/>
          <w:bCs/>
          <w:sz w:val="24"/>
        </w:rPr>
        <w:t>中国招标投标公共服务平台</w:t>
      </w:r>
      <w:r>
        <w:rPr>
          <w:rStyle w:val="29"/>
          <w:rFonts w:hint="eastAsia" w:ascii="宋体" w:hAnsi="宋体" w:cs="宋体"/>
          <w:b/>
          <w:bCs/>
          <w:sz w:val="24"/>
          <w:lang w:eastAsia="zh-CN"/>
        </w:rPr>
        <w:t>、</w:t>
      </w:r>
      <w:r>
        <w:rPr>
          <w:rStyle w:val="29"/>
          <w:rFonts w:hint="eastAsia" w:ascii="宋体" w:hAnsi="宋体" w:cs="宋体"/>
          <w:b/>
          <w:bCs/>
          <w:sz w:val="24"/>
          <w:lang w:val="en-US" w:eastAsia="zh-CN"/>
        </w:rPr>
        <w:t>中世E招电子交易平台</w:t>
      </w:r>
      <w:r>
        <w:rPr>
          <w:rStyle w:val="29"/>
          <w:rFonts w:hint="eastAsia" w:ascii="宋体" w:hAnsi="宋体" w:cs="宋体"/>
          <w:b w:val="0"/>
          <w:sz w:val="24"/>
        </w:rPr>
        <w:t>以公告形式公示，采购代理机构及采购人不再以其他方式通知。如因自身原因未及时关注招标公告或变更(澄清、补充等)公告从而导致投标失败，其后果自行承担。</w:t>
      </w:r>
    </w:p>
    <w:p w14:paraId="65C67CDF">
      <w:pPr>
        <w:widowControl/>
        <w:spacing w:line="360" w:lineRule="auto"/>
        <w:ind w:left="482" w:hanging="480" w:hangingChars="200"/>
        <w:jc w:val="left"/>
        <w:rPr>
          <w:rFonts w:hint="eastAsia" w:ascii="宋体" w:hAnsi="宋体" w:cs="宋体"/>
          <w:kern w:val="0"/>
          <w:sz w:val="24"/>
        </w:rPr>
      </w:pPr>
      <w:r>
        <w:rPr>
          <w:rFonts w:hint="eastAsia" w:ascii="宋体" w:hAnsi="宋体" w:cs="宋体"/>
          <w:b/>
          <w:kern w:val="0"/>
          <w:sz w:val="24"/>
        </w:rPr>
        <w:t>八、凡对本次采购提出询问，请按以下方式联系</w:t>
      </w:r>
    </w:p>
    <w:p w14:paraId="4E594CB5">
      <w:pPr>
        <w:widowControl/>
        <w:shd w:val="clear" w:color="auto" w:fill="FFFFFF"/>
        <w:spacing w:line="360" w:lineRule="auto"/>
        <w:ind w:left="420" w:leftChars="200"/>
        <w:jc w:val="left"/>
        <w:rPr>
          <w:rFonts w:hint="default" w:ascii="宋体" w:hAnsi="宋体" w:eastAsia="宋体" w:cs="宋体"/>
          <w:kern w:val="0"/>
          <w:sz w:val="24"/>
          <w:lang w:val="en-US" w:eastAsia="zh-CN"/>
        </w:rPr>
      </w:pPr>
      <w:r>
        <w:rPr>
          <w:rFonts w:hint="eastAsia" w:ascii="宋体" w:hAnsi="宋体" w:cs="宋体"/>
          <w:b/>
          <w:bCs/>
          <w:kern w:val="0"/>
          <w:sz w:val="24"/>
        </w:rPr>
        <w:t>1、采购人信息</w:t>
      </w:r>
      <w:r>
        <w:rPr>
          <w:rFonts w:hint="eastAsia" w:ascii="宋体" w:hAnsi="宋体" w:cs="宋体"/>
          <w:kern w:val="0"/>
          <w:sz w:val="24"/>
        </w:rPr>
        <w:br w:type="textWrapping"/>
      </w:r>
      <w:r>
        <w:rPr>
          <w:rFonts w:hint="eastAsia" w:ascii="宋体" w:hAnsi="宋体" w:cs="宋体"/>
          <w:kern w:val="0"/>
          <w:sz w:val="24"/>
        </w:rPr>
        <w:t>名    称：宁夏民族职业技术学院</w:t>
      </w:r>
      <w:r>
        <w:rPr>
          <w:rFonts w:hint="eastAsia" w:ascii="宋体" w:hAnsi="宋体" w:cs="宋体"/>
          <w:kern w:val="0"/>
          <w:sz w:val="24"/>
        </w:rPr>
        <w:br w:type="textWrapping"/>
      </w:r>
      <w:r>
        <w:rPr>
          <w:rFonts w:hint="eastAsia" w:ascii="宋体" w:hAnsi="宋体" w:cs="宋体"/>
          <w:kern w:val="0"/>
          <w:sz w:val="24"/>
        </w:rPr>
        <w:t>地    址：宁夏</w:t>
      </w:r>
      <w:r>
        <w:rPr>
          <w:rFonts w:hint="eastAsia" w:ascii="宋体" w:hAnsi="宋体" w:cs="宋体"/>
          <w:bCs/>
          <w:kern w:val="0"/>
          <w:sz w:val="24"/>
        </w:rPr>
        <w:t>吴忠市利通区庆王路与文华街交叉口</w:t>
      </w:r>
      <w:r>
        <w:rPr>
          <w:rFonts w:hint="eastAsia" w:ascii="宋体" w:hAnsi="宋体" w:cs="宋体"/>
          <w:kern w:val="0"/>
          <w:sz w:val="24"/>
        </w:rPr>
        <w:br w:type="textWrapping"/>
      </w:r>
      <w:r>
        <w:rPr>
          <w:rFonts w:hint="eastAsia" w:ascii="宋体" w:hAnsi="宋体" w:cs="宋体"/>
          <w:kern w:val="0"/>
          <w:sz w:val="24"/>
        </w:rPr>
        <w:t>联系方式</w:t>
      </w:r>
      <w:r>
        <w:rPr>
          <w:rFonts w:hint="eastAsia" w:ascii="宋体" w:hAnsi="宋体" w:cs="宋体"/>
          <w:bCs/>
          <w:kern w:val="0"/>
          <w:sz w:val="24"/>
        </w:rPr>
        <w:t>：</w:t>
      </w:r>
      <w:r>
        <w:rPr>
          <w:rFonts w:hint="eastAsia" w:ascii="宋体" w:hAnsi="宋体" w:cs="宋体"/>
          <w:bCs/>
          <w:kern w:val="0"/>
          <w:sz w:val="24"/>
          <w:lang w:val="en-US" w:eastAsia="zh-CN"/>
        </w:rPr>
        <w:t>马老师</w:t>
      </w:r>
      <w:r>
        <w:rPr>
          <w:rFonts w:hint="eastAsia" w:ascii="宋体" w:hAnsi="宋体" w:cs="宋体"/>
          <w:bCs/>
          <w:kern w:val="0"/>
          <w:sz w:val="24"/>
        </w:rPr>
        <w:t xml:space="preserve">  0953-</w:t>
      </w:r>
      <w:r>
        <w:rPr>
          <w:rFonts w:hint="eastAsia" w:ascii="宋体" w:hAnsi="宋体" w:cs="宋体"/>
          <w:bCs/>
          <w:kern w:val="0"/>
          <w:sz w:val="24"/>
          <w:lang w:val="en-US" w:eastAsia="zh-CN"/>
        </w:rPr>
        <w:t>2668536</w:t>
      </w:r>
    </w:p>
    <w:p w14:paraId="672D25C7">
      <w:pPr>
        <w:widowControl/>
        <w:shd w:val="clear" w:color="auto" w:fill="FFFFFF"/>
        <w:spacing w:line="360" w:lineRule="auto"/>
        <w:ind w:firstLine="480" w:firstLineChars="200"/>
        <w:jc w:val="left"/>
        <w:rPr>
          <w:rFonts w:hint="eastAsia" w:ascii="宋体" w:hAnsi="宋体" w:cs="宋体"/>
          <w:kern w:val="0"/>
          <w:sz w:val="24"/>
        </w:rPr>
      </w:pPr>
      <w:r>
        <w:rPr>
          <w:rFonts w:hint="eastAsia" w:ascii="宋体" w:hAnsi="宋体" w:cs="宋体"/>
          <w:b/>
          <w:bCs/>
          <w:kern w:val="0"/>
          <w:sz w:val="24"/>
        </w:rPr>
        <w:t>2、采购代理机构信息（如有）</w:t>
      </w:r>
    </w:p>
    <w:p w14:paraId="13E39464">
      <w:pPr>
        <w:widowControl/>
        <w:shd w:val="clear" w:color="auto" w:fill="FFFFFF"/>
        <w:spacing w:line="360" w:lineRule="auto"/>
        <w:ind w:firstLine="480" w:firstLineChars="200"/>
        <w:jc w:val="left"/>
        <w:rPr>
          <w:rFonts w:hint="eastAsia" w:ascii="宋体" w:hAnsi="宋体" w:eastAsia="宋体" w:cs="宋体"/>
          <w:kern w:val="0"/>
          <w:sz w:val="24"/>
          <w:lang w:val="en-US" w:eastAsia="zh-CN"/>
        </w:rPr>
      </w:pPr>
      <w:r>
        <w:rPr>
          <w:rFonts w:hint="eastAsia" w:ascii="宋体" w:hAnsi="宋体" w:cs="宋体"/>
          <w:kern w:val="0"/>
          <w:sz w:val="24"/>
        </w:rPr>
        <w:t>名    称：宁夏泰地招标有限公司</w:t>
      </w:r>
    </w:p>
    <w:p w14:paraId="7678A5FD">
      <w:pPr>
        <w:widowControl/>
        <w:shd w:val="clear" w:color="auto" w:fill="FFFFFF"/>
        <w:spacing w:line="360" w:lineRule="auto"/>
        <w:ind w:firstLine="480" w:firstLineChars="200"/>
        <w:jc w:val="left"/>
        <w:rPr>
          <w:rFonts w:hint="eastAsia" w:ascii="宋体" w:hAnsi="宋体" w:cs="宋体"/>
          <w:kern w:val="0"/>
          <w:sz w:val="24"/>
        </w:rPr>
      </w:pPr>
      <w:r>
        <w:rPr>
          <w:rFonts w:hint="eastAsia" w:ascii="宋体" w:hAnsi="宋体" w:cs="宋体"/>
          <w:kern w:val="0"/>
          <w:sz w:val="24"/>
        </w:rPr>
        <w:t>地    址：</w:t>
      </w:r>
      <w:r>
        <w:rPr>
          <w:rFonts w:hint="eastAsia" w:ascii="宋体" w:hAnsi="宋体" w:cs="宋体"/>
          <w:spacing w:val="-10"/>
          <w:kern w:val="0"/>
          <w:sz w:val="24"/>
        </w:rPr>
        <w:t>宁夏银川市金凤区尹家渠北街70号鑫业大厦16楼</w:t>
      </w:r>
    </w:p>
    <w:p w14:paraId="732296D3">
      <w:pPr>
        <w:widowControl/>
        <w:shd w:val="clear" w:color="auto" w:fill="FFFFFF"/>
        <w:spacing w:line="360" w:lineRule="auto"/>
        <w:ind w:firstLine="480" w:firstLineChars="200"/>
        <w:jc w:val="left"/>
        <w:rPr>
          <w:rFonts w:hint="eastAsia" w:ascii="宋体" w:hAnsi="宋体" w:cs="宋体"/>
          <w:kern w:val="0"/>
          <w:sz w:val="24"/>
        </w:rPr>
      </w:pPr>
      <w:r>
        <w:rPr>
          <w:rFonts w:hint="eastAsia" w:ascii="宋体" w:hAnsi="宋体" w:cs="宋体"/>
          <w:kern w:val="0"/>
          <w:sz w:val="24"/>
        </w:rPr>
        <w:t>联系方式：张媛媛 罗雅曦0951-5127788</w:t>
      </w:r>
    </w:p>
    <w:p w14:paraId="41BBF9C1">
      <w:pPr>
        <w:widowControl/>
        <w:tabs>
          <w:tab w:val="left" w:pos="7350"/>
        </w:tabs>
        <w:spacing w:line="360" w:lineRule="auto"/>
        <w:ind w:firstLine="480"/>
        <w:jc w:val="left"/>
        <w:rPr>
          <w:rFonts w:hint="eastAsia" w:ascii="宋体" w:hAnsi="宋体" w:cs="宋体"/>
          <w:kern w:val="0"/>
          <w:sz w:val="24"/>
          <w:szCs w:val="22"/>
        </w:rPr>
      </w:pPr>
      <w:r>
        <w:rPr>
          <w:rFonts w:hint="eastAsia" w:ascii="宋体" w:hAnsi="宋体" w:cs="宋体"/>
          <w:b/>
          <w:bCs/>
          <w:kern w:val="0"/>
          <w:sz w:val="24"/>
          <w:szCs w:val="22"/>
        </w:rPr>
        <w:t>3、项目联系方式</w:t>
      </w:r>
      <w:r>
        <w:rPr>
          <w:rFonts w:hint="eastAsia" w:ascii="宋体" w:hAnsi="宋体" w:cs="宋体"/>
          <w:b/>
          <w:bCs/>
          <w:kern w:val="0"/>
          <w:sz w:val="24"/>
          <w:szCs w:val="22"/>
        </w:rPr>
        <w:tab/>
      </w:r>
    </w:p>
    <w:p w14:paraId="78911CF7">
      <w:pPr>
        <w:widowControl/>
        <w:spacing w:line="360" w:lineRule="auto"/>
        <w:ind w:firstLine="480"/>
        <w:jc w:val="left"/>
        <w:rPr>
          <w:rFonts w:hint="eastAsia" w:ascii="宋体" w:hAnsi="宋体" w:cs="宋体"/>
          <w:kern w:val="0"/>
          <w:sz w:val="24"/>
        </w:rPr>
      </w:pPr>
      <w:r>
        <w:rPr>
          <w:rFonts w:hint="eastAsia" w:ascii="宋体" w:hAnsi="宋体" w:cs="宋体"/>
          <w:kern w:val="0"/>
          <w:sz w:val="24"/>
        </w:rPr>
        <w:t>项目联系人：张媛媛 罗雅曦</w:t>
      </w:r>
    </w:p>
    <w:p w14:paraId="652B2BE8">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联系电话：0951-5127788</w:t>
      </w:r>
    </w:p>
    <w:p w14:paraId="199B6C17">
      <w:pPr>
        <w:widowControl/>
        <w:spacing w:line="460" w:lineRule="exact"/>
        <w:jc w:val="left"/>
        <w:rPr>
          <w:rFonts w:hint="eastAsia" w:ascii="宋体" w:hAnsi="宋体" w:cs="宋体"/>
          <w:b/>
          <w:bCs/>
          <w:kern w:val="0"/>
          <w:sz w:val="24"/>
        </w:rPr>
      </w:pPr>
    </w:p>
    <w:p w14:paraId="51A7B825">
      <w:pPr>
        <w:widowControl/>
        <w:shd w:val="clear" w:color="auto" w:fill="FFFFFF"/>
        <w:wordWrap w:val="0"/>
        <w:spacing w:line="360" w:lineRule="auto"/>
        <w:jc w:val="right"/>
        <w:rPr>
          <w:rFonts w:hint="eastAsia" w:ascii="宋体" w:hAnsi="宋体" w:cs="宋体"/>
          <w:kern w:val="0"/>
          <w:sz w:val="24"/>
        </w:rPr>
      </w:pPr>
      <w:r>
        <w:rPr>
          <w:rFonts w:hint="eastAsia" w:ascii="宋体" w:hAnsi="宋体" w:cs="宋体"/>
          <w:b/>
          <w:bCs/>
          <w:kern w:val="0"/>
          <w:sz w:val="24"/>
        </w:rPr>
        <w:t>代理机构</w:t>
      </w:r>
      <w:r>
        <w:rPr>
          <w:rFonts w:hint="eastAsia" w:ascii="宋体" w:hAnsi="宋体" w:cs="宋体"/>
          <w:kern w:val="0"/>
          <w:sz w:val="24"/>
        </w:rPr>
        <w:t>：宁夏泰地招标有限公司</w:t>
      </w:r>
    </w:p>
    <w:p w14:paraId="2A78162E">
      <w:pPr>
        <w:widowControl/>
        <w:wordWrap w:val="0"/>
        <w:spacing w:line="360" w:lineRule="auto"/>
        <w:jc w:val="right"/>
        <w:rPr>
          <w:rFonts w:hint="default" w:ascii="宋体" w:hAnsi="宋体" w:eastAsia="宋体" w:cs="宋体"/>
          <w:kern w:val="0"/>
          <w:sz w:val="24"/>
          <w:lang w:val="en-US" w:eastAsia="zh-CN"/>
        </w:rPr>
      </w:pPr>
      <w:r>
        <w:rPr>
          <w:rFonts w:hint="eastAsia" w:ascii="宋体" w:hAnsi="宋体" w:cs="宋体"/>
          <w:b/>
          <w:bCs/>
          <w:kern w:val="0"/>
          <w:sz w:val="24"/>
        </w:rPr>
        <w:t>发布日期</w:t>
      </w:r>
      <w:r>
        <w:rPr>
          <w:rFonts w:hint="eastAsia" w:ascii="宋体" w:hAnsi="宋体" w:cs="宋体"/>
          <w:kern w:val="0"/>
          <w:sz w:val="24"/>
        </w:rPr>
        <w:t>：2025-04-</w:t>
      </w:r>
      <w:r>
        <w:rPr>
          <w:rFonts w:hint="eastAsia" w:ascii="宋体" w:hAnsi="宋体" w:cs="宋体"/>
          <w:kern w:val="0"/>
          <w:sz w:val="24"/>
          <w:lang w:val="en-US" w:eastAsia="zh-CN"/>
        </w:rPr>
        <w:t>11</w:t>
      </w:r>
    </w:p>
    <w:p w14:paraId="0890EBBA">
      <w:pPr>
        <w:rPr>
          <w:rFonts w:hint="eastAsia" w:ascii="宋体" w:hAnsi="宋体" w:cs="宋体"/>
          <w:b/>
          <w:bCs/>
          <w:sz w:val="32"/>
          <w:szCs w:val="32"/>
        </w:rPr>
      </w:pPr>
      <w:r>
        <w:rPr>
          <w:rFonts w:hint="eastAsia" w:ascii="宋体" w:hAnsi="宋体" w:cs="宋体"/>
          <w:b/>
          <w:bCs/>
          <w:sz w:val="32"/>
          <w:szCs w:val="32"/>
        </w:rPr>
        <w:br w:type="page"/>
      </w:r>
    </w:p>
    <w:p w14:paraId="7C90C79B">
      <w:pPr>
        <w:pStyle w:val="22"/>
        <w:rPr>
          <w:rFonts w:hint="eastAsia" w:ascii="宋体" w:hAnsi="宋体" w:eastAsia="宋体" w:cs="宋体"/>
        </w:rPr>
      </w:pPr>
      <w:bookmarkStart w:id="3" w:name="_Toc28709"/>
      <w:r>
        <w:rPr>
          <w:rFonts w:hint="eastAsia" w:ascii="宋体" w:hAnsi="宋体" w:eastAsia="宋体" w:cs="宋体"/>
        </w:rPr>
        <w:t>第二章 供应商须知前附表</w:t>
      </w:r>
      <w:bookmarkEnd w:id="3"/>
    </w:p>
    <w:p w14:paraId="507CBD2D">
      <w:pPr>
        <w:spacing w:line="560" w:lineRule="exact"/>
        <w:ind w:firstLine="480" w:firstLineChars="200"/>
        <w:rPr>
          <w:rFonts w:hint="eastAsia" w:ascii="宋体" w:hAnsi="宋体" w:cs="宋体"/>
          <w:sz w:val="24"/>
        </w:rPr>
      </w:pPr>
      <w:r>
        <w:rPr>
          <w:rFonts w:hint="eastAsia" w:ascii="宋体" w:hAnsi="宋体" w:cs="宋体"/>
          <w:sz w:val="24"/>
        </w:rPr>
        <w:t>本表是本采购项目的具体资料，是对供应商须知的具体补充和修改，如有矛盾，应以本表为准。</w:t>
      </w:r>
    </w:p>
    <w:tbl>
      <w:tblPr>
        <w:tblStyle w:val="26"/>
        <w:tblW w:w="95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99"/>
        <w:gridCol w:w="8887"/>
      </w:tblGrid>
      <w:tr w14:paraId="2657CA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00" w:hRule="atLeast"/>
          <w:jc w:val="center"/>
        </w:trPr>
        <w:tc>
          <w:tcPr>
            <w:tcW w:w="699" w:type="dxa"/>
            <w:vAlign w:val="center"/>
          </w:tcPr>
          <w:p w14:paraId="14A4D85D">
            <w:pPr>
              <w:spacing w:line="360" w:lineRule="auto"/>
              <w:jc w:val="center"/>
              <w:rPr>
                <w:rFonts w:hint="eastAsia" w:ascii="宋体" w:hAnsi="宋体" w:cs="宋体"/>
                <w:sz w:val="24"/>
              </w:rPr>
            </w:pPr>
            <w:r>
              <w:rPr>
                <w:rFonts w:hint="eastAsia" w:ascii="宋体" w:hAnsi="宋体" w:cs="宋体"/>
                <w:b/>
                <w:bCs/>
                <w:sz w:val="24"/>
              </w:rPr>
              <w:t>序号</w:t>
            </w:r>
          </w:p>
        </w:tc>
        <w:tc>
          <w:tcPr>
            <w:tcW w:w="8887" w:type="dxa"/>
            <w:vAlign w:val="center"/>
          </w:tcPr>
          <w:p w14:paraId="57DE7F94">
            <w:pPr>
              <w:spacing w:line="360" w:lineRule="auto"/>
              <w:ind w:left="-48" w:leftChars="-23" w:firstLine="50"/>
              <w:jc w:val="center"/>
              <w:rPr>
                <w:rFonts w:hint="eastAsia" w:ascii="宋体" w:hAnsi="宋体" w:cs="宋体"/>
                <w:b/>
                <w:sz w:val="24"/>
              </w:rPr>
            </w:pPr>
            <w:r>
              <w:rPr>
                <w:rFonts w:hint="eastAsia" w:ascii="宋体" w:hAnsi="宋体" w:cs="宋体"/>
                <w:b/>
                <w:sz w:val="24"/>
              </w:rPr>
              <w:t>内  容</w:t>
            </w:r>
          </w:p>
        </w:tc>
      </w:tr>
      <w:tr w14:paraId="2339EB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5" w:hRule="atLeast"/>
          <w:jc w:val="center"/>
        </w:trPr>
        <w:tc>
          <w:tcPr>
            <w:tcW w:w="699" w:type="dxa"/>
            <w:vAlign w:val="center"/>
          </w:tcPr>
          <w:p w14:paraId="743FDD18">
            <w:pPr>
              <w:spacing w:line="360" w:lineRule="auto"/>
              <w:jc w:val="center"/>
              <w:rPr>
                <w:rFonts w:hint="eastAsia" w:ascii="宋体" w:hAnsi="宋体" w:cs="宋体"/>
                <w:sz w:val="24"/>
              </w:rPr>
            </w:pPr>
            <w:r>
              <w:rPr>
                <w:rFonts w:hint="eastAsia" w:ascii="宋体" w:hAnsi="宋体" w:cs="宋体"/>
                <w:sz w:val="24"/>
              </w:rPr>
              <w:t>1</w:t>
            </w:r>
          </w:p>
        </w:tc>
        <w:tc>
          <w:tcPr>
            <w:tcW w:w="8887" w:type="dxa"/>
            <w:vAlign w:val="center"/>
          </w:tcPr>
          <w:p w14:paraId="39B0A3AC">
            <w:pPr>
              <w:spacing w:line="360" w:lineRule="auto"/>
              <w:rPr>
                <w:rFonts w:hint="eastAsia" w:ascii="宋体" w:hAnsi="宋体" w:cs="宋体"/>
                <w:sz w:val="24"/>
              </w:rPr>
            </w:pPr>
            <w:r>
              <w:rPr>
                <w:rFonts w:hint="eastAsia" w:ascii="宋体" w:hAnsi="宋体" w:cs="宋体"/>
                <w:sz w:val="24"/>
              </w:rPr>
              <w:t>项目名称：自治区现场工程师车间数字化改造及校企远程教学系统项目</w:t>
            </w:r>
          </w:p>
          <w:p w14:paraId="1E30823C">
            <w:pPr>
              <w:spacing w:line="360" w:lineRule="auto"/>
              <w:rPr>
                <w:rFonts w:hint="eastAsia" w:ascii="宋体" w:hAnsi="宋体" w:cs="宋体"/>
                <w:sz w:val="24"/>
              </w:rPr>
            </w:pPr>
            <w:r>
              <w:rPr>
                <w:rFonts w:hint="eastAsia" w:ascii="宋体" w:hAnsi="宋体" w:cs="宋体"/>
                <w:sz w:val="24"/>
              </w:rPr>
              <w:t>合同履行期限：交货期：合同签订后45日历天内交货并完成安装、调试。</w:t>
            </w:r>
          </w:p>
        </w:tc>
      </w:tr>
      <w:tr w14:paraId="0B4F04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05" w:hRule="atLeast"/>
          <w:jc w:val="center"/>
        </w:trPr>
        <w:tc>
          <w:tcPr>
            <w:tcW w:w="699" w:type="dxa"/>
            <w:vAlign w:val="center"/>
          </w:tcPr>
          <w:p w14:paraId="7340CE8A">
            <w:pPr>
              <w:spacing w:line="360" w:lineRule="auto"/>
              <w:jc w:val="center"/>
              <w:rPr>
                <w:rFonts w:hint="eastAsia" w:ascii="宋体" w:hAnsi="宋体" w:cs="宋体"/>
                <w:sz w:val="24"/>
              </w:rPr>
            </w:pPr>
            <w:r>
              <w:rPr>
                <w:rFonts w:hint="eastAsia" w:ascii="宋体" w:hAnsi="宋体" w:cs="宋体"/>
                <w:sz w:val="24"/>
              </w:rPr>
              <w:t>2</w:t>
            </w:r>
          </w:p>
        </w:tc>
        <w:tc>
          <w:tcPr>
            <w:tcW w:w="8887" w:type="dxa"/>
            <w:vAlign w:val="center"/>
          </w:tcPr>
          <w:p w14:paraId="7C1A83A1">
            <w:pPr>
              <w:spacing w:line="360" w:lineRule="auto"/>
              <w:rPr>
                <w:rFonts w:hint="eastAsia" w:ascii="宋体" w:hAnsi="宋体" w:cs="宋体"/>
                <w:sz w:val="24"/>
              </w:rPr>
            </w:pPr>
            <w:r>
              <w:rPr>
                <w:rFonts w:hint="eastAsia" w:ascii="宋体" w:hAnsi="宋体" w:cs="宋体"/>
                <w:sz w:val="24"/>
              </w:rPr>
              <w:t>采购人：</w:t>
            </w:r>
            <w:r>
              <w:rPr>
                <w:rFonts w:hint="eastAsia" w:ascii="宋体" w:hAnsi="宋体" w:cs="宋体"/>
                <w:kern w:val="0"/>
                <w:sz w:val="24"/>
              </w:rPr>
              <w:t>宁夏民族职业技术学院</w:t>
            </w:r>
          </w:p>
          <w:p w14:paraId="2E956469">
            <w:pPr>
              <w:spacing w:line="360" w:lineRule="auto"/>
              <w:rPr>
                <w:rFonts w:hint="eastAsia" w:ascii="宋体" w:hAnsi="宋体" w:cs="宋体"/>
                <w:bCs/>
                <w:kern w:val="0"/>
                <w:sz w:val="24"/>
              </w:rPr>
            </w:pPr>
            <w:r>
              <w:rPr>
                <w:rFonts w:hint="eastAsia" w:ascii="宋体" w:hAnsi="宋体" w:cs="宋体"/>
                <w:sz w:val="24"/>
              </w:rPr>
              <w:t>联系人：</w:t>
            </w:r>
            <w:r>
              <w:rPr>
                <w:rFonts w:hint="eastAsia" w:ascii="宋体" w:hAnsi="宋体" w:cs="宋体"/>
                <w:bCs/>
                <w:kern w:val="0"/>
                <w:sz w:val="24"/>
                <w:lang w:val="en-US" w:eastAsia="zh-CN"/>
              </w:rPr>
              <w:t>马老师</w:t>
            </w:r>
            <w:r>
              <w:rPr>
                <w:rFonts w:hint="eastAsia" w:ascii="宋体" w:hAnsi="宋体" w:cs="宋体"/>
                <w:bCs/>
                <w:kern w:val="0"/>
                <w:sz w:val="24"/>
              </w:rPr>
              <w:t xml:space="preserve">  </w:t>
            </w:r>
          </w:p>
          <w:p w14:paraId="0F49045C">
            <w:pPr>
              <w:spacing w:line="360" w:lineRule="auto"/>
              <w:rPr>
                <w:rFonts w:hint="eastAsia" w:ascii="宋体" w:hAnsi="宋体" w:cs="宋体"/>
                <w:sz w:val="24"/>
              </w:rPr>
            </w:pPr>
            <w:r>
              <w:rPr>
                <w:rFonts w:hint="eastAsia" w:ascii="宋体" w:hAnsi="宋体" w:cs="宋体"/>
                <w:sz w:val="24"/>
              </w:rPr>
              <w:t>地  址：</w:t>
            </w:r>
            <w:r>
              <w:rPr>
                <w:rFonts w:hint="eastAsia" w:ascii="宋体" w:hAnsi="宋体" w:cs="宋体"/>
                <w:kern w:val="0"/>
                <w:sz w:val="24"/>
              </w:rPr>
              <w:t>宁夏</w:t>
            </w:r>
            <w:r>
              <w:rPr>
                <w:rFonts w:hint="eastAsia" w:ascii="宋体" w:hAnsi="宋体" w:cs="宋体"/>
                <w:bCs/>
                <w:kern w:val="0"/>
                <w:sz w:val="24"/>
              </w:rPr>
              <w:t>吴忠市利通区庆王路与文华街交叉口</w:t>
            </w:r>
          </w:p>
          <w:p w14:paraId="788E020B">
            <w:pPr>
              <w:widowControl/>
              <w:shd w:val="clear" w:color="auto" w:fill="FFFFFF"/>
              <w:spacing w:line="360" w:lineRule="auto"/>
              <w:jc w:val="left"/>
              <w:rPr>
                <w:rFonts w:hint="eastAsia" w:ascii="宋体" w:hAnsi="宋体" w:cs="宋体"/>
                <w:sz w:val="24"/>
              </w:rPr>
            </w:pPr>
            <w:r>
              <w:rPr>
                <w:rFonts w:hint="eastAsia" w:ascii="宋体" w:hAnsi="宋体" w:cs="宋体"/>
                <w:sz w:val="24"/>
              </w:rPr>
              <w:t>电  话：</w:t>
            </w:r>
            <w:r>
              <w:rPr>
                <w:rFonts w:hint="eastAsia" w:ascii="宋体" w:hAnsi="宋体" w:cs="宋体"/>
                <w:bCs/>
                <w:kern w:val="0"/>
                <w:sz w:val="24"/>
              </w:rPr>
              <w:t xml:space="preserve"> 0953-</w:t>
            </w:r>
            <w:r>
              <w:rPr>
                <w:rFonts w:hint="eastAsia" w:ascii="宋体" w:hAnsi="宋体" w:cs="宋体"/>
                <w:bCs/>
                <w:kern w:val="0"/>
                <w:sz w:val="24"/>
                <w:lang w:val="en-US" w:eastAsia="zh-CN"/>
              </w:rPr>
              <w:t>2668536</w:t>
            </w:r>
          </w:p>
        </w:tc>
      </w:tr>
      <w:tr w14:paraId="4C8D5A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14:paraId="3FD5EB62">
            <w:pPr>
              <w:spacing w:line="360" w:lineRule="auto"/>
              <w:jc w:val="center"/>
              <w:rPr>
                <w:rFonts w:hint="eastAsia" w:ascii="宋体" w:hAnsi="宋体" w:cs="宋体"/>
                <w:sz w:val="24"/>
              </w:rPr>
            </w:pPr>
            <w:r>
              <w:rPr>
                <w:rFonts w:hint="eastAsia" w:ascii="宋体" w:hAnsi="宋体" w:cs="宋体"/>
                <w:sz w:val="24"/>
              </w:rPr>
              <w:t>3</w:t>
            </w:r>
          </w:p>
        </w:tc>
        <w:tc>
          <w:tcPr>
            <w:tcW w:w="8887" w:type="dxa"/>
            <w:vAlign w:val="center"/>
          </w:tcPr>
          <w:p w14:paraId="7AF7CF5E">
            <w:pPr>
              <w:spacing w:line="360" w:lineRule="auto"/>
              <w:rPr>
                <w:rFonts w:hint="eastAsia" w:ascii="宋体" w:hAnsi="宋体" w:cs="宋体"/>
                <w:sz w:val="24"/>
              </w:rPr>
            </w:pPr>
            <w:r>
              <w:rPr>
                <w:rFonts w:hint="eastAsia" w:ascii="宋体" w:hAnsi="宋体" w:cs="宋体"/>
                <w:sz w:val="24"/>
              </w:rPr>
              <w:t>采购代理机构：</w:t>
            </w:r>
            <w:r>
              <w:rPr>
                <w:rFonts w:hint="eastAsia" w:ascii="宋体" w:hAnsi="宋体" w:cs="宋体"/>
                <w:kern w:val="0"/>
                <w:sz w:val="24"/>
              </w:rPr>
              <w:t>宁夏泰地招标有限公司</w:t>
            </w:r>
          </w:p>
          <w:p w14:paraId="6324ECAD">
            <w:pPr>
              <w:spacing w:line="360" w:lineRule="auto"/>
              <w:rPr>
                <w:rFonts w:hint="eastAsia" w:ascii="宋体" w:hAnsi="宋体" w:cs="宋体"/>
                <w:sz w:val="24"/>
              </w:rPr>
            </w:pPr>
            <w:r>
              <w:rPr>
                <w:rFonts w:hint="eastAsia" w:ascii="宋体" w:hAnsi="宋体" w:cs="宋体"/>
                <w:sz w:val="24"/>
              </w:rPr>
              <w:t>地  址：</w:t>
            </w:r>
            <w:r>
              <w:rPr>
                <w:rFonts w:hint="eastAsia" w:ascii="宋体" w:hAnsi="宋体" w:cs="宋体"/>
                <w:spacing w:val="-12"/>
                <w:kern w:val="0"/>
                <w:sz w:val="24"/>
              </w:rPr>
              <w:t>宁夏银川市金凤区尹家渠北街70号鑫业大厦16楼</w:t>
            </w:r>
          </w:p>
          <w:p w14:paraId="45F50D45">
            <w:pPr>
              <w:spacing w:line="360" w:lineRule="auto"/>
              <w:rPr>
                <w:rFonts w:hint="eastAsia" w:ascii="宋体" w:hAnsi="宋体" w:cs="宋体"/>
                <w:sz w:val="24"/>
              </w:rPr>
            </w:pPr>
            <w:r>
              <w:rPr>
                <w:rFonts w:hint="eastAsia" w:ascii="宋体" w:hAnsi="宋体" w:cs="宋体"/>
                <w:sz w:val="24"/>
              </w:rPr>
              <w:t>项目负责人：张媛媛、罗雅曦</w:t>
            </w:r>
          </w:p>
          <w:p w14:paraId="0F5ED4EF">
            <w:pPr>
              <w:spacing w:line="360" w:lineRule="auto"/>
              <w:rPr>
                <w:rFonts w:hint="eastAsia" w:ascii="宋体" w:hAnsi="宋体" w:cs="宋体"/>
                <w:sz w:val="24"/>
              </w:rPr>
            </w:pPr>
            <w:r>
              <w:rPr>
                <w:rFonts w:hint="eastAsia" w:ascii="宋体" w:hAnsi="宋体" w:cs="宋体"/>
                <w:sz w:val="24"/>
              </w:rPr>
              <w:t>电  话：</w:t>
            </w:r>
            <w:r>
              <w:rPr>
                <w:rFonts w:hint="eastAsia" w:ascii="宋体" w:hAnsi="宋体" w:cs="宋体"/>
                <w:kern w:val="0"/>
                <w:sz w:val="24"/>
              </w:rPr>
              <w:t>0951-5127788</w:t>
            </w:r>
          </w:p>
          <w:p w14:paraId="7439BB2A">
            <w:pPr>
              <w:spacing w:line="360" w:lineRule="auto"/>
              <w:rPr>
                <w:rFonts w:hint="eastAsia" w:ascii="宋体" w:hAnsi="宋体" w:cs="宋体"/>
                <w:sz w:val="24"/>
              </w:rPr>
            </w:pPr>
            <w:r>
              <w:rPr>
                <w:rFonts w:hint="eastAsia" w:ascii="宋体" w:hAnsi="宋体" w:cs="宋体"/>
                <w:sz w:val="24"/>
              </w:rPr>
              <w:t>邮  箱</w:t>
            </w:r>
            <w:r>
              <w:rPr>
                <w:rFonts w:hint="eastAsia" w:ascii="宋体" w:hAnsi="宋体" w:cs="宋体"/>
                <w:kern w:val="0"/>
                <w:sz w:val="24"/>
              </w:rPr>
              <w:t>：</w:t>
            </w:r>
            <w:r>
              <w:rPr>
                <w:rFonts w:hint="eastAsia" w:ascii="宋体" w:hAnsi="宋体" w:cs="宋体"/>
                <w:sz w:val="24"/>
                <w:shd w:val="clear" w:color="auto" w:fill="FFFFFF"/>
              </w:rPr>
              <w:t>tdzb2020@126.com</w:t>
            </w:r>
          </w:p>
        </w:tc>
      </w:tr>
      <w:tr w14:paraId="0E8566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14:paraId="62AB9D7D">
            <w:pPr>
              <w:spacing w:line="360" w:lineRule="auto"/>
              <w:jc w:val="center"/>
              <w:rPr>
                <w:rFonts w:hint="eastAsia" w:ascii="宋体" w:hAnsi="宋体" w:cs="宋体"/>
                <w:sz w:val="24"/>
              </w:rPr>
            </w:pPr>
            <w:r>
              <w:rPr>
                <w:rFonts w:hint="eastAsia" w:ascii="宋体" w:hAnsi="宋体" w:cs="宋体"/>
                <w:sz w:val="24"/>
              </w:rPr>
              <w:t>4</w:t>
            </w:r>
          </w:p>
        </w:tc>
        <w:tc>
          <w:tcPr>
            <w:tcW w:w="8887" w:type="dxa"/>
            <w:vAlign w:val="center"/>
          </w:tcPr>
          <w:p w14:paraId="6BC88233">
            <w:pPr>
              <w:spacing w:line="360" w:lineRule="auto"/>
              <w:rPr>
                <w:rFonts w:hint="eastAsia" w:ascii="宋体" w:hAnsi="宋体" w:cs="宋体"/>
                <w:sz w:val="24"/>
              </w:rPr>
            </w:pPr>
            <w:r>
              <w:rPr>
                <w:rFonts w:hint="eastAsia" w:ascii="宋体" w:hAnsi="宋体" w:cs="宋体"/>
                <w:sz w:val="24"/>
              </w:rPr>
              <w:t>合格供应商的资格要求：</w:t>
            </w:r>
          </w:p>
          <w:p w14:paraId="19F82F31">
            <w:pPr>
              <w:spacing w:line="360" w:lineRule="auto"/>
              <w:ind w:firstLine="480" w:firstLineChars="200"/>
              <w:rPr>
                <w:rFonts w:hint="eastAsia" w:ascii="宋体" w:hAnsi="宋体" w:cs="宋体"/>
                <w:b/>
                <w:bCs/>
                <w:sz w:val="24"/>
              </w:rPr>
            </w:pPr>
            <w:r>
              <w:rPr>
                <w:rFonts w:hint="eastAsia" w:ascii="宋体" w:hAnsi="宋体" w:cs="宋体"/>
                <w:b/>
                <w:bCs/>
                <w:sz w:val="24"/>
              </w:rPr>
              <w:t>1.满足《中华人民共和国政府采购法》第二十二条规定，应提供以下材料：</w:t>
            </w:r>
          </w:p>
          <w:p w14:paraId="02C34AD2">
            <w:pPr>
              <w:spacing w:line="360" w:lineRule="auto"/>
              <w:ind w:firstLine="480" w:firstLineChars="200"/>
              <w:rPr>
                <w:rFonts w:hint="eastAsia" w:ascii="宋体" w:hAnsi="宋体" w:cs="宋体"/>
                <w:sz w:val="24"/>
              </w:rPr>
            </w:pPr>
            <w:r>
              <w:rPr>
                <w:rFonts w:hint="eastAsia" w:ascii="宋体" w:hAnsi="宋体" w:cs="宋体"/>
                <w:sz w:val="24"/>
              </w:rPr>
              <w:t>1.1 提供在中华人民共和国境内注册的法人或其他组织的营业执照（或事业单位法人证书，或社会团体法人登记证书），如投标人为自然人的需提供自然人身份证明；</w:t>
            </w:r>
          </w:p>
          <w:p w14:paraId="64F5876A">
            <w:pPr>
              <w:spacing w:line="360" w:lineRule="auto"/>
              <w:ind w:firstLine="480" w:firstLineChars="200"/>
              <w:rPr>
                <w:rFonts w:hint="eastAsia" w:ascii="宋体" w:hAnsi="宋体" w:cs="宋体"/>
                <w:sz w:val="24"/>
              </w:rPr>
            </w:pPr>
            <w:r>
              <w:rPr>
                <w:rFonts w:hint="eastAsia" w:ascii="宋体" w:hAnsi="宋体" w:cs="宋体"/>
                <w:sz w:val="24"/>
              </w:rPr>
              <w:t>1.2 法人授权委托书、法人及被授权人身份证复印件（法定代表人直接投标可不提供，但须提供法定代表人身份证复印件）；</w:t>
            </w:r>
          </w:p>
          <w:p w14:paraId="581497A5">
            <w:pPr>
              <w:spacing w:line="360" w:lineRule="auto"/>
              <w:ind w:firstLine="480" w:firstLineChars="200"/>
              <w:rPr>
                <w:rFonts w:hint="eastAsia" w:ascii="宋体" w:hAnsi="宋体" w:cs="宋体"/>
                <w:sz w:val="24"/>
              </w:rPr>
            </w:pPr>
            <w:r>
              <w:rPr>
                <w:rFonts w:hint="eastAsia" w:ascii="宋体" w:hAnsi="宋体" w:cs="宋体"/>
                <w:sz w:val="24"/>
              </w:rPr>
              <w:t>1.3 提供具有良好商业信誉和健全的财务会计制度的承诺或证明材料；</w:t>
            </w:r>
          </w:p>
          <w:p w14:paraId="404C073E">
            <w:pPr>
              <w:spacing w:line="360" w:lineRule="auto"/>
              <w:ind w:firstLine="480" w:firstLineChars="200"/>
              <w:rPr>
                <w:rFonts w:hint="eastAsia" w:ascii="宋体" w:hAnsi="宋体" w:cs="宋体"/>
                <w:sz w:val="24"/>
              </w:rPr>
            </w:pPr>
            <w:r>
              <w:rPr>
                <w:rFonts w:hint="eastAsia" w:ascii="宋体" w:hAnsi="宋体" w:cs="宋体"/>
                <w:sz w:val="24"/>
              </w:rPr>
              <w:t>1.4 提供具有履行合同所必需的设备和专业技术能力的承诺或证明材料；</w:t>
            </w:r>
          </w:p>
          <w:p w14:paraId="2F1AC878">
            <w:pPr>
              <w:spacing w:line="360" w:lineRule="auto"/>
              <w:ind w:firstLine="480" w:firstLineChars="200"/>
              <w:rPr>
                <w:rFonts w:hint="eastAsia" w:ascii="宋体" w:hAnsi="宋体" w:cs="宋体"/>
                <w:sz w:val="24"/>
              </w:rPr>
            </w:pPr>
            <w:r>
              <w:rPr>
                <w:rFonts w:hint="eastAsia" w:ascii="宋体" w:hAnsi="宋体" w:cs="宋体"/>
                <w:sz w:val="24"/>
              </w:rPr>
              <w:t>1.5 提供具有依法缴纳税收和社会保障资金的良好记录的承诺或证明材料；</w:t>
            </w:r>
          </w:p>
          <w:p w14:paraId="77F7B0E8">
            <w:pPr>
              <w:spacing w:line="360" w:lineRule="auto"/>
              <w:ind w:firstLine="480" w:firstLineChars="200"/>
              <w:rPr>
                <w:rFonts w:hint="eastAsia" w:ascii="宋体" w:hAnsi="宋体" w:cs="宋体"/>
                <w:sz w:val="24"/>
              </w:rPr>
            </w:pPr>
            <w:r>
              <w:rPr>
                <w:rFonts w:hint="eastAsia" w:ascii="宋体" w:hAnsi="宋体" w:cs="宋体"/>
                <w:sz w:val="24"/>
              </w:rPr>
              <w:t>1.6 提供参加采购活动前三年内在经营活动中没有重大违法记录的承诺或证明材料；</w:t>
            </w:r>
          </w:p>
          <w:p w14:paraId="2308F3EA">
            <w:pPr>
              <w:spacing w:line="360" w:lineRule="auto"/>
              <w:ind w:firstLine="480" w:firstLineChars="200"/>
              <w:rPr>
                <w:rFonts w:hint="eastAsia" w:ascii="宋体" w:hAnsi="宋体" w:cs="宋体"/>
                <w:b/>
                <w:bCs/>
                <w:sz w:val="24"/>
              </w:rPr>
            </w:pPr>
            <w:r>
              <w:rPr>
                <w:rFonts w:hint="eastAsia" w:ascii="宋体" w:hAnsi="宋体" w:cs="宋体"/>
                <w:b/>
                <w:bCs/>
                <w:sz w:val="24"/>
              </w:rPr>
              <w:t>注：投标文件中附以上证明文件并加盖投标人公章，否则视为无效投标。</w:t>
            </w:r>
          </w:p>
          <w:p w14:paraId="75A097F0">
            <w:pPr>
              <w:numPr>
                <w:ilvl w:val="0"/>
                <w:numId w:val="2"/>
              </w:numPr>
              <w:spacing w:line="360" w:lineRule="auto"/>
              <w:ind w:firstLine="480" w:firstLineChars="200"/>
              <w:rPr>
                <w:rFonts w:hint="eastAsia" w:ascii="宋体" w:hAnsi="宋体" w:cs="宋体"/>
                <w:sz w:val="24"/>
              </w:rPr>
            </w:pPr>
            <w:r>
              <w:rPr>
                <w:rFonts w:hint="eastAsia" w:ascii="宋体" w:hAnsi="宋体" w:cs="宋体"/>
                <w:sz w:val="24"/>
              </w:rPr>
              <w:t>通过“信用中国”、“中国政府采购网”查询相关主体信用记录，对列入失信被执行人、重大税收违法案件当事人名单、政府采购严重违法失信行为记录名单的供应商（处罚期限尚未届满的），拒绝其参与采购活动（实际查询结果以开标现场采购代理机构查询结果为准。）。</w:t>
            </w:r>
          </w:p>
          <w:p w14:paraId="4B05D851">
            <w:pPr>
              <w:spacing w:line="360" w:lineRule="auto"/>
              <w:ind w:firstLine="472" w:firstLineChars="200"/>
              <w:rPr>
                <w:rFonts w:hint="eastAsia" w:ascii="宋体" w:hAnsi="宋体" w:cs="宋体"/>
                <w:sz w:val="24"/>
              </w:rPr>
            </w:pPr>
            <w:r>
              <w:rPr>
                <w:rFonts w:hint="eastAsia" w:ascii="宋体" w:hAnsi="宋体" w:cs="宋体"/>
                <w:spacing w:val="-2"/>
                <w:sz w:val="24"/>
              </w:rPr>
              <w:t>3.本项目</w:t>
            </w:r>
            <w:r>
              <w:rPr>
                <w:rFonts w:hint="eastAsia" w:ascii="宋体" w:hAnsi="宋体" w:cs="宋体"/>
                <w:spacing w:val="-1"/>
                <w:sz w:val="24"/>
              </w:rPr>
              <w:t>（是/否）专门面向中小微企业：否</w:t>
            </w:r>
          </w:p>
          <w:p w14:paraId="695A73B2">
            <w:pPr>
              <w:widowControl/>
              <w:spacing w:line="360" w:lineRule="auto"/>
              <w:ind w:firstLine="480" w:firstLineChars="200"/>
              <w:jc w:val="left"/>
              <w:rPr>
                <w:rFonts w:hint="eastAsia" w:ascii="宋体" w:hAnsi="宋体" w:cs="宋体"/>
                <w:sz w:val="24"/>
              </w:rPr>
            </w:pPr>
            <w:r>
              <w:rPr>
                <w:rFonts w:hint="eastAsia" w:ascii="宋体" w:hAnsi="宋体" w:cs="宋体"/>
                <w:sz w:val="24"/>
              </w:rPr>
              <w:t>4.合格供应商的其他资格要求：无</w:t>
            </w:r>
          </w:p>
        </w:tc>
      </w:tr>
      <w:tr w14:paraId="5316D7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699" w:type="dxa"/>
            <w:vAlign w:val="center"/>
          </w:tcPr>
          <w:p w14:paraId="0BF71F41">
            <w:pPr>
              <w:spacing w:line="360" w:lineRule="auto"/>
              <w:jc w:val="center"/>
              <w:rPr>
                <w:rFonts w:hint="eastAsia" w:ascii="宋体" w:hAnsi="宋体" w:cs="宋体"/>
                <w:sz w:val="24"/>
              </w:rPr>
            </w:pPr>
            <w:r>
              <w:rPr>
                <w:rFonts w:hint="eastAsia" w:ascii="宋体" w:hAnsi="宋体" w:cs="宋体"/>
                <w:sz w:val="24"/>
              </w:rPr>
              <w:t>5</w:t>
            </w:r>
          </w:p>
        </w:tc>
        <w:tc>
          <w:tcPr>
            <w:tcW w:w="8887" w:type="dxa"/>
            <w:vAlign w:val="center"/>
          </w:tcPr>
          <w:p w14:paraId="1E5D90BD">
            <w:pPr>
              <w:spacing w:line="360" w:lineRule="auto"/>
              <w:rPr>
                <w:rFonts w:hint="eastAsia" w:ascii="宋体" w:hAnsi="宋体" w:cs="宋体"/>
                <w:sz w:val="24"/>
              </w:rPr>
            </w:pPr>
            <w:r>
              <w:rPr>
                <w:rFonts w:hint="eastAsia" w:ascii="宋体" w:hAnsi="宋体" w:cs="宋体"/>
                <w:sz w:val="24"/>
              </w:rPr>
              <w:t>是否允许采购进口产品：否</w:t>
            </w:r>
          </w:p>
        </w:tc>
      </w:tr>
      <w:tr w14:paraId="2B45FC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jc w:val="center"/>
        </w:trPr>
        <w:tc>
          <w:tcPr>
            <w:tcW w:w="699" w:type="dxa"/>
            <w:vAlign w:val="center"/>
          </w:tcPr>
          <w:p w14:paraId="52506488">
            <w:pPr>
              <w:spacing w:line="360" w:lineRule="auto"/>
              <w:jc w:val="center"/>
              <w:rPr>
                <w:rFonts w:hint="eastAsia" w:ascii="宋体" w:hAnsi="宋体" w:cs="宋体"/>
                <w:sz w:val="24"/>
              </w:rPr>
            </w:pPr>
            <w:r>
              <w:rPr>
                <w:rFonts w:hint="eastAsia" w:ascii="宋体" w:hAnsi="宋体" w:cs="宋体"/>
                <w:sz w:val="24"/>
              </w:rPr>
              <w:t>6</w:t>
            </w:r>
          </w:p>
        </w:tc>
        <w:tc>
          <w:tcPr>
            <w:tcW w:w="8887" w:type="dxa"/>
            <w:vAlign w:val="center"/>
          </w:tcPr>
          <w:p w14:paraId="10D9EAE0">
            <w:pPr>
              <w:spacing w:line="360" w:lineRule="auto"/>
              <w:rPr>
                <w:rStyle w:val="29"/>
                <w:rFonts w:hint="eastAsia" w:ascii="宋体" w:hAnsi="宋体" w:cs="宋体"/>
                <w:bCs/>
                <w:sz w:val="24"/>
              </w:rPr>
            </w:pPr>
            <w:r>
              <w:rPr>
                <w:rStyle w:val="29"/>
                <w:rFonts w:hint="eastAsia" w:ascii="宋体" w:hAnsi="宋体" w:cs="宋体"/>
                <w:bCs/>
                <w:sz w:val="24"/>
              </w:rPr>
              <w:t>专门面向中小微企业：□是☑否</w:t>
            </w:r>
          </w:p>
          <w:p w14:paraId="553CE24D">
            <w:pPr>
              <w:spacing w:line="360" w:lineRule="auto"/>
              <w:rPr>
                <w:rFonts w:hint="eastAsia" w:ascii="宋体" w:hAnsi="宋体" w:cs="宋体"/>
                <w:sz w:val="24"/>
              </w:rPr>
            </w:pPr>
            <w:r>
              <w:rPr>
                <w:rStyle w:val="29"/>
                <w:rFonts w:hint="eastAsia" w:ascii="宋体" w:hAnsi="宋体" w:cs="宋体"/>
                <w:b w:val="0"/>
                <w:sz w:val="24"/>
              </w:rPr>
              <w:t>（专门面向中小企业采购，供应商需出具《中小企业声明函》，未出具或未按规定填写不完整的（如产品制造商不全等），视为未提供《中小企业申明函》，专门面向中小企业采购的项目或者采购包，中小企业不再执行价格评审优惠扶持政策。）</w:t>
            </w:r>
          </w:p>
        </w:tc>
      </w:tr>
      <w:tr w14:paraId="6752F1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99" w:type="dxa"/>
            <w:vAlign w:val="center"/>
          </w:tcPr>
          <w:p w14:paraId="20B7DA82">
            <w:pPr>
              <w:spacing w:line="360" w:lineRule="auto"/>
              <w:jc w:val="center"/>
              <w:rPr>
                <w:rFonts w:hint="eastAsia" w:ascii="宋体" w:hAnsi="宋体" w:cs="宋体"/>
                <w:sz w:val="24"/>
              </w:rPr>
            </w:pPr>
            <w:r>
              <w:rPr>
                <w:rFonts w:hint="eastAsia" w:ascii="宋体" w:hAnsi="宋体" w:cs="宋体"/>
                <w:sz w:val="24"/>
              </w:rPr>
              <w:t>7</w:t>
            </w:r>
          </w:p>
        </w:tc>
        <w:tc>
          <w:tcPr>
            <w:tcW w:w="8887" w:type="dxa"/>
            <w:vAlign w:val="center"/>
          </w:tcPr>
          <w:p w14:paraId="4D93CAE7">
            <w:pPr>
              <w:spacing w:line="400" w:lineRule="exact"/>
              <w:rPr>
                <w:rFonts w:hint="eastAsia" w:ascii="宋体" w:hAnsi="宋体" w:cs="宋体"/>
                <w:b/>
                <w:sz w:val="24"/>
                <w:highlight w:val="yellow"/>
              </w:rPr>
            </w:pPr>
            <w:r>
              <w:rPr>
                <w:rFonts w:hint="eastAsia" w:ascii="宋体" w:hAnsi="宋体" w:cs="宋体"/>
                <w:sz w:val="24"/>
              </w:rPr>
              <w:t>根据工信部联企业〔2011〕300号文件；本项目所属行业为：</w:t>
            </w:r>
            <w:r>
              <w:rPr>
                <w:rFonts w:hint="eastAsia" w:ascii="宋体" w:hAnsi="宋体" w:cs="宋体"/>
                <w:b/>
                <w:sz w:val="24"/>
              </w:rPr>
              <w:t>工业</w:t>
            </w:r>
          </w:p>
          <w:p w14:paraId="77D13718">
            <w:pPr>
              <w:spacing w:line="360" w:lineRule="auto"/>
              <w:rPr>
                <w:rFonts w:hint="eastAsia" w:ascii="宋体" w:hAnsi="宋体" w:cs="宋体"/>
                <w:sz w:val="24"/>
              </w:rPr>
            </w:pPr>
            <w:r>
              <w:rPr>
                <w:rStyle w:val="29"/>
                <w:rFonts w:hint="eastAsia" w:ascii="宋体" w:hAnsi="宋体" w:cs="宋体"/>
                <w:b w:val="0"/>
                <w:sz w:val="24"/>
              </w:rPr>
              <w:t>1.非专门面向中小企业采购：（1）中小微企业参加宁夏政府采购招投标活动，参照《政府采购促进中小企业发展管理办法》(财库（2020)46号）和《关于落实政府采购促进中小企业发展有关措施的通知》（宁财规发【2022】275号）文件执行，小型和微型企业应提供《中小企业声明函》，对报价给予</w:t>
            </w:r>
            <w:r>
              <w:rPr>
                <w:rStyle w:val="29"/>
                <w:rFonts w:hint="eastAsia" w:ascii="宋体" w:hAnsi="宋体" w:cs="宋体"/>
                <w:b w:val="0"/>
                <w:sz w:val="24"/>
                <w:u w:val="single"/>
              </w:rPr>
              <w:t xml:space="preserve"> 10% </w:t>
            </w:r>
            <w:r>
              <w:rPr>
                <w:rStyle w:val="29"/>
                <w:rFonts w:hint="eastAsia" w:ascii="宋体" w:hAnsi="宋体" w:cs="宋体"/>
                <w:b w:val="0"/>
                <w:sz w:val="24"/>
              </w:rPr>
              <w:t>的扣除，用扣除后的价格参与评审。（2）按照《财政部、司法部关于政府采购支持监狱企业发展有关问题的通知》（财库〔2014〕68号），监狱企业视同为小型、微型企业，监狱企业应提供证明文件，对报价给予</w:t>
            </w:r>
            <w:r>
              <w:rPr>
                <w:rStyle w:val="29"/>
                <w:rFonts w:hint="eastAsia" w:ascii="宋体" w:hAnsi="宋体" w:cs="宋体"/>
                <w:b w:val="0"/>
                <w:sz w:val="24"/>
                <w:u w:val="single"/>
              </w:rPr>
              <w:t xml:space="preserve"> 10% </w:t>
            </w:r>
            <w:r>
              <w:rPr>
                <w:rStyle w:val="29"/>
                <w:rFonts w:hint="eastAsia" w:ascii="宋体" w:hAnsi="宋体" w:cs="宋体"/>
                <w:b w:val="0"/>
                <w:sz w:val="24"/>
              </w:rPr>
              <w:t>的扣除，用扣除后的价格参与评审；（3）按照《自治区财政厅残疾人联合会关于政府采购支持残疾人就业有关问题的通知》，宁财（采）发〔2020〕545号文，残疾人企业应提供声明函，对报价给予</w:t>
            </w:r>
            <w:r>
              <w:rPr>
                <w:rStyle w:val="29"/>
                <w:rFonts w:hint="eastAsia" w:ascii="宋体" w:hAnsi="宋体" w:cs="宋体"/>
                <w:b w:val="0"/>
                <w:sz w:val="24"/>
                <w:u w:val="single"/>
              </w:rPr>
              <w:t xml:space="preserve"> 10% </w:t>
            </w:r>
            <w:r>
              <w:rPr>
                <w:rStyle w:val="29"/>
                <w:rFonts w:hint="eastAsia" w:ascii="宋体" w:hAnsi="宋体" w:cs="宋体"/>
                <w:b w:val="0"/>
                <w:sz w:val="24"/>
              </w:rPr>
              <w:t>的扣除，用扣除后的价格参与评审。（4）企业分支机构参与投标，需提供总公司出具的《中小企业声明函》、《残疾人企业声明函》，分支机构提供的声明函不参与价格折扣。</w:t>
            </w:r>
          </w:p>
        </w:tc>
      </w:tr>
      <w:tr w14:paraId="6DEC6E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99" w:type="dxa"/>
            <w:vAlign w:val="center"/>
          </w:tcPr>
          <w:p w14:paraId="0A6E7D40">
            <w:pPr>
              <w:spacing w:line="360" w:lineRule="auto"/>
              <w:jc w:val="center"/>
              <w:rPr>
                <w:rFonts w:hint="eastAsia" w:ascii="宋体" w:hAnsi="宋体" w:cs="宋体"/>
                <w:sz w:val="24"/>
              </w:rPr>
            </w:pPr>
            <w:r>
              <w:rPr>
                <w:rFonts w:hint="eastAsia" w:ascii="宋体" w:hAnsi="宋体" w:cs="宋体"/>
                <w:sz w:val="24"/>
              </w:rPr>
              <w:t>8</w:t>
            </w:r>
          </w:p>
        </w:tc>
        <w:tc>
          <w:tcPr>
            <w:tcW w:w="8887" w:type="dxa"/>
            <w:vAlign w:val="center"/>
          </w:tcPr>
          <w:p w14:paraId="09ABB73A">
            <w:pPr>
              <w:spacing w:line="360" w:lineRule="auto"/>
              <w:rPr>
                <w:rFonts w:hint="eastAsia" w:ascii="宋体" w:hAnsi="宋体" w:cs="宋体"/>
                <w:sz w:val="24"/>
              </w:rPr>
            </w:pPr>
            <w:r>
              <w:rPr>
                <w:rFonts w:hint="eastAsia" w:ascii="宋体" w:hAnsi="宋体" w:cs="宋体"/>
                <w:sz w:val="24"/>
              </w:rPr>
              <w:t>是否允许联合体投标：</w:t>
            </w:r>
            <w:r>
              <w:rPr>
                <w:rFonts w:hint="eastAsia" w:ascii="宋体" w:hAnsi="宋体" w:cs="宋体"/>
                <w:bCs/>
                <w:sz w:val="24"/>
              </w:rPr>
              <w:t>否</w:t>
            </w:r>
          </w:p>
        </w:tc>
      </w:tr>
      <w:tr w14:paraId="34665A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99" w:type="dxa"/>
            <w:vAlign w:val="center"/>
          </w:tcPr>
          <w:p w14:paraId="1ECD413A">
            <w:pPr>
              <w:spacing w:line="360" w:lineRule="auto"/>
              <w:jc w:val="center"/>
              <w:rPr>
                <w:rFonts w:hint="eastAsia" w:ascii="宋体" w:hAnsi="宋体" w:cs="宋体"/>
                <w:sz w:val="24"/>
              </w:rPr>
            </w:pPr>
            <w:r>
              <w:rPr>
                <w:rFonts w:hint="eastAsia" w:ascii="宋体" w:hAnsi="宋体" w:cs="宋体"/>
                <w:sz w:val="24"/>
              </w:rPr>
              <w:t>9</w:t>
            </w:r>
          </w:p>
        </w:tc>
        <w:tc>
          <w:tcPr>
            <w:tcW w:w="8887" w:type="dxa"/>
            <w:vAlign w:val="center"/>
          </w:tcPr>
          <w:p w14:paraId="474BC43A">
            <w:pPr>
              <w:spacing w:line="360" w:lineRule="auto"/>
              <w:rPr>
                <w:rFonts w:hint="eastAsia" w:ascii="宋体" w:hAnsi="宋体" w:cs="宋体"/>
                <w:sz w:val="24"/>
              </w:rPr>
            </w:pPr>
            <w:r>
              <w:rPr>
                <w:rFonts w:hint="eastAsia" w:ascii="宋体" w:hAnsi="宋体" w:cs="宋体"/>
                <w:sz w:val="24"/>
              </w:rPr>
              <w:t>联合体的其他资格要求：无</w:t>
            </w:r>
          </w:p>
        </w:tc>
      </w:tr>
      <w:tr w14:paraId="3ECBF6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699" w:type="dxa"/>
            <w:vAlign w:val="center"/>
          </w:tcPr>
          <w:p w14:paraId="6C71A88C">
            <w:pPr>
              <w:spacing w:line="360" w:lineRule="auto"/>
              <w:jc w:val="center"/>
              <w:rPr>
                <w:rFonts w:hint="eastAsia" w:ascii="宋体" w:hAnsi="宋体" w:cs="宋体"/>
                <w:sz w:val="24"/>
              </w:rPr>
            </w:pPr>
            <w:r>
              <w:rPr>
                <w:rFonts w:hint="eastAsia" w:ascii="宋体" w:hAnsi="宋体" w:cs="宋体"/>
                <w:sz w:val="24"/>
              </w:rPr>
              <w:t>10</w:t>
            </w:r>
          </w:p>
        </w:tc>
        <w:tc>
          <w:tcPr>
            <w:tcW w:w="8887" w:type="dxa"/>
            <w:vAlign w:val="center"/>
          </w:tcPr>
          <w:p w14:paraId="52960FB7">
            <w:pPr>
              <w:widowControl/>
              <w:spacing w:line="480" w:lineRule="exact"/>
              <w:jc w:val="left"/>
              <w:rPr>
                <w:rFonts w:hint="eastAsia" w:ascii="宋体" w:hAnsi="宋体" w:cs="宋体"/>
                <w:sz w:val="24"/>
              </w:rPr>
            </w:pPr>
            <w:r>
              <w:rPr>
                <w:rFonts w:hint="eastAsia" w:ascii="宋体" w:hAnsi="宋体" w:cs="宋体"/>
                <w:sz w:val="24"/>
              </w:rPr>
              <w:t>项目预算金额：</w:t>
            </w:r>
            <w:r>
              <w:rPr>
                <w:rStyle w:val="29"/>
                <w:rFonts w:hint="eastAsia" w:ascii="宋体" w:hAnsi="宋体" w:cs="宋体"/>
                <w:b w:val="0"/>
                <w:bCs/>
                <w:sz w:val="24"/>
                <w:lang w:val="en-US" w:eastAsia="zh-CN"/>
              </w:rPr>
              <w:t>38</w:t>
            </w:r>
            <w:r>
              <w:rPr>
                <w:rStyle w:val="29"/>
                <w:rFonts w:hint="eastAsia" w:ascii="宋体" w:hAnsi="宋体" w:cs="宋体"/>
                <w:b w:val="0"/>
                <w:bCs/>
                <w:sz w:val="24"/>
              </w:rPr>
              <w:t>0000.00</w:t>
            </w:r>
            <w:r>
              <w:rPr>
                <w:rFonts w:hint="eastAsia" w:ascii="宋体" w:hAnsi="宋体" w:cs="宋体"/>
                <w:sz w:val="24"/>
              </w:rPr>
              <w:t>元</w:t>
            </w:r>
          </w:p>
          <w:p w14:paraId="1B5CEA1C">
            <w:pPr>
              <w:widowControl/>
              <w:spacing w:line="480" w:lineRule="exact"/>
              <w:jc w:val="left"/>
              <w:rPr>
                <w:rFonts w:hint="eastAsia" w:ascii="宋体" w:hAnsi="宋体" w:cs="宋体"/>
                <w:sz w:val="24"/>
              </w:rPr>
            </w:pPr>
            <w:r>
              <w:rPr>
                <w:rFonts w:hint="eastAsia" w:ascii="宋体" w:hAnsi="宋体" w:cs="宋体"/>
                <w:sz w:val="24"/>
              </w:rPr>
              <w:t>最高限价：</w:t>
            </w:r>
            <w:r>
              <w:rPr>
                <w:rFonts w:hint="eastAsia" w:ascii="宋体" w:hAnsi="宋体" w:cs="宋体"/>
                <w:sz w:val="24"/>
                <w:lang w:val="en-US" w:eastAsia="zh-CN"/>
              </w:rPr>
              <w:t>38</w:t>
            </w:r>
            <w:r>
              <w:rPr>
                <w:rFonts w:hint="eastAsia" w:ascii="宋体" w:hAnsi="宋体" w:cs="宋体"/>
                <w:sz w:val="24"/>
              </w:rPr>
              <w:t>0000</w:t>
            </w:r>
            <w:r>
              <w:rPr>
                <w:rStyle w:val="29"/>
                <w:rFonts w:hint="eastAsia" w:ascii="宋体" w:hAnsi="宋体" w:cs="宋体"/>
                <w:b w:val="0"/>
                <w:bCs/>
                <w:sz w:val="24"/>
              </w:rPr>
              <w:t>.00</w:t>
            </w:r>
            <w:r>
              <w:rPr>
                <w:rFonts w:hint="eastAsia" w:ascii="宋体" w:hAnsi="宋体" w:cs="宋体"/>
                <w:sz w:val="24"/>
              </w:rPr>
              <w:t>元</w:t>
            </w:r>
          </w:p>
        </w:tc>
      </w:tr>
      <w:tr w14:paraId="4BEB04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699" w:type="dxa"/>
            <w:vAlign w:val="center"/>
          </w:tcPr>
          <w:p w14:paraId="2F4E3CE8">
            <w:pPr>
              <w:spacing w:line="360" w:lineRule="auto"/>
              <w:jc w:val="center"/>
              <w:rPr>
                <w:rFonts w:hint="eastAsia" w:ascii="宋体" w:hAnsi="宋体" w:cs="宋体"/>
                <w:sz w:val="24"/>
              </w:rPr>
            </w:pPr>
            <w:r>
              <w:rPr>
                <w:rFonts w:hint="eastAsia" w:ascii="宋体" w:hAnsi="宋体" w:cs="宋体"/>
                <w:sz w:val="24"/>
              </w:rPr>
              <w:t>11</w:t>
            </w:r>
          </w:p>
        </w:tc>
        <w:tc>
          <w:tcPr>
            <w:tcW w:w="8887" w:type="dxa"/>
            <w:vAlign w:val="center"/>
          </w:tcPr>
          <w:p w14:paraId="03BA4074">
            <w:pPr>
              <w:widowControl/>
              <w:spacing w:line="480" w:lineRule="exact"/>
              <w:jc w:val="left"/>
              <w:rPr>
                <w:rFonts w:hint="eastAsia" w:ascii="宋体" w:hAnsi="宋体" w:cs="宋体"/>
                <w:sz w:val="24"/>
              </w:rPr>
            </w:pPr>
            <w:r>
              <w:rPr>
                <w:rFonts w:hint="eastAsia" w:ascii="宋体" w:hAnsi="宋体" w:cs="宋体"/>
                <w:sz w:val="24"/>
              </w:rPr>
              <w:t>报价方式：</w:t>
            </w:r>
            <w:r>
              <w:rPr>
                <w:rFonts w:hint="eastAsia" w:ascii="宋体" w:hAnsi="宋体" w:cs="宋体"/>
                <w:sz w:val="24"/>
              </w:rPr>
              <w:sym w:font="Wingdings 2" w:char="F052"/>
            </w:r>
            <w:r>
              <w:rPr>
                <w:rFonts w:hint="eastAsia" w:ascii="宋体" w:hAnsi="宋体" w:cs="宋体"/>
                <w:sz w:val="24"/>
              </w:rPr>
              <w:t>总价 单价 费率 折扣</w:t>
            </w:r>
          </w:p>
        </w:tc>
      </w:tr>
      <w:tr w14:paraId="693E7B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jc w:val="center"/>
        </w:trPr>
        <w:tc>
          <w:tcPr>
            <w:tcW w:w="699" w:type="dxa"/>
            <w:vAlign w:val="center"/>
          </w:tcPr>
          <w:p w14:paraId="5A0024CE">
            <w:pPr>
              <w:spacing w:line="360" w:lineRule="auto"/>
              <w:jc w:val="center"/>
              <w:rPr>
                <w:rFonts w:hint="eastAsia" w:ascii="宋体" w:hAnsi="宋体" w:cs="宋体"/>
                <w:sz w:val="24"/>
              </w:rPr>
            </w:pPr>
            <w:r>
              <w:rPr>
                <w:rFonts w:hint="eastAsia" w:ascii="宋体" w:hAnsi="宋体" w:cs="宋体"/>
                <w:sz w:val="24"/>
              </w:rPr>
              <w:t>12</w:t>
            </w:r>
          </w:p>
        </w:tc>
        <w:tc>
          <w:tcPr>
            <w:tcW w:w="8887" w:type="dxa"/>
            <w:vAlign w:val="center"/>
          </w:tcPr>
          <w:p w14:paraId="6AA5D7F5">
            <w:pPr>
              <w:spacing w:line="460" w:lineRule="exact"/>
              <w:rPr>
                <w:rFonts w:hint="eastAsia" w:ascii="宋体" w:hAnsi="宋体" w:cs="宋体"/>
                <w:sz w:val="24"/>
                <w:szCs w:val="22"/>
              </w:rPr>
            </w:pPr>
            <w:r>
              <w:rPr>
                <w:rFonts w:hint="eastAsia" w:ascii="宋体" w:hAnsi="宋体" w:cs="宋体"/>
                <w:sz w:val="24"/>
              </w:rPr>
              <w:t>投标保证金：0元</w:t>
            </w:r>
          </w:p>
        </w:tc>
      </w:tr>
      <w:tr w14:paraId="140DE3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jc w:val="center"/>
        </w:trPr>
        <w:tc>
          <w:tcPr>
            <w:tcW w:w="699" w:type="dxa"/>
            <w:vAlign w:val="center"/>
          </w:tcPr>
          <w:p w14:paraId="45313314">
            <w:pPr>
              <w:spacing w:line="360" w:lineRule="auto"/>
              <w:jc w:val="center"/>
              <w:rPr>
                <w:rFonts w:hint="eastAsia" w:ascii="宋体" w:hAnsi="宋体" w:cs="宋体"/>
                <w:sz w:val="24"/>
              </w:rPr>
            </w:pPr>
            <w:r>
              <w:rPr>
                <w:rFonts w:hint="eastAsia" w:ascii="宋体" w:hAnsi="宋体" w:cs="宋体"/>
                <w:sz w:val="24"/>
              </w:rPr>
              <w:t>13</w:t>
            </w:r>
          </w:p>
        </w:tc>
        <w:tc>
          <w:tcPr>
            <w:tcW w:w="8887" w:type="dxa"/>
            <w:vAlign w:val="center"/>
          </w:tcPr>
          <w:p w14:paraId="6AA232C4">
            <w:pPr>
              <w:spacing w:line="360" w:lineRule="auto"/>
              <w:rPr>
                <w:rFonts w:hint="eastAsia" w:ascii="宋体" w:hAnsi="宋体" w:cs="宋体"/>
                <w:sz w:val="24"/>
              </w:rPr>
            </w:pPr>
            <w:r>
              <w:rPr>
                <w:rFonts w:hint="eastAsia" w:ascii="宋体" w:hAnsi="宋体" w:cs="宋体"/>
                <w:sz w:val="24"/>
              </w:rPr>
              <w:t>是否组织现场考察或者召开答疑会：否</w:t>
            </w:r>
          </w:p>
          <w:p w14:paraId="1751045F">
            <w:pPr>
              <w:spacing w:line="360" w:lineRule="auto"/>
              <w:rPr>
                <w:rFonts w:hint="eastAsia" w:ascii="宋体" w:hAnsi="宋体" w:cs="宋体"/>
                <w:sz w:val="24"/>
                <w:u w:val="single"/>
              </w:rPr>
            </w:pPr>
            <w:r>
              <w:rPr>
                <w:rFonts w:hint="eastAsia" w:ascii="宋体" w:hAnsi="宋体" w:cs="宋体"/>
                <w:sz w:val="24"/>
              </w:rPr>
              <w:t>组织现场考察或者召开答疑会相关要求：无</w:t>
            </w:r>
          </w:p>
        </w:tc>
      </w:tr>
      <w:tr w14:paraId="514364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jc w:val="center"/>
        </w:trPr>
        <w:tc>
          <w:tcPr>
            <w:tcW w:w="699" w:type="dxa"/>
            <w:vAlign w:val="center"/>
          </w:tcPr>
          <w:p w14:paraId="2B7E2CE1">
            <w:pPr>
              <w:spacing w:line="360" w:lineRule="auto"/>
              <w:jc w:val="center"/>
              <w:rPr>
                <w:rFonts w:hint="eastAsia" w:ascii="宋体" w:hAnsi="宋体" w:cs="宋体"/>
                <w:sz w:val="24"/>
              </w:rPr>
            </w:pPr>
            <w:r>
              <w:rPr>
                <w:rFonts w:hint="eastAsia" w:ascii="宋体" w:hAnsi="宋体" w:cs="宋体"/>
                <w:sz w:val="24"/>
              </w:rPr>
              <w:t>14</w:t>
            </w:r>
          </w:p>
        </w:tc>
        <w:tc>
          <w:tcPr>
            <w:tcW w:w="8887" w:type="dxa"/>
            <w:vAlign w:val="center"/>
          </w:tcPr>
          <w:p w14:paraId="17A09B44">
            <w:pPr>
              <w:spacing w:line="360" w:lineRule="auto"/>
              <w:rPr>
                <w:rFonts w:hint="eastAsia" w:ascii="宋体" w:hAnsi="宋体" w:cs="宋体"/>
                <w:sz w:val="24"/>
              </w:rPr>
            </w:pPr>
            <w:r>
              <w:rPr>
                <w:rFonts w:hint="eastAsia" w:ascii="宋体" w:hAnsi="宋体" w:cs="宋体"/>
                <w:sz w:val="24"/>
              </w:rPr>
              <w:t>是否需要提供样品：否</w:t>
            </w:r>
          </w:p>
          <w:p w14:paraId="601D55AF">
            <w:pPr>
              <w:spacing w:line="360" w:lineRule="auto"/>
              <w:rPr>
                <w:rFonts w:hint="eastAsia" w:ascii="宋体" w:hAnsi="宋体" w:cs="宋体"/>
                <w:b/>
                <w:sz w:val="24"/>
              </w:rPr>
            </w:pPr>
            <w:r>
              <w:rPr>
                <w:rFonts w:hint="eastAsia" w:ascii="宋体" w:hAnsi="宋体" w:cs="宋体"/>
                <w:sz w:val="24"/>
              </w:rPr>
              <w:t>提供样品要求包括：无</w:t>
            </w:r>
          </w:p>
        </w:tc>
      </w:tr>
      <w:tr w14:paraId="4DC729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699" w:type="dxa"/>
            <w:vAlign w:val="center"/>
          </w:tcPr>
          <w:p w14:paraId="1EEC90A8">
            <w:pPr>
              <w:spacing w:line="360" w:lineRule="auto"/>
              <w:jc w:val="center"/>
              <w:rPr>
                <w:rFonts w:hint="eastAsia" w:ascii="宋体" w:hAnsi="宋体" w:cs="宋体"/>
                <w:sz w:val="24"/>
              </w:rPr>
            </w:pPr>
            <w:r>
              <w:rPr>
                <w:rFonts w:hint="eastAsia" w:ascii="宋体" w:hAnsi="宋体" w:cs="宋体"/>
                <w:sz w:val="24"/>
              </w:rPr>
              <w:t>15</w:t>
            </w:r>
          </w:p>
        </w:tc>
        <w:tc>
          <w:tcPr>
            <w:tcW w:w="8887" w:type="dxa"/>
            <w:vAlign w:val="center"/>
          </w:tcPr>
          <w:p w14:paraId="274BF969">
            <w:pPr>
              <w:spacing w:line="360" w:lineRule="auto"/>
              <w:rPr>
                <w:rFonts w:hint="eastAsia" w:ascii="宋体" w:hAnsi="宋体" w:cs="宋体"/>
                <w:sz w:val="24"/>
                <w:u w:val="single"/>
              </w:rPr>
            </w:pPr>
            <w:r>
              <w:rPr>
                <w:rFonts w:hint="eastAsia" w:ascii="宋体" w:hAnsi="宋体" w:cs="宋体"/>
                <w:sz w:val="24"/>
              </w:rPr>
              <w:t>磋商有效期：提交响应文件截止之日起90自然日（日历日）</w:t>
            </w:r>
          </w:p>
        </w:tc>
      </w:tr>
      <w:tr w14:paraId="0C4D97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699" w:type="dxa"/>
            <w:vAlign w:val="center"/>
          </w:tcPr>
          <w:p w14:paraId="77569CE3">
            <w:pPr>
              <w:spacing w:line="360" w:lineRule="auto"/>
              <w:jc w:val="center"/>
              <w:rPr>
                <w:rFonts w:hint="eastAsia" w:ascii="宋体" w:hAnsi="宋体" w:cs="宋体"/>
                <w:sz w:val="24"/>
              </w:rPr>
            </w:pPr>
            <w:r>
              <w:rPr>
                <w:rFonts w:hint="eastAsia" w:ascii="宋体" w:hAnsi="宋体" w:cs="宋体"/>
                <w:sz w:val="24"/>
              </w:rPr>
              <w:t>16</w:t>
            </w:r>
          </w:p>
        </w:tc>
        <w:tc>
          <w:tcPr>
            <w:tcW w:w="8887" w:type="dxa"/>
            <w:vAlign w:val="center"/>
          </w:tcPr>
          <w:p w14:paraId="5A4B17DC">
            <w:pPr>
              <w:spacing w:line="360" w:lineRule="auto"/>
              <w:rPr>
                <w:rFonts w:hint="eastAsia" w:ascii="宋体" w:hAnsi="宋体" w:cs="宋体"/>
                <w:sz w:val="24"/>
              </w:rPr>
            </w:pPr>
            <w:r>
              <w:rPr>
                <w:rFonts w:hint="eastAsia" w:ascii="宋体" w:hAnsi="宋体" w:cs="宋体"/>
                <w:sz w:val="24"/>
              </w:rPr>
              <w:t>响应文件（电子/纸质）提交截止时间：2025年04月</w:t>
            </w:r>
            <w:r>
              <w:rPr>
                <w:rFonts w:hint="eastAsia" w:ascii="宋体" w:hAnsi="宋体" w:cs="宋体"/>
                <w:sz w:val="24"/>
                <w:lang w:val="en-US" w:eastAsia="zh-CN"/>
              </w:rPr>
              <w:t>22</w:t>
            </w:r>
            <w:r>
              <w:rPr>
                <w:rFonts w:hint="eastAsia" w:ascii="宋体" w:hAnsi="宋体" w:cs="宋体"/>
                <w:sz w:val="24"/>
              </w:rPr>
              <w:t>日  10:00</w:t>
            </w:r>
          </w:p>
          <w:p w14:paraId="18BDE311">
            <w:pPr>
              <w:spacing w:line="360" w:lineRule="auto"/>
              <w:rPr>
                <w:rFonts w:hint="eastAsia" w:ascii="宋体" w:hAnsi="宋体" w:eastAsia="宋体" w:cs="宋体"/>
                <w:sz w:val="24"/>
                <w:u w:val="single"/>
                <w:lang w:eastAsia="zh-CN"/>
              </w:rPr>
            </w:pPr>
            <w:r>
              <w:rPr>
                <w:rFonts w:hint="eastAsia" w:ascii="宋体" w:hAnsi="宋体" w:cs="宋体"/>
                <w:sz w:val="24"/>
              </w:rPr>
              <w:t>响应文件提交地点：</w:t>
            </w:r>
            <w:r>
              <w:rPr>
                <w:rStyle w:val="29"/>
                <w:rFonts w:hint="eastAsia" w:ascii="宋体" w:hAnsi="宋体" w:cs="宋体"/>
                <w:b w:val="0"/>
                <w:sz w:val="24"/>
                <w:lang w:eastAsia="zh-CN"/>
              </w:rPr>
              <w:t>宁夏民族职业技术学院综合实训楼三楼会议室</w:t>
            </w:r>
          </w:p>
        </w:tc>
      </w:tr>
      <w:tr w14:paraId="23ADD7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jc w:val="center"/>
        </w:trPr>
        <w:tc>
          <w:tcPr>
            <w:tcW w:w="699" w:type="dxa"/>
            <w:vAlign w:val="center"/>
          </w:tcPr>
          <w:p w14:paraId="2F74B229">
            <w:pPr>
              <w:spacing w:line="360" w:lineRule="auto"/>
              <w:jc w:val="center"/>
              <w:rPr>
                <w:rFonts w:hint="eastAsia" w:ascii="宋体" w:hAnsi="宋体" w:cs="宋体"/>
                <w:sz w:val="24"/>
              </w:rPr>
            </w:pPr>
            <w:r>
              <w:rPr>
                <w:rFonts w:hint="eastAsia" w:ascii="宋体" w:hAnsi="宋体" w:cs="宋体"/>
                <w:sz w:val="24"/>
              </w:rPr>
              <w:t>17</w:t>
            </w:r>
          </w:p>
        </w:tc>
        <w:tc>
          <w:tcPr>
            <w:tcW w:w="8887" w:type="dxa"/>
            <w:vAlign w:val="center"/>
          </w:tcPr>
          <w:p w14:paraId="21C1EC0A">
            <w:pPr>
              <w:spacing w:line="360" w:lineRule="auto"/>
              <w:rPr>
                <w:rFonts w:hint="eastAsia" w:ascii="宋体" w:hAnsi="宋体" w:cs="宋体"/>
                <w:sz w:val="24"/>
              </w:rPr>
            </w:pPr>
            <w:r>
              <w:rPr>
                <w:rFonts w:hint="eastAsia" w:ascii="宋体" w:hAnsi="宋体" w:cs="宋体"/>
                <w:sz w:val="24"/>
              </w:rPr>
              <w:t>磋商时间：2025年4月</w:t>
            </w:r>
            <w:r>
              <w:rPr>
                <w:rFonts w:hint="eastAsia" w:ascii="宋体" w:hAnsi="宋体" w:cs="宋体"/>
                <w:sz w:val="24"/>
                <w:lang w:val="en-US" w:eastAsia="zh-CN"/>
              </w:rPr>
              <w:t>22</w:t>
            </w:r>
            <w:r>
              <w:rPr>
                <w:rFonts w:hint="eastAsia" w:ascii="宋体" w:hAnsi="宋体" w:cs="宋体"/>
                <w:sz w:val="24"/>
              </w:rPr>
              <w:t>日  10:00</w:t>
            </w:r>
          </w:p>
          <w:p w14:paraId="2E769A5C">
            <w:pPr>
              <w:pStyle w:val="39"/>
              <w:spacing w:beforeLines="0" w:line="440" w:lineRule="exact"/>
              <w:ind w:firstLine="0" w:firstLineChars="0"/>
              <w:jc w:val="left"/>
              <w:rPr>
                <w:rFonts w:hint="eastAsia" w:ascii="宋体" w:hAnsi="宋体" w:eastAsia="宋体" w:cs="宋体"/>
                <w:lang w:eastAsia="zh-CN"/>
              </w:rPr>
            </w:pPr>
            <w:r>
              <w:rPr>
                <w:rFonts w:hint="eastAsia" w:ascii="宋体" w:hAnsi="宋体" w:eastAsia="宋体" w:cs="宋体"/>
                <w:sz w:val="24"/>
              </w:rPr>
              <w:t>磋商地点：</w:t>
            </w:r>
            <w:r>
              <w:rPr>
                <w:rStyle w:val="29"/>
                <w:rFonts w:hint="eastAsia" w:ascii="宋体" w:hAnsi="宋体" w:eastAsia="宋体" w:cs="宋体"/>
                <w:b w:val="0"/>
                <w:sz w:val="24"/>
                <w:lang w:eastAsia="zh-CN"/>
              </w:rPr>
              <w:t>宁夏民族职业技术学院综合实训楼三楼会议室</w:t>
            </w:r>
          </w:p>
        </w:tc>
      </w:tr>
      <w:tr w14:paraId="7C0324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99" w:type="dxa"/>
            <w:vAlign w:val="center"/>
          </w:tcPr>
          <w:p w14:paraId="2535E92E">
            <w:pPr>
              <w:spacing w:line="360" w:lineRule="auto"/>
              <w:jc w:val="center"/>
              <w:rPr>
                <w:rFonts w:hint="eastAsia" w:ascii="宋体" w:hAnsi="宋体" w:cs="宋体"/>
                <w:sz w:val="24"/>
              </w:rPr>
            </w:pPr>
            <w:r>
              <w:rPr>
                <w:rFonts w:hint="eastAsia" w:ascii="宋体" w:hAnsi="宋体" w:cs="宋体"/>
                <w:sz w:val="24"/>
              </w:rPr>
              <w:t>18</w:t>
            </w:r>
          </w:p>
        </w:tc>
        <w:tc>
          <w:tcPr>
            <w:tcW w:w="8887" w:type="dxa"/>
            <w:vAlign w:val="center"/>
          </w:tcPr>
          <w:p w14:paraId="60B05BF5">
            <w:pPr>
              <w:spacing w:line="360" w:lineRule="auto"/>
              <w:rPr>
                <w:rFonts w:hint="eastAsia" w:ascii="宋体" w:hAnsi="宋体" w:cs="宋体"/>
                <w:sz w:val="24"/>
              </w:rPr>
            </w:pPr>
            <w:r>
              <w:rPr>
                <w:rFonts w:hint="eastAsia" w:ascii="宋体" w:hAnsi="宋体" w:cs="宋体"/>
                <w:sz w:val="24"/>
              </w:rPr>
              <w:t>核心产品：</w:t>
            </w:r>
            <w:r>
              <w:rPr>
                <w:rFonts w:hint="eastAsia" w:ascii="宋体" w:hAnsi="宋体" w:cs="宋体"/>
                <w:kern w:val="0"/>
                <w:sz w:val="24"/>
              </w:rPr>
              <w:t>移动实训教学一体机</w:t>
            </w:r>
          </w:p>
        </w:tc>
      </w:tr>
      <w:tr w14:paraId="4233D6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3" w:hRule="atLeast"/>
          <w:jc w:val="center"/>
        </w:trPr>
        <w:tc>
          <w:tcPr>
            <w:tcW w:w="699" w:type="dxa"/>
            <w:vAlign w:val="center"/>
          </w:tcPr>
          <w:p w14:paraId="69DE2FAA">
            <w:pPr>
              <w:spacing w:line="360" w:lineRule="auto"/>
              <w:jc w:val="center"/>
              <w:rPr>
                <w:rFonts w:hint="eastAsia" w:ascii="宋体" w:hAnsi="宋体" w:cs="宋体"/>
                <w:sz w:val="24"/>
              </w:rPr>
            </w:pPr>
            <w:r>
              <w:rPr>
                <w:rFonts w:hint="eastAsia" w:ascii="宋体" w:hAnsi="宋体" w:cs="宋体"/>
                <w:sz w:val="24"/>
              </w:rPr>
              <w:t>19</w:t>
            </w:r>
          </w:p>
        </w:tc>
        <w:tc>
          <w:tcPr>
            <w:tcW w:w="8887" w:type="dxa"/>
            <w:vAlign w:val="center"/>
          </w:tcPr>
          <w:p w14:paraId="21F049C6">
            <w:pPr>
              <w:spacing w:line="360" w:lineRule="auto"/>
              <w:rPr>
                <w:rFonts w:hint="eastAsia" w:ascii="宋体" w:hAnsi="宋体" w:cs="宋体"/>
                <w:sz w:val="24"/>
              </w:rPr>
            </w:pPr>
            <w:r>
              <w:rPr>
                <w:rFonts w:hint="eastAsia" w:ascii="宋体" w:hAnsi="宋体" w:cs="宋体"/>
                <w:sz w:val="24"/>
              </w:rPr>
              <w:t>推荐成交候选人的数量：3名</w:t>
            </w:r>
          </w:p>
        </w:tc>
      </w:tr>
      <w:tr w14:paraId="12EDF5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99" w:type="dxa"/>
            <w:vAlign w:val="center"/>
          </w:tcPr>
          <w:p w14:paraId="17E89BD0">
            <w:pPr>
              <w:spacing w:line="360" w:lineRule="auto"/>
              <w:jc w:val="center"/>
              <w:rPr>
                <w:rFonts w:hint="eastAsia" w:ascii="宋体" w:hAnsi="宋体" w:cs="宋体"/>
                <w:sz w:val="24"/>
              </w:rPr>
            </w:pPr>
            <w:r>
              <w:rPr>
                <w:rFonts w:hint="eastAsia" w:ascii="宋体" w:hAnsi="宋体" w:cs="宋体"/>
                <w:sz w:val="24"/>
              </w:rPr>
              <w:t>20</w:t>
            </w:r>
          </w:p>
        </w:tc>
        <w:tc>
          <w:tcPr>
            <w:tcW w:w="8887" w:type="dxa"/>
            <w:vAlign w:val="center"/>
          </w:tcPr>
          <w:p w14:paraId="475348AF">
            <w:pPr>
              <w:spacing w:line="360" w:lineRule="auto"/>
              <w:rPr>
                <w:rFonts w:hint="eastAsia" w:ascii="宋体" w:hAnsi="宋体" w:cs="宋体"/>
                <w:sz w:val="24"/>
              </w:rPr>
            </w:pPr>
            <w:r>
              <w:rPr>
                <w:rFonts w:hint="eastAsia" w:ascii="宋体" w:hAnsi="宋体" w:cs="宋体"/>
                <w:sz w:val="24"/>
              </w:rPr>
              <w:t>采购人是否委托磋商小组直接确定成交供应商：是</w:t>
            </w:r>
          </w:p>
          <w:p w14:paraId="4ACFC573">
            <w:pPr>
              <w:spacing w:line="360" w:lineRule="auto"/>
              <w:rPr>
                <w:rFonts w:hint="eastAsia" w:ascii="宋体" w:hAnsi="宋体" w:cs="宋体"/>
                <w:sz w:val="24"/>
              </w:rPr>
            </w:pPr>
            <w:r>
              <w:rPr>
                <w:rFonts w:hint="eastAsia" w:ascii="宋体" w:hAnsi="宋体" w:cs="宋体"/>
                <w:sz w:val="24"/>
              </w:rPr>
              <w:t>本项目磋商小组由3人组成，其中评委专家2人，评委专家从专家库内随机抽取，采购方评委1人。</w:t>
            </w:r>
          </w:p>
        </w:tc>
      </w:tr>
      <w:tr w14:paraId="20F6CC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99" w:type="dxa"/>
            <w:vAlign w:val="center"/>
          </w:tcPr>
          <w:p w14:paraId="5CDC75FC">
            <w:pPr>
              <w:spacing w:line="360" w:lineRule="auto"/>
              <w:jc w:val="center"/>
              <w:rPr>
                <w:rFonts w:hint="eastAsia" w:ascii="宋体" w:hAnsi="宋体" w:cs="宋体"/>
                <w:sz w:val="24"/>
              </w:rPr>
            </w:pPr>
            <w:r>
              <w:rPr>
                <w:rFonts w:hint="eastAsia" w:ascii="宋体" w:hAnsi="宋体" w:cs="宋体"/>
                <w:sz w:val="24"/>
              </w:rPr>
              <w:t>21</w:t>
            </w:r>
          </w:p>
        </w:tc>
        <w:tc>
          <w:tcPr>
            <w:tcW w:w="8887" w:type="dxa"/>
            <w:vAlign w:val="center"/>
          </w:tcPr>
          <w:p w14:paraId="48A54B34">
            <w:pPr>
              <w:spacing w:line="360" w:lineRule="auto"/>
              <w:rPr>
                <w:rFonts w:hint="eastAsia" w:ascii="宋体" w:hAnsi="宋体" w:cs="宋体"/>
                <w:sz w:val="24"/>
              </w:rPr>
            </w:pPr>
            <w:r>
              <w:rPr>
                <w:rFonts w:hint="eastAsia" w:ascii="宋体" w:hAnsi="宋体" w:cs="宋体"/>
                <w:sz w:val="24"/>
              </w:rPr>
              <w:t>是否提交履约保证金：否</w:t>
            </w:r>
          </w:p>
          <w:p w14:paraId="2B130BB7">
            <w:pPr>
              <w:spacing w:line="360" w:lineRule="auto"/>
              <w:rPr>
                <w:rFonts w:hint="eastAsia" w:ascii="宋体" w:hAnsi="宋体" w:cs="宋体"/>
                <w:sz w:val="24"/>
              </w:rPr>
            </w:pPr>
            <w:r>
              <w:rPr>
                <w:rFonts w:hint="eastAsia" w:ascii="宋体" w:hAnsi="宋体" w:cs="宋体"/>
                <w:sz w:val="24"/>
              </w:rPr>
              <w:t xml:space="preserve">履约保证金金额：合同总价的 </w:t>
            </w:r>
            <w:r>
              <w:rPr>
                <w:rFonts w:hint="eastAsia" w:ascii="宋体" w:hAnsi="宋体" w:cs="宋体"/>
                <w:sz w:val="24"/>
                <w:u w:val="single"/>
              </w:rPr>
              <w:t xml:space="preserve">  </w:t>
            </w:r>
            <w:r>
              <w:rPr>
                <w:rFonts w:hint="eastAsia" w:ascii="宋体" w:hAnsi="宋体" w:cs="宋体"/>
                <w:sz w:val="24"/>
              </w:rPr>
              <w:t>（不得超过政府采购合同金额的5%）</w:t>
            </w:r>
          </w:p>
          <w:p w14:paraId="15C60771">
            <w:pPr>
              <w:spacing w:line="360" w:lineRule="auto"/>
              <w:rPr>
                <w:rFonts w:hint="eastAsia" w:ascii="宋体" w:hAnsi="宋体" w:cs="宋体"/>
                <w:sz w:val="24"/>
              </w:rPr>
            </w:pPr>
            <w:r>
              <w:rPr>
                <w:rFonts w:hint="eastAsia" w:ascii="宋体" w:hAnsi="宋体" w:cs="宋体"/>
                <w:sz w:val="24"/>
              </w:rPr>
              <w:t>提交履约保证金的时间：签订合同前5自然（日历）日，</w:t>
            </w:r>
          </w:p>
          <w:p w14:paraId="61EC1894">
            <w:pPr>
              <w:spacing w:line="360" w:lineRule="auto"/>
              <w:rPr>
                <w:rFonts w:hint="eastAsia" w:ascii="宋体" w:hAnsi="宋体" w:cs="宋体"/>
                <w:sz w:val="24"/>
              </w:rPr>
            </w:pPr>
            <w:r>
              <w:rPr>
                <w:rFonts w:hint="eastAsia" w:ascii="宋体" w:hAnsi="宋体" w:cs="宋体"/>
                <w:sz w:val="24"/>
              </w:rPr>
              <w:t>履约保证金有效期：自合同生效之日起至合同约定的中标或成交供应商主要义务履行完毕止。</w:t>
            </w:r>
          </w:p>
          <w:p w14:paraId="28EFBF0A">
            <w:pPr>
              <w:spacing w:line="360" w:lineRule="auto"/>
              <w:rPr>
                <w:rFonts w:hint="eastAsia" w:ascii="宋体" w:hAnsi="宋体" w:cs="宋体"/>
                <w:sz w:val="24"/>
              </w:rPr>
            </w:pPr>
            <w:r>
              <w:rPr>
                <w:rFonts w:hint="eastAsia" w:ascii="宋体" w:hAnsi="宋体" w:cs="宋体"/>
                <w:sz w:val="24"/>
              </w:rPr>
              <w:t>履约保证金提交方式：以支票、汇票、本票或者金融机构、担保机构出具的保函等非现金形式提交。</w:t>
            </w:r>
          </w:p>
        </w:tc>
      </w:tr>
      <w:tr w14:paraId="4FFB2F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14:paraId="2A0D4355">
            <w:pPr>
              <w:spacing w:line="360" w:lineRule="auto"/>
              <w:jc w:val="center"/>
              <w:rPr>
                <w:rFonts w:hint="eastAsia" w:ascii="宋体" w:hAnsi="宋体" w:cs="宋体"/>
                <w:sz w:val="24"/>
              </w:rPr>
            </w:pPr>
            <w:r>
              <w:rPr>
                <w:rFonts w:hint="eastAsia" w:ascii="宋体" w:hAnsi="宋体" w:cs="宋体"/>
                <w:sz w:val="24"/>
              </w:rPr>
              <w:t>22</w:t>
            </w:r>
          </w:p>
        </w:tc>
        <w:tc>
          <w:tcPr>
            <w:tcW w:w="8887" w:type="dxa"/>
            <w:vAlign w:val="center"/>
          </w:tcPr>
          <w:p w14:paraId="6777E98C">
            <w:pPr>
              <w:spacing w:line="360" w:lineRule="auto"/>
              <w:jc w:val="left"/>
              <w:rPr>
                <w:rFonts w:hint="eastAsia" w:ascii="宋体" w:hAnsi="宋体" w:cs="宋体"/>
                <w:sz w:val="24"/>
              </w:rPr>
            </w:pPr>
            <w:r>
              <w:rPr>
                <w:rFonts w:hint="eastAsia" w:ascii="宋体" w:hAnsi="宋体" w:cs="宋体"/>
                <w:sz w:val="24"/>
              </w:rPr>
              <w:t>是否收取招标代理费：</w:t>
            </w:r>
            <w:r>
              <w:rPr>
                <w:rFonts w:hint="eastAsia" w:ascii="宋体" w:hAnsi="宋体" w:cs="宋体"/>
                <w:bCs/>
                <w:sz w:val="24"/>
              </w:rPr>
              <w:t>是</w:t>
            </w:r>
          </w:p>
          <w:p w14:paraId="218054DC">
            <w:pPr>
              <w:spacing w:line="360" w:lineRule="auto"/>
              <w:jc w:val="left"/>
              <w:rPr>
                <w:rFonts w:hint="eastAsia" w:ascii="宋体" w:hAnsi="宋体" w:cs="宋体"/>
                <w:sz w:val="24"/>
              </w:rPr>
            </w:pPr>
            <w:r>
              <w:rPr>
                <w:rFonts w:hint="eastAsia" w:ascii="宋体" w:hAnsi="宋体" w:cs="宋体"/>
                <w:sz w:val="24"/>
              </w:rPr>
              <w:t>是否由成交供应商缴纳招标代理费：</w:t>
            </w:r>
            <w:r>
              <w:rPr>
                <w:rFonts w:hint="eastAsia" w:ascii="宋体" w:hAnsi="宋体" w:cs="宋体"/>
                <w:bCs/>
                <w:sz w:val="24"/>
              </w:rPr>
              <w:t>是</w:t>
            </w:r>
          </w:p>
          <w:p w14:paraId="193E8567">
            <w:pPr>
              <w:spacing w:line="360" w:lineRule="auto"/>
              <w:jc w:val="left"/>
              <w:rPr>
                <w:rFonts w:hint="eastAsia" w:ascii="宋体" w:hAnsi="宋体" w:cs="宋体"/>
                <w:sz w:val="24"/>
              </w:rPr>
            </w:pPr>
            <w:r>
              <w:rPr>
                <w:rFonts w:hint="eastAsia" w:ascii="宋体" w:hAnsi="宋体" w:cs="宋体"/>
                <w:sz w:val="24"/>
              </w:rPr>
              <w:t>招标代理费：参照原国家计委计价格【2002】1980号文和国家发改委发改办价格【2003】857号文的计算方法收取。</w:t>
            </w:r>
          </w:p>
          <w:p w14:paraId="0DDB1661">
            <w:pPr>
              <w:spacing w:line="360" w:lineRule="auto"/>
              <w:jc w:val="left"/>
              <w:rPr>
                <w:rFonts w:hint="eastAsia" w:ascii="宋体" w:hAnsi="宋体" w:cs="宋体"/>
                <w:sz w:val="24"/>
              </w:rPr>
            </w:pPr>
            <w:r>
              <w:rPr>
                <w:rFonts w:hint="eastAsia" w:ascii="宋体" w:hAnsi="宋体" w:cs="宋体"/>
                <w:sz w:val="24"/>
              </w:rPr>
              <w:t>收取形式：转账</w:t>
            </w:r>
          </w:p>
          <w:p w14:paraId="2E68EC65">
            <w:pPr>
              <w:spacing w:line="360" w:lineRule="auto"/>
              <w:jc w:val="left"/>
              <w:rPr>
                <w:rFonts w:hint="eastAsia" w:ascii="宋体" w:hAnsi="宋体" w:cs="宋体"/>
                <w:b/>
                <w:sz w:val="24"/>
              </w:rPr>
            </w:pPr>
            <w:r>
              <w:rPr>
                <w:rFonts w:hint="eastAsia" w:ascii="宋体" w:hAnsi="宋体" w:cs="宋体"/>
                <w:b/>
                <w:sz w:val="24"/>
              </w:rPr>
              <w:t>成交服务费请交至：</w:t>
            </w:r>
          </w:p>
          <w:p w14:paraId="7C2C915F">
            <w:pPr>
              <w:spacing w:line="360" w:lineRule="auto"/>
              <w:jc w:val="left"/>
              <w:rPr>
                <w:rFonts w:hint="eastAsia" w:ascii="宋体" w:hAnsi="宋体" w:cs="宋体"/>
                <w:sz w:val="24"/>
              </w:rPr>
            </w:pPr>
            <w:r>
              <w:rPr>
                <w:rFonts w:hint="eastAsia" w:ascii="宋体" w:hAnsi="宋体" w:cs="宋体"/>
                <w:sz w:val="24"/>
              </w:rPr>
              <w:t>账户名称：宁夏泰地招标有限公司</w:t>
            </w:r>
          </w:p>
          <w:p w14:paraId="6A75DF4D">
            <w:pPr>
              <w:spacing w:line="360" w:lineRule="auto"/>
              <w:jc w:val="left"/>
              <w:rPr>
                <w:rFonts w:hint="eastAsia" w:ascii="宋体" w:hAnsi="宋体" w:cs="宋体"/>
                <w:sz w:val="24"/>
              </w:rPr>
            </w:pPr>
            <w:r>
              <w:rPr>
                <w:rFonts w:hint="eastAsia" w:ascii="宋体" w:hAnsi="宋体" w:cs="宋体"/>
                <w:sz w:val="24"/>
              </w:rPr>
              <w:t>开户银行：石嘴山银行股份有限公司银川分行</w:t>
            </w:r>
          </w:p>
          <w:p w14:paraId="16B61EA9">
            <w:pPr>
              <w:spacing w:line="360" w:lineRule="auto"/>
              <w:jc w:val="left"/>
              <w:rPr>
                <w:rFonts w:hint="eastAsia" w:ascii="宋体" w:hAnsi="宋体" w:cs="宋体"/>
                <w:sz w:val="24"/>
              </w:rPr>
            </w:pPr>
            <w:r>
              <w:rPr>
                <w:rFonts w:hint="eastAsia" w:ascii="宋体" w:hAnsi="宋体" w:cs="宋体"/>
                <w:sz w:val="24"/>
              </w:rPr>
              <w:t>账    号：6401000105100006981</w:t>
            </w:r>
          </w:p>
          <w:p w14:paraId="6CE9BA02">
            <w:pPr>
              <w:spacing w:line="360" w:lineRule="auto"/>
              <w:jc w:val="left"/>
              <w:rPr>
                <w:rFonts w:hint="eastAsia" w:ascii="宋体" w:hAnsi="宋体" w:cs="宋体"/>
                <w:sz w:val="24"/>
              </w:rPr>
            </w:pPr>
            <w:r>
              <w:rPr>
                <w:rFonts w:hint="eastAsia" w:ascii="宋体" w:hAnsi="宋体" w:cs="宋体"/>
                <w:sz w:val="24"/>
              </w:rPr>
              <w:t>收取时间：成交后三个工作日内</w:t>
            </w:r>
          </w:p>
        </w:tc>
      </w:tr>
      <w:tr w14:paraId="688439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14:paraId="40C3005E">
            <w:pPr>
              <w:spacing w:line="360" w:lineRule="auto"/>
              <w:jc w:val="center"/>
              <w:rPr>
                <w:rFonts w:hint="eastAsia" w:ascii="宋体" w:hAnsi="宋体" w:cs="宋体"/>
                <w:sz w:val="24"/>
              </w:rPr>
            </w:pPr>
            <w:r>
              <w:rPr>
                <w:rFonts w:hint="eastAsia" w:ascii="宋体" w:hAnsi="宋体" w:cs="宋体"/>
                <w:sz w:val="24"/>
              </w:rPr>
              <w:t>23</w:t>
            </w:r>
          </w:p>
        </w:tc>
        <w:tc>
          <w:tcPr>
            <w:tcW w:w="8887" w:type="dxa"/>
            <w:vAlign w:val="center"/>
          </w:tcPr>
          <w:p w14:paraId="55FCED0F">
            <w:pPr>
              <w:spacing w:line="360" w:lineRule="auto"/>
              <w:jc w:val="left"/>
              <w:rPr>
                <w:rFonts w:hint="eastAsia" w:ascii="宋体" w:hAnsi="宋体" w:cs="宋体"/>
                <w:sz w:val="24"/>
              </w:rPr>
            </w:pPr>
            <w:r>
              <w:rPr>
                <w:rFonts w:hint="eastAsia" w:ascii="宋体" w:hAnsi="宋体" w:cs="宋体"/>
                <w:sz w:val="24"/>
              </w:rPr>
              <w:t>针对同一采购程序环节的质疑次数及形式：</w:t>
            </w:r>
          </w:p>
          <w:p w14:paraId="158F473D">
            <w:pPr>
              <w:spacing w:line="360" w:lineRule="auto"/>
              <w:jc w:val="left"/>
              <w:rPr>
                <w:rFonts w:hint="eastAsia" w:ascii="宋体" w:hAnsi="宋体" w:cs="宋体"/>
                <w:sz w:val="24"/>
              </w:rPr>
            </w:pPr>
            <w:r>
              <w:rPr>
                <w:rFonts w:hint="eastAsia" w:ascii="宋体" w:hAnsi="宋体" w:cs="宋体"/>
                <w:sz w:val="24"/>
              </w:rPr>
              <w:sym w:font="Wingdings 2" w:char="0052"/>
            </w:r>
            <w:r>
              <w:rPr>
                <w:rFonts w:hint="eastAsia" w:ascii="宋体" w:hAnsi="宋体" w:cs="宋体"/>
                <w:sz w:val="24"/>
              </w:rPr>
              <w:t>一次性提出</w:t>
            </w:r>
          </w:p>
          <w:p w14:paraId="36549326">
            <w:pPr>
              <w:spacing w:line="360" w:lineRule="auto"/>
              <w:jc w:val="left"/>
              <w:rPr>
                <w:rFonts w:hint="eastAsia" w:ascii="宋体" w:hAnsi="宋体" w:cs="宋体"/>
                <w:sz w:val="24"/>
              </w:rPr>
            </w:pPr>
            <w:r>
              <w:rPr>
                <w:rFonts w:hint="eastAsia" w:ascii="宋体" w:hAnsi="宋体" w:cs="宋体"/>
                <w:sz w:val="24"/>
              </w:rPr>
              <w:t>□多次提出</w:t>
            </w:r>
          </w:p>
          <w:p w14:paraId="64780520">
            <w:pPr>
              <w:spacing w:line="360" w:lineRule="auto"/>
              <w:ind w:firstLine="480" w:firstLineChars="200"/>
              <w:rPr>
                <w:rFonts w:hint="eastAsia" w:ascii="宋体" w:hAnsi="宋体" w:cs="宋体"/>
                <w:sz w:val="24"/>
              </w:rPr>
            </w:pPr>
            <w:r>
              <w:rPr>
                <w:rFonts w:hint="eastAsia" w:ascii="宋体" w:hAnsi="宋体" w:cs="宋体"/>
                <w:sz w:val="24"/>
              </w:rPr>
              <w:t>已报名并领取了磋商文件的供应商，须在2025年04月</w:t>
            </w:r>
            <w:r>
              <w:rPr>
                <w:rFonts w:hint="eastAsia" w:ascii="宋体" w:hAnsi="宋体" w:cs="宋体"/>
                <w:sz w:val="24"/>
                <w:lang w:val="en-US" w:eastAsia="zh-CN"/>
              </w:rPr>
              <w:t>21</w:t>
            </w:r>
            <w:r>
              <w:rPr>
                <w:rFonts w:hint="eastAsia" w:ascii="宋体" w:hAnsi="宋体" w:cs="宋体"/>
                <w:sz w:val="24"/>
              </w:rPr>
              <w:t>日下午17:00时前（过期不予接收）将阅读竞争性磋商文件后所提出的询问或质疑以书面形式提交给采购代理机构。未按规定时间提交的,不再另行回复任何问题，并不予接收任何以书面形式提出的《询问函》或《质疑函》。</w:t>
            </w:r>
          </w:p>
          <w:p w14:paraId="1FBAB23A">
            <w:pPr>
              <w:spacing w:line="360" w:lineRule="auto"/>
              <w:rPr>
                <w:rFonts w:hint="eastAsia" w:ascii="宋体" w:hAnsi="宋体" w:cs="宋体"/>
                <w:sz w:val="24"/>
              </w:rPr>
            </w:pPr>
            <w:r>
              <w:rPr>
                <w:rFonts w:hint="eastAsia" w:ascii="宋体" w:hAnsi="宋体" w:cs="宋体"/>
                <w:sz w:val="24"/>
              </w:rPr>
              <w:t>采购人、代理机构对供应商书面提出的询问或质疑进行书面回复。</w:t>
            </w:r>
          </w:p>
          <w:p w14:paraId="6100CC08">
            <w:pPr>
              <w:spacing w:line="360" w:lineRule="auto"/>
              <w:rPr>
                <w:rFonts w:hint="eastAsia" w:ascii="宋体" w:hAnsi="宋体" w:cs="宋体"/>
                <w:sz w:val="24"/>
              </w:rPr>
            </w:pPr>
            <w:r>
              <w:rPr>
                <w:rFonts w:hint="eastAsia" w:ascii="宋体" w:hAnsi="宋体" w:cs="宋体"/>
                <w:sz w:val="24"/>
              </w:rPr>
              <w:t>质疑接收：</w:t>
            </w:r>
          </w:p>
          <w:p w14:paraId="36472F9B">
            <w:pPr>
              <w:spacing w:line="360" w:lineRule="auto"/>
              <w:rPr>
                <w:rFonts w:hint="eastAsia" w:ascii="宋体" w:hAnsi="宋体" w:cs="宋体"/>
                <w:sz w:val="24"/>
              </w:rPr>
            </w:pPr>
            <w:r>
              <w:rPr>
                <w:rFonts w:hint="eastAsia" w:ascii="宋体" w:hAnsi="宋体" w:cs="宋体"/>
                <w:sz w:val="24"/>
              </w:rPr>
              <w:t>联系单位：</w:t>
            </w:r>
            <w:r>
              <w:rPr>
                <w:rFonts w:hint="eastAsia" w:ascii="宋体" w:hAnsi="宋体" w:cs="宋体"/>
                <w:sz w:val="24"/>
                <w:u w:val="single"/>
              </w:rPr>
              <w:t>宁夏泰地招标有限公司</w:t>
            </w:r>
          </w:p>
          <w:p w14:paraId="3E7712F1">
            <w:pPr>
              <w:spacing w:line="360" w:lineRule="auto"/>
              <w:rPr>
                <w:rFonts w:hint="eastAsia" w:ascii="宋体" w:hAnsi="宋体" w:cs="宋体"/>
                <w:sz w:val="24"/>
              </w:rPr>
            </w:pPr>
            <w:r>
              <w:rPr>
                <w:rFonts w:hint="eastAsia" w:ascii="宋体" w:hAnsi="宋体" w:cs="宋体"/>
                <w:sz w:val="24"/>
              </w:rPr>
              <w:t>联系电话：</w:t>
            </w:r>
            <w:r>
              <w:rPr>
                <w:rFonts w:hint="eastAsia" w:ascii="宋体" w:hAnsi="宋体" w:cs="宋体"/>
                <w:sz w:val="24"/>
                <w:u w:val="single"/>
              </w:rPr>
              <w:t xml:space="preserve">0951-5127788        </w:t>
            </w:r>
          </w:p>
          <w:p w14:paraId="343F9FCD">
            <w:pPr>
              <w:spacing w:line="360" w:lineRule="auto"/>
              <w:rPr>
                <w:rFonts w:hint="eastAsia" w:ascii="宋体" w:hAnsi="宋体" w:cs="宋体"/>
                <w:sz w:val="24"/>
              </w:rPr>
            </w:pPr>
            <w:r>
              <w:rPr>
                <w:rFonts w:hint="eastAsia" w:ascii="宋体" w:hAnsi="宋体" w:cs="宋体"/>
                <w:sz w:val="24"/>
              </w:rPr>
              <w:t>地    址：</w:t>
            </w:r>
            <w:r>
              <w:rPr>
                <w:rFonts w:hint="eastAsia" w:ascii="宋体" w:hAnsi="宋体" w:cs="宋体"/>
                <w:sz w:val="24"/>
                <w:u w:val="single"/>
              </w:rPr>
              <w:t>银川市金凤区尹家渠北街70号鑫业大厦16楼</w:t>
            </w:r>
          </w:p>
        </w:tc>
      </w:tr>
      <w:tr w14:paraId="546B91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jc w:val="center"/>
        </w:trPr>
        <w:tc>
          <w:tcPr>
            <w:tcW w:w="699" w:type="dxa"/>
            <w:vAlign w:val="center"/>
          </w:tcPr>
          <w:p w14:paraId="7E85B4F5">
            <w:pPr>
              <w:spacing w:line="360" w:lineRule="auto"/>
              <w:jc w:val="center"/>
              <w:rPr>
                <w:rFonts w:hint="eastAsia" w:ascii="宋体" w:hAnsi="宋体" w:cs="宋体"/>
                <w:sz w:val="24"/>
              </w:rPr>
            </w:pPr>
            <w:r>
              <w:rPr>
                <w:rFonts w:hint="eastAsia" w:ascii="宋体" w:hAnsi="宋体" w:cs="宋体"/>
                <w:sz w:val="24"/>
              </w:rPr>
              <w:t>24</w:t>
            </w:r>
          </w:p>
        </w:tc>
        <w:tc>
          <w:tcPr>
            <w:tcW w:w="8887" w:type="dxa"/>
            <w:shd w:val="clear" w:color="auto" w:fill="FFFFFF" w:themeFill="background1"/>
            <w:vAlign w:val="center"/>
          </w:tcPr>
          <w:p w14:paraId="667DF59C">
            <w:pPr>
              <w:spacing w:line="360" w:lineRule="auto"/>
              <w:rPr>
                <w:rFonts w:hint="eastAsia" w:ascii="宋体" w:hAnsi="宋体" w:cs="宋体"/>
                <w:sz w:val="24"/>
              </w:rPr>
            </w:pPr>
            <w:r>
              <w:rPr>
                <w:rFonts w:hint="eastAsia" w:ascii="宋体" w:hAnsi="宋体" w:cs="宋体"/>
                <w:sz w:val="24"/>
              </w:rPr>
              <w:t>其他政府采购政策：</w:t>
            </w:r>
            <w:r>
              <w:rPr>
                <w:rFonts w:hint="eastAsia" w:ascii="宋体" w:hAnsi="宋体" w:cs="宋体"/>
                <w:kern w:val="0"/>
                <w:sz w:val="24"/>
              </w:rPr>
              <w:t>落实执行中小企业、监狱企业、残疾人福利性企业、节能、环保产品、绿色、创新产品等政策；</w:t>
            </w:r>
          </w:p>
        </w:tc>
      </w:tr>
      <w:tr w14:paraId="5FD250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45" w:hRule="atLeast"/>
          <w:jc w:val="center"/>
        </w:trPr>
        <w:tc>
          <w:tcPr>
            <w:tcW w:w="9586" w:type="dxa"/>
            <w:gridSpan w:val="2"/>
            <w:tcBorders>
              <w:top w:val="single" w:color="auto" w:sz="12" w:space="0"/>
              <w:left w:val="single" w:color="auto" w:sz="12" w:space="0"/>
              <w:bottom w:val="single" w:color="auto" w:sz="12" w:space="0"/>
              <w:right w:val="single" w:color="auto" w:sz="12" w:space="0"/>
            </w:tcBorders>
            <w:vAlign w:val="center"/>
          </w:tcPr>
          <w:p w14:paraId="07FC999D">
            <w:pPr>
              <w:spacing w:line="360" w:lineRule="auto"/>
              <w:jc w:val="left"/>
              <w:rPr>
                <w:rFonts w:hint="eastAsia" w:ascii="宋体" w:hAnsi="宋体" w:cs="宋体"/>
                <w:sz w:val="24"/>
              </w:rPr>
            </w:pPr>
            <w:r>
              <w:rPr>
                <w:rFonts w:hint="eastAsia" w:ascii="宋体" w:hAnsi="宋体" w:cs="宋体"/>
                <w:b/>
                <w:bCs/>
                <w:sz w:val="24"/>
              </w:rPr>
              <w:t>其他事项：</w:t>
            </w:r>
          </w:p>
        </w:tc>
      </w:tr>
      <w:tr w14:paraId="3F3A5C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699" w:type="dxa"/>
            <w:vAlign w:val="center"/>
          </w:tcPr>
          <w:p w14:paraId="1AF2BBB6">
            <w:pPr>
              <w:spacing w:line="360" w:lineRule="auto"/>
              <w:jc w:val="center"/>
              <w:rPr>
                <w:rFonts w:hint="eastAsia" w:ascii="宋体" w:hAnsi="宋体" w:cs="宋体"/>
                <w:sz w:val="24"/>
              </w:rPr>
            </w:pPr>
            <w:r>
              <w:rPr>
                <w:rFonts w:hint="eastAsia" w:ascii="宋体" w:hAnsi="宋体" w:cs="宋体"/>
                <w:sz w:val="24"/>
              </w:rPr>
              <w:t>1</w:t>
            </w:r>
          </w:p>
        </w:tc>
        <w:tc>
          <w:tcPr>
            <w:tcW w:w="8887" w:type="dxa"/>
            <w:vAlign w:val="center"/>
          </w:tcPr>
          <w:p w14:paraId="3B6DA338">
            <w:pPr>
              <w:spacing w:line="360" w:lineRule="auto"/>
              <w:rPr>
                <w:rFonts w:hint="eastAsia" w:ascii="宋体" w:hAnsi="宋体" w:cs="宋体"/>
                <w:sz w:val="24"/>
              </w:rPr>
            </w:pPr>
            <w:r>
              <w:rPr>
                <w:rFonts w:hint="eastAsia" w:ascii="宋体" w:hAnsi="宋体" w:cs="宋体"/>
                <w:sz w:val="24"/>
              </w:rPr>
              <w:t>供应商应提交的其他文件：</w:t>
            </w:r>
          </w:p>
          <w:p w14:paraId="6181663E">
            <w:pPr>
              <w:spacing w:line="360" w:lineRule="auto"/>
              <w:rPr>
                <w:rFonts w:hint="eastAsia" w:ascii="宋体" w:hAnsi="宋体" w:cs="宋体"/>
                <w:sz w:val="24"/>
              </w:rPr>
            </w:pPr>
            <w:r>
              <w:rPr>
                <w:rFonts w:hint="eastAsia" w:ascii="宋体" w:hAnsi="宋体" w:cs="宋体"/>
                <w:sz w:val="24"/>
              </w:rPr>
              <w:t>纸质响应文件：4份，正本1份，副本3份</w:t>
            </w:r>
          </w:p>
          <w:p w14:paraId="58844FAC">
            <w:pPr>
              <w:spacing w:line="360" w:lineRule="auto"/>
              <w:rPr>
                <w:rFonts w:hint="eastAsia" w:ascii="宋体" w:hAnsi="宋体" w:cs="宋体"/>
                <w:sz w:val="24"/>
              </w:rPr>
            </w:pPr>
            <w:r>
              <w:rPr>
                <w:rFonts w:hint="eastAsia" w:ascii="宋体" w:hAnsi="宋体" w:cs="宋体"/>
                <w:sz w:val="24"/>
              </w:rPr>
              <w:t>除上述文件外，还须密封递交响应文件电子U盘1个（含Word版及加盖公章响应文件PDF版）。</w:t>
            </w:r>
          </w:p>
        </w:tc>
      </w:tr>
      <w:tr w14:paraId="6407F7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1" w:hRule="atLeast"/>
          <w:jc w:val="center"/>
        </w:trPr>
        <w:tc>
          <w:tcPr>
            <w:tcW w:w="9586" w:type="dxa"/>
            <w:gridSpan w:val="2"/>
            <w:vAlign w:val="center"/>
          </w:tcPr>
          <w:p w14:paraId="2E8102A1">
            <w:pPr>
              <w:spacing w:line="360" w:lineRule="auto"/>
              <w:rPr>
                <w:rFonts w:hint="eastAsia" w:ascii="宋体" w:hAnsi="宋体" w:cs="宋体"/>
                <w:sz w:val="24"/>
              </w:rPr>
            </w:pPr>
            <w:r>
              <w:rPr>
                <w:rFonts w:hint="eastAsia" w:ascii="宋体" w:hAnsi="宋体" w:cs="宋体"/>
                <w:sz w:val="24"/>
              </w:rPr>
              <w:t>注：本项目为非政府采购项目，参照政府采购法及相关法律法规执行。</w:t>
            </w:r>
          </w:p>
        </w:tc>
      </w:tr>
    </w:tbl>
    <w:p w14:paraId="7B1F4391">
      <w:pPr>
        <w:rPr>
          <w:rFonts w:hint="eastAsia" w:ascii="宋体" w:hAnsi="宋体" w:cs="宋体"/>
        </w:rPr>
      </w:pPr>
      <w:r>
        <w:rPr>
          <w:rFonts w:hint="eastAsia" w:ascii="宋体" w:hAnsi="宋体" w:cs="宋体"/>
        </w:rPr>
        <w:br w:type="page"/>
      </w:r>
    </w:p>
    <w:p w14:paraId="60464558">
      <w:pPr>
        <w:pStyle w:val="22"/>
        <w:rPr>
          <w:rFonts w:hint="eastAsia" w:ascii="宋体" w:hAnsi="宋体" w:eastAsia="宋体" w:cs="宋体"/>
        </w:rPr>
      </w:pPr>
      <w:bookmarkStart w:id="4" w:name="_Toc26699"/>
      <w:r>
        <w:rPr>
          <w:rFonts w:hint="eastAsia" w:ascii="宋体" w:hAnsi="宋体" w:eastAsia="宋体" w:cs="宋体"/>
        </w:rPr>
        <w:t>第三章 供应商须知</w:t>
      </w:r>
      <w:bookmarkEnd w:id="4"/>
      <w:bookmarkStart w:id="5" w:name="_Toc21015"/>
      <w:bookmarkStart w:id="6" w:name="_Toc2582263"/>
      <w:bookmarkStart w:id="7" w:name="_Toc21215"/>
      <w:bookmarkStart w:id="8" w:name="_Toc520356143"/>
      <w:bookmarkStart w:id="9" w:name="_Toc515647757"/>
      <w:bookmarkStart w:id="10" w:name="_Toc532473449"/>
      <w:bookmarkStart w:id="11" w:name="_Toc216582805"/>
    </w:p>
    <w:bookmarkEnd w:id="5"/>
    <w:bookmarkEnd w:id="6"/>
    <w:bookmarkEnd w:id="7"/>
    <w:bookmarkEnd w:id="8"/>
    <w:bookmarkEnd w:id="9"/>
    <w:bookmarkEnd w:id="10"/>
    <w:bookmarkEnd w:id="11"/>
    <w:p w14:paraId="5E210F98">
      <w:pPr>
        <w:widowControl/>
        <w:spacing w:line="360" w:lineRule="auto"/>
        <w:jc w:val="center"/>
        <w:rPr>
          <w:rFonts w:hint="eastAsia" w:ascii="宋体" w:hAnsi="宋体" w:cs="宋体"/>
          <w:sz w:val="24"/>
        </w:rPr>
      </w:pPr>
      <w:r>
        <w:rPr>
          <w:rFonts w:hint="eastAsia" w:ascii="宋体" w:hAnsi="宋体" w:cs="宋体"/>
          <w:sz w:val="24"/>
        </w:rPr>
        <w:t>（一）总则</w:t>
      </w:r>
    </w:p>
    <w:p w14:paraId="0BDE0F5E">
      <w:pPr>
        <w:widowControl/>
        <w:spacing w:line="360" w:lineRule="auto"/>
        <w:jc w:val="left"/>
        <w:rPr>
          <w:rFonts w:hint="eastAsia" w:ascii="宋体" w:hAnsi="宋体" w:cs="宋体"/>
          <w:sz w:val="24"/>
        </w:rPr>
      </w:pPr>
      <w:r>
        <w:rPr>
          <w:rFonts w:hint="eastAsia" w:ascii="宋体" w:hAnsi="宋体" w:cs="宋体"/>
          <w:sz w:val="24"/>
        </w:rPr>
        <w:t>1.采购人、采购代理机构及磋商供应商</w:t>
      </w:r>
    </w:p>
    <w:p w14:paraId="7F823C9F">
      <w:pPr>
        <w:widowControl/>
        <w:spacing w:line="360" w:lineRule="auto"/>
        <w:jc w:val="left"/>
        <w:rPr>
          <w:rFonts w:hint="eastAsia" w:ascii="宋体" w:hAnsi="宋体" w:cs="宋体"/>
          <w:sz w:val="24"/>
        </w:rPr>
      </w:pPr>
      <w:r>
        <w:rPr>
          <w:rFonts w:hint="eastAsia" w:ascii="宋体" w:hAnsi="宋体" w:cs="宋体"/>
          <w:sz w:val="24"/>
        </w:rPr>
        <w:t>1.1 采购人：是指依法进行政府采购的国家机关、事业单位、团体组织。</w:t>
      </w:r>
    </w:p>
    <w:p w14:paraId="4A5F6D0A">
      <w:pPr>
        <w:widowControl/>
        <w:spacing w:line="360" w:lineRule="auto"/>
        <w:jc w:val="left"/>
        <w:rPr>
          <w:rFonts w:hint="eastAsia" w:ascii="宋体" w:hAnsi="宋体" w:cs="宋体"/>
          <w:sz w:val="24"/>
        </w:rPr>
      </w:pPr>
      <w:r>
        <w:rPr>
          <w:rFonts w:hint="eastAsia" w:ascii="宋体" w:hAnsi="宋体" w:cs="宋体"/>
          <w:sz w:val="24"/>
        </w:rPr>
        <w:t>1.2 采购代理机构：是指集中采购机构或从事采购代理业务的社会中介机构。</w:t>
      </w:r>
    </w:p>
    <w:p w14:paraId="15FB84C4">
      <w:pPr>
        <w:widowControl/>
        <w:spacing w:line="360" w:lineRule="auto"/>
        <w:jc w:val="left"/>
        <w:rPr>
          <w:rFonts w:hint="eastAsia" w:ascii="宋体" w:hAnsi="宋体" w:cs="宋体"/>
          <w:sz w:val="24"/>
        </w:rPr>
      </w:pPr>
      <w:r>
        <w:rPr>
          <w:rFonts w:hint="eastAsia" w:ascii="宋体" w:hAnsi="宋体" w:cs="宋体"/>
          <w:sz w:val="24"/>
        </w:rPr>
        <w:t>1.3 磋商供应商：是指响应磋商文件的法人、非法人组织或者自然人。</w:t>
      </w:r>
    </w:p>
    <w:p w14:paraId="515BD7CD">
      <w:pPr>
        <w:widowControl/>
        <w:spacing w:line="360" w:lineRule="auto"/>
        <w:ind w:firstLine="480" w:firstLineChars="200"/>
        <w:jc w:val="left"/>
        <w:rPr>
          <w:rFonts w:hint="eastAsia" w:ascii="宋体" w:hAnsi="宋体" w:cs="宋体"/>
          <w:sz w:val="24"/>
        </w:rPr>
      </w:pPr>
      <w:r>
        <w:rPr>
          <w:rFonts w:hint="eastAsia" w:ascii="宋体" w:hAnsi="宋体" w:cs="宋体"/>
          <w:sz w:val="24"/>
        </w:rPr>
        <w:t>潜在磋商供应商：以磋商文件规定的方式获取本项目磋商文件的法人、非法人组织或者自然人。</w:t>
      </w:r>
    </w:p>
    <w:p w14:paraId="326601A1">
      <w:pPr>
        <w:widowControl/>
        <w:spacing w:line="360" w:lineRule="auto"/>
        <w:jc w:val="left"/>
        <w:rPr>
          <w:rFonts w:hint="eastAsia" w:ascii="宋体" w:hAnsi="宋体" w:cs="宋体"/>
          <w:sz w:val="24"/>
        </w:rPr>
      </w:pPr>
      <w:r>
        <w:rPr>
          <w:rFonts w:hint="eastAsia" w:ascii="宋体" w:hAnsi="宋体" w:cs="宋体"/>
          <w:sz w:val="24"/>
        </w:rPr>
        <w:t>1.4 供应商及其响应的货物须满足以下条件：</w:t>
      </w:r>
    </w:p>
    <w:p w14:paraId="502C413C">
      <w:pPr>
        <w:widowControl/>
        <w:spacing w:line="360" w:lineRule="auto"/>
        <w:jc w:val="left"/>
        <w:rPr>
          <w:rFonts w:hint="eastAsia" w:ascii="宋体" w:hAnsi="宋体" w:cs="宋体"/>
          <w:sz w:val="24"/>
        </w:rPr>
      </w:pPr>
      <w:r>
        <w:rPr>
          <w:rFonts w:hint="eastAsia" w:ascii="宋体" w:hAnsi="宋体" w:cs="宋体"/>
          <w:sz w:val="24"/>
        </w:rPr>
        <w:t>1.4.1 具备《中华人民共和国政府采购法》第二十一条、第二十二条关于供应商条件的规定。</w:t>
      </w:r>
    </w:p>
    <w:p w14:paraId="1184D8B0">
      <w:pPr>
        <w:widowControl/>
        <w:spacing w:line="360" w:lineRule="auto"/>
        <w:jc w:val="left"/>
        <w:rPr>
          <w:rFonts w:hint="eastAsia" w:ascii="宋体" w:hAnsi="宋体" w:cs="宋体"/>
          <w:sz w:val="24"/>
        </w:rPr>
      </w:pPr>
      <w:r>
        <w:rPr>
          <w:rFonts w:hint="eastAsia" w:ascii="宋体" w:hAnsi="宋体" w:cs="宋体"/>
          <w:sz w:val="24"/>
        </w:rPr>
        <w:t>1.4.2 以磋商文件规定的方式获得了本项目的磋商文件。</w:t>
      </w:r>
    </w:p>
    <w:p w14:paraId="6A79A6B6">
      <w:pPr>
        <w:widowControl/>
        <w:spacing w:line="360" w:lineRule="auto"/>
        <w:jc w:val="left"/>
        <w:rPr>
          <w:rFonts w:hint="eastAsia" w:ascii="宋体" w:hAnsi="宋体" w:cs="宋体"/>
          <w:sz w:val="24"/>
        </w:rPr>
      </w:pPr>
      <w:r>
        <w:rPr>
          <w:rFonts w:hint="eastAsia" w:ascii="宋体" w:hAnsi="宋体" w:cs="宋体"/>
          <w:sz w:val="24"/>
        </w:rPr>
        <w:t>1.4.3 符合本项目合格供应商的其他资格要求</w:t>
      </w:r>
    </w:p>
    <w:p w14:paraId="3FEEEC26">
      <w:pPr>
        <w:widowControl/>
        <w:spacing w:line="360" w:lineRule="auto"/>
        <w:jc w:val="left"/>
        <w:rPr>
          <w:rFonts w:hint="eastAsia" w:ascii="宋体" w:hAnsi="宋体" w:cs="宋体"/>
          <w:sz w:val="24"/>
        </w:rPr>
      </w:pPr>
      <w:r>
        <w:rPr>
          <w:rFonts w:hint="eastAsia" w:ascii="宋体" w:hAnsi="宋体" w:cs="宋体"/>
          <w:sz w:val="24"/>
        </w:rPr>
        <w:t>1.4.4 若本项目专门面向中小企业采购的，如供应商所投产品为非中小企业制造，其响应将被认定为响应无效。</w:t>
      </w:r>
    </w:p>
    <w:p w14:paraId="4801F1D1">
      <w:pPr>
        <w:widowControl/>
        <w:spacing w:line="360" w:lineRule="auto"/>
        <w:jc w:val="left"/>
        <w:rPr>
          <w:rFonts w:hint="eastAsia" w:ascii="宋体" w:hAnsi="宋体" w:cs="宋体"/>
          <w:sz w:val="24"/>
        </w:rPr>
      </w:pPr>
      <w:r>
        <w:rPr>
          <w:rFonts w:hint="eastAsia" w:ascii="宋体" w:hAnsi="宋体" w:cs="宋体"/>
          <w:sz w:val="24"/>
        </w:rPr>
        <w:t>1.5 如本项目允许联合体投标，对联合体规定如下：</w:t>
      </w:r>
    </w:p>
    <w:p w14:paraId="10790924">
      <w:pPr>
        <w:widowControl/>
        <w:spacing w:line="360" w:lineRule="auto"/>
        <w:jc w:val="left"/>
        <w:rPr>
          <w:rFonts w:hint="eastAsia" w:ascii="宋体" w:hAnsi="宋体" w:cs="宋体"/>
          <w:sz w:val="24"/>
        </w:rPr>
      </w:pPr>
      <w:r>
        <w:rPr>
          <w:rFonts w:hint="eastAsia" w:ascii="宋体" w:hAnsi="宋体" w:cs="宋体"/>
          <w:sz w:val="24"/>
        </w:rPr>
        <w:t>1.5.1 两个及以上供应商可以组成一个响应联合体，以一个供应商的身份投标。</w:t>
      </w:r>
    </w:p>
    <w:p w14:paraId="2926678E">
      <w:pPr>
        <w:widowControl/>
        <w:spacing w:line="360" w:lineRule="auto"/>
        <w:jc w:val="left"/>
        <w:rPr>
          <w:rFonts w:hint="eastAsia" w:ascii="宋体" w:hAnsi="宋体" w:cs="宋体"/>
          <w:sz w:val="24"/>
        </w:rPr>
      </w:pPr>
      <w:r>
        <w:rPr>
          <w:rFonts w:hint="eastAsia" w:ascii="宋体" w:hAnsi="宋体" w:cs="宋体"/>
          <w:sz w:val="24"/>
        </w:rPr>
        <w:t>1.5.2 联合体各方均应符合本须知 1.4.1 的规定。</w:t>
      </w:r>
    </w:p>
    <w:p w14:paraId="3760E69F">
      <w:pPr>
        <w:widowControl/>
        <w:spacing w:line="360" w:lineRule="auto"/>
        <w:jc w:val="left"/>
        <w:rPr>
          <w:rFonts w:hint="eastAsia" w:ascii="宋体" w:hAnsi="宋体" w:cs="宋体"/>
          <w:sz w:val="24"/>
        </w:rPr>
      </w:pPr>
      <w:r>
        <w:rPr>
          <w:rFonts w:hint="eastAsia" w:ascii="宋体" w:hAnsi="宋体" w:cs="宋体"/>
          <w:sz w:val="24"/>
        </w:rPr>
        <w:t>1.5.3 采购人根据采购项目对供应商的特殊要求，联合体中至少应当有一方符合相关规定。</w:t>
      </w:r>
    </w:p>
    <w:p w14:paraId="06893384">
      <w:pPr>
        <w:widowControl/>
        <w:spacing w:line="360" w:lineRule="auto"/>
        <w:jc w:val="left"/>
        <w:rPr>
          <w:rFonts w:hint="eastAsia" w:ascii="宋体" w:hAnsi="宋体" w:cs="宋体"/>
          <w:sz w:val="24"/>
        </w:rPr>
      </w:pPr>
      <w:r>
        <w:rPr>
          <w:rFonts w:hint="eastAsia" w:ascii="宋体" w:hAnsi="宋体" w:cs="宋体"/>
          <w:sz w:val="24"/>
        </w:rPr>
        <w:t>1.5.4 联合体各方应签订共同响应协议，明确约定联合体各方承担的工作和相应的责任，并将共同响应协议作为响应文件的内容提交。</w:t>
      </w:r>
    </w:p>
    <w:p w14:paraId="2FDC9B9C">
      <w:pPr>
        <w:widowControl/>
        <w:spacing w:line="360" w:lineRule="auto"/>
        <w:jc w:val="left"/>
        <w:rPr>
          <w:rFonts w:hint="eastAsia" w:ascii="宋体" w:hAnsi="宋体" w:cs="宋体"/>
          <w:sz w:val="24"/>
        </w:rPr>
      </w:pPr>
      <w:r>
        <w:rPr>
          <w:rFonts w:hint="eastAsia" w:ascii="宋体" w:hAnsi="宋体" w:cs="宋体"/>
          <w:sz w:val="24"/>
        </w:rPr>
        <w:t>1.5.5 大中型企业、其他自然人、法人或者非法人组织与小型、微型企业组成联合体共同参加的，共同响应协议中应写明小型、微型企业的协议合同金额占到共同响应协议投标总金额的比例。</w:t>
      </w:r>
    </w:p>
    <w:p w14:paraId="1A4D9928">
      <w:pPr>
        <w:widowControl/>
        <w:spacing w:line="360" w:lineRule="auto"/>
        <w:jc w:val="left"/>
        <w:rPr>
          <w:rFonts w:hint="eastAsia" w:ascii="宋体" w:hAnsi="宋体" w:cs="宋体"/>
          <w:sz w:val="24"/>
        </w:rPr>
      </w:pPr>
      <w:r>
        <w:rPr>
          <w:rFonts w:hint="eastAsia" w:ascii="宋体" w:hAnsi="宋体" w:cs="宋体"/>
          <w:sz w:val="24"/>
        </w:rPr>
        <w:t>1.5.6 以联合体形式参加政府采购活动的，联合体各方不得再单独参加或者与其他供应商另外组成联合体参加本项目同一合同项下的响应，否则相关响应将被认定为响应无效。</w:t>
      </w:r>
    </w:p>
    <w:p w14:paraId="78BFB9F9">
      <w:pPr>
        <w:widowControl/>
        <w:spacing w:line="360" w:lineRule="auto"/>
        <w:jc w:val="left"/>
        <w:rPr>
          <w:rFonts w:hint="eastAsia" w:ascii="宋体" w:hAnsi="宋体" w:cs="宋体"/>
          <w:sz w:val="24"/>
        </w:rPr>
      </w:pPr>
      <w:r>
        <w:rPr>
          <w:rFonts w:hint="eastAsia" w:ascii="宋体" w:hAnsi="宋体" w:cs="宋体"/>
          <w:sz w:val="24"/>
        </w:rPr>
        <w:t>1.6 单位负责人为同一人或者存在直接控股、管理关系的不同供应商参与本项目同一合同项下的响应的，其相关响应将被认定为响应无效。</w:t>
      </w:r>
    </w:p>
    <w:p w14:paraId="584ED5B2">
      <w:pPr>
        <w:widowControl/>
        <w:spacing w:line="360" w:lineRule="auto"/>
        <w:jc w:val="left"/>
        <w:rPr>
          <w:rFonts w:hint="eastAsia" w:ascii="宋体" w:hAnsi="宋体" w:cs="宋体"/>
          <w:sz w:val="24"/>
        </w:rPr>
      </w:pPr>
      <w:r>
        <w:rPr>
          <w:rFonts w:hint="eastAsia" w:ascii="宋体" w:hAnsi="宋体" w:cs="宋体"/>
          <w:sz w:val="24"/>
        </w:rPr>
        <w:t>1.7 为本项目提供过整体设计、规范编制或者项目管理、监理、检测等服务的供应商，不得再参加本项目上述服务以外的其他采购活动。否则其响应将被认定为响应无效。</w:t>
      </w:r>
    </w:p>
    <w:p w14:paraId="630BF816">
      <w:pPr>
        <w:widowControl/>
        <w:spacing w:line="360" w:lineRule="auto"/>
        <w:jc w:val="left"/>
        <w:rPr>
          <w:rFonts w:hint="eastAsia" w:ascii="宋体" w:hAnsi="宋体" w:cs="宋体"/>
          <w:sz w:val="24"/>
        </w:rPr>
      </w:pPr>
      <w:r>
        <w:rPr>
          <w:rFonts w:hint="eastAsia" w:ascii="宋体" w:hAnsi="宋体" w:cs="宋体"/>
          <w:sz w:val="24"/>
        </w:rPr>
        <w:t>1.8 其他投标无效情形：无。</w:t>
      </w:r>
    </w:p>
    <w:p w14:paraId="5B74DA8E">
      <w:pPr>
        <w:widowControl/>
        <w:spacing w:line="360" w:lineRule="auto"/>
        <w:jc w:val="left"/>
        <w:rPr>
          <w:rFonts w:hint="eastAsia" w:ascii="宋体" w:hAnsi="宋体" w:cs="宋体"/>
          <w:sz w:val="24"/>
        </w:rPr>
      </w:pPr>
      <w:r>
        <w:rPr>
          <w:rFonts w:hint="eastAsia" w:ascii="宋体" w:hAnsi="宋体" w:cs="宋体"/>
          <w:sz w:val="24"/>
        </w:rPr>
        <w:t>1.9 在政府采购活动中，采购人员及相关人员与供应商有下列利害关系之一的，应当回避：</w:t>
      </w:r>
    </w:p>
    <w:p w14:paraId="740E7B81">
      <w:pPr>
        <w:widowControl/>
        <w:spacing w:line="360" w:lineRule="auto"/>
        <w:jc w:val="left"/>
        <w:rPr>
          <w:rFonts w:hint="eastAsia" w:ascii="宋体" w:hAnsi="宋体" w:cs="宋体"/>
          <w:sz w:val="24"/>
        </w:rPr>
      </w:pPr>
      <w:r>
        <w:rPr>
          <w:rFonts w:hint="eastAsia" w:ascii="宋体" w:hAnsi="宋体" w:cs="宋体"/>
          <w:sz w:val="24"/>
        </w:rPr>
        <w:t>1.9.1 参加采购活动前 3 年内与供应商存在劳动关系。</w:t>
      </w:r>
    </w:p>
    <w:p w14:paraId="3529B554">
      <w:pPr>
        <w:widowControl/>
        <w:spacing w:line="360" w:lineRule="auto"/>
        <w:jc w:val="left"/>
        <w:rPr>
          <w:rFonts w:hint="eastAsia" w:ascii="宋体" w:hAnsi="宋体" w:cs="宋体"/>
          <w:sz w:val="24"/>
        </w:rPr>
      </w:pPr>
      <w:r>
        <w:rPr>
          <w:rFonts w:hint="eastAsia" w:ascii="宋体" w:hAnsi="宋体" w:cs="宋体"/>
          <w:sz w:val="24"/>
        </w:rPr>
        <w:t>1.9.2 参加采购活动前 3 年内担任供应商的董事、监事。</w:t>
      </w:r>
    </w:p>
    <w:p w14:paraId="6E72190B">
      <w:pPr>
        <w:widowControl/>
        <w:spacing w:line="360" w:lineRule="auto"/>
        <w:jc w:val="left"/>
        <w:rPr>
          <w:rFonts w:hint="eastAsia" w:ascii="宋体" w:hAnsi="宋体" w:cs="宋体"/>
          <w:sz w:val="24"/>
        </w:rPr>
      </w:pPr>
      <w:r>
        <w:rPr>
          <w:rFonts w:hint="eastAsia" w:ascii="宋体" w:hAnsi="宋体" w:cs="宋体"/>
          <w:sz w:val="24"/>
        </w:rPr>
        <w:t>1.9.3 参加采购活动前 3 年内是供应商的控股股东或者实际控制人。</w:t>
      </w:r>
    </w:p>
    <w:p w14:paraId="355A6A04">
      <w:pPr>
        <w:widowControl/>
        <w:spacing w:line="360" w:lineRule="auto"/>
        <w:jc w:val="left"/>
        <w:rPr>
          <w:rFonts w:hint="eastAsia" w:ascii="宋体" w:hAnsi="宋体" w:cs="宋体"/>
          <w:sz w:val="24"/>
        </w:rPr>
      </w:pPr>
      <w:r>
        <w:rPr>
          <w:rFonts w:hint="eastAsia" w:ascii="宋体" w:hAnsi="宋体" w:cs="宋体"/>
          <w:sz w:val="24"/>
        </w:rPr>
        <w:t>1.9.4 与供应商的法定代表人或者负责人有夫妻、直系血亲、三代以内旁系血亲或者近姻亲关系。</w:t>
      </w:r>
    </w:p>
    <w:p w14:paraId="0BDEC729">
      <w:pPr>
        <w:widowControl/>
        <w:spacing w:line="360" w:lineRule="auto"/>
        <w:jc w:val="left"/>
        <w:rPr>
          <w:rFonts w:hint="eastAsia" w:ascii="宋体" w:hAnsi="宋体" w:cs="宋体"/>
          <w:sz w:val="24"/>
        </w:rPr>
      </w:pPr>
      <w:r>
        <w:rPr>
          <w:rFonts w:hint="eastAsia" w:ascii="宋体" w:hAnsi="宋体" w:cs="宋体"/>
          <w:sz w:val="24"/>
        </w:rPr>
        <w:t>1.9.5 与供应商有其他可能影响政府采购活动公平、公正进行的关系。</w:t>
      </w:r>
    </w:p>
    <w:p w14:paraId="6A3A906F">
      <w:pPr>
        <w:widowControl/>
        <w:spacing w:line="360" w:lineRule="auto"/>
        <w:jc w:val="left"/>
        <w:rPr>
          <w:rFonts w:hint="eastAsia" w:ascii="宋体" w:hAnsi="宋体" w:cs="宋体"/>
          <w:sz w:val="24"/>
        </w:rPr>
      </w:pPr>
      <w:r>
        <w:rPr>
          <w:rFonts w:hint="eastAsia" w:ascii="宋体" w:hAnsi="宋体" w:cs="宋体"/>
          <w:sz w:val="24"/>
        </w:rPr>
        <w:t>1.9.6 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5DEDDDC5">
      <w:pPr>
        <w:widowControl/>
        <w:spacing w:line="360" w:lineRule="auto"/>
        <w:jc w:val="left"/>
        <w:rPr>
          <w:rFonts w:hint="eastAsia" w:ascii="宋体" w:hAnsi="宋体" w:cs="宋体"/>
          <w:sz w:val="24"/>
        </w:rPr>
      </w:pPr>
      <w:r>
        <w:rPr>
          <w:rFonts w:hint="eastAsia" w:ascii="宋体" w:hAnsi="宋体" w:cs="宋体"/>
          <w:sz w:val="24"/>
        </w:rPr>
        <w:t>2.资金来源</w:t>
      </w:r>
    </w:p>
    <w:p w14:paraId="7ACA193C">
      <w:pPr>
        <w:widowControl/>
        <w:spacing w:line="360" w:lineRule="auto"/>
        <w:jc w:val="left"/>
        <w:rPr>
          <w:rFonts w:hint="eastAsia" w:ascii="宋体" w:hAnsi="宋体" w:cs="宋体"/>
          <w:sz w:val="24"/>
        </w:rPr>
      </w:pPr>
      <w:r>
        <w:rPr>
          <w:rFonts w:hint="eastAsia" w:ascii="宋体" w:hAnsi="宋体" w:cs="宋体"/>
          <w:sz w:val="24"/>
        </w:rPr>
        <w:t>2.1 本项目的采购人已获得足以支付本次磋商后所签订的合同项下的资金。</w:t>
      </w:r>
    </w:p>
    <w:p w14:paraId="6653E1CE">
      <w:pPr>
        <w:widowControl/>
        <w:spacing w:line="360" w:lineRule="auto"/>
        <w:jc w:val="left"/>
        <w:rPr>
          <w:rFonts w:hint="eastAsia" w:ascii="宋体" w:hAnsi="宋体" w:cs="宋体"/>
          <w:sz w:val="24"/>
        </w:rPr>
      </w:pPr>
      <w:r>
        <w:rPr>
          <w:rFonts w:hint="eastAsia" w:ascii="宋体" w:hAnsi="宋体" w:cs="宋体"/>
          <w:sz w:val="24"/>
        </w:rPr>
        <w:t>3.投标费用</w:t>
      </w:r>
    </w:p>
    <w:p w14:paraId="58B845AA">
      <w:pPr>
        <w:widowControl/>
        <w:spacing w:line="360" w:lineRule="auto"/>
        <w:jc w:val="left"/>
        <w:rPr>
          <w:rFonts w:hint="eastAsia" w:ascii="宋体" w:hAnsi="宋体" w:cs="宋体"/>
          <w:sz w:val="24"/>
        </w:rPr>
      </w:pPr>
      <w:r>
        <w:rPr>
          <w:rFonts w:hint="eastAsia" w:ascii="宋体" w:hAnsi="宋体" w:cs="宋体"/>
          <w:sz w:val="24"/>
        </w:rPr>
        <w:t>3.1 不论结果如何，供应商应承担所有与磋商有关的费用。</w:t>
      </w:r>
    </w:p>
    <w:p w14:paraId="190A7705">
      <w:pPr>
        <w:widowControl/>
        <w:spacing w:line="360" w:lineRule="auto"/>
        <w:jc w:val="center"/>
        <w:rPr>
          <w:rFonts w:hint="eastAsia" w:ascii="宋体" w:hAnsi="宋体" w:cs="宋体"/>
          <w:sz w:val="24"/>
        </w:rPr>
      </w:pPr>
      <w:r>
        <w:rPr>
          <w:rFonts w:hint="eastAsia" w:ascii="宋体" w:hAnsi="宋体" w:cs="宋体"/>
          <w:sz w:val="24"/>
        </w:rPr>
        <w:t>（二）磋商文件</w:t>
      </w:r>
    </w:p>
    <w:p w14:paraId="6340869B">
      <w:pPr>
        <w:widowControl/>
        <w:spacing w:line="360" w:lineRule="auto"/>
        <w:jc w:val="left"/>
        <w:rPr>
          <w:rFonts w:hint="eastAsia" w:ascii="宋体" w:hAnsi="宋体" w:cs="宋体"/>
          <w:sz w:val="24"/>
        </w:rPr>
      </w:pPr>
      <w:r>
        <w:rPr>
          <w:rFonts w:hint="eastAsia" w:ascii="宋体" w:hAnsi="宋体" w:cs="宋体"/>
          <w:sz w:val="24"/>
        </w:rPr>
        <w:t>4.磋商文件构成</w:t>
      </w:r>
    </w:p>
    <w:p w14:paraId="7A053E52">
      <w:pPr>
        <w:widowControl/>
        <w:spacing w:line="360" w:lineRule="auto"/>
        <w:jc w:val="left"/>
        <w:rPr>
          <w:rFonts w:hint="eastAsia" w:ascii="宋体" w:hAnsi="宋体" w:cs="宋体"/>
          <w:sz w:val="24"/>
        </w:rPr>
      </w:pPr>
      <w:r>
        <w:rPr>
          <w:rFonts w:hint="eastAsia" w:ascii="宋体" w:hAnsi="宋体" w:cs="宋体"/>
          <w:sz w:val="24"/>
        </w:rPr>
        <w:t>4.1 磋商邀请</w:t>
      </w:r>
    </w:p>
    <w:p w14:paraId="51C55BA2">
      <w:pPr>
        <w:widowControl/>
        <w:spacing w:line="360" w:lineRule="auto"/>
        <w:jc w:val="left"/>
        <w:rPr>
          <w:rFonts w:hint="eastAsia" w:ascii="宋体" w:hAnsi="宋体" w:cs="宋体"/>
          <w:sz w:val="24"/>
        </w:rPr>
      </w:pPr>
      <w:r>
        <w:rPr>
          <w:rFonts w:hint="eastAsia" w:ascii="宋体" w:hAnsi="宋体" w:cs="宋体"/>
          <w:sz w:val="24"/>
        </w:rPr>
        <w:t>4.2 供应商须知前附表</w:t>
      </w:r>
    </w:p>
    <w:p w14:paraId="18460A76">
      <w:pPr>
        <w:widowControl/>
        <w:spacing w:line="360" w:lineRule="auto"/>
        <w:jc w:val="left"/>
        <w:rPr>
          <w:rFonts w:hint="eastAsia" w:ascii="宋体" w:hAnsi="宋体" w:cs="宋体"/>
          <w:sz w:val="24"/>
        </w:rPr>
      </w:pPr>
      <w:r>
        <w:rPr>
          <w:rFonts w:hint="eastAsia" w:ascii="宋体" w:hAnsi="宋体" w:cs="宋体"/>
          <w:sz w:val="24"/>
        </w:rPr>
        <w:t>4.3 供应商须知</w:t>
      </w:r>
    </w:p>
    <w:p w14:paraId="48E78090">
      <w:pPr>
        <w:widowControl/>
        <w:spacing w:line="360" w:lineRule="auto"/>
        <w:jc w:val="left"/>
        <w:rPr>
          <w:rFonts w:hint="eastAsia" w:ascii="宋体" w:hAnsi="宋体" w:cs="宋体"/>
          <w:sz w:val="24"/>
        </w:rPr>
      </w:pPr>
      <w:r>
        <w:rPr>
          <w:rFonts w:hint="eastAsia" w:ascii="宋体" w:hAnsi="宋体" w:cs="宋体"/>
          <w:sz w:val="24"/>
        </w:rPr>
        <w:t>4.4 工程量清单及采购需求</w:t>
      </w:r>
    </w:p>
    <w:p w14:paraId="237A11D1">
      <w:pPr>
        <w:widowControl/>
        <w:spacing w:line="360" w:lineRule="auto"/>
        <w:jc w:val="left"/>
        <w:rPr>
          <w:rFonts w:hint="eastAsia" w:ascii="宋体" w:hAnsi="宋体" w:cs="宋体"/>
          <w:sz w:val="24"/>
        </w:rPr>
      </w:pPr>
      <w:r>
        <w:rPr>
          <w:rFonts w:hint="eastAsia" w:ascii="宋体" w:hAnsi="宋体" w:cs="宋体"/>
          <w:sz w:val="24"/>
        </w:rPr>
        <w:t>4.5 评审程序、方法及标准</w:t>
      </w:r>
    </w:p>
    <w:p w14:paraId="0D80405C">
      <w:pPr>
        <w:widowControl/>
        <w:spacing w:line="360" w:lineRule="auto"/>
        <w:jc w:val="left"/>
        <w:rPr>
          <w:rFonts w:hint="eastAsia" w:ascii="宋体" w:hAnsi="宋体" w:cs="宋体"/>
          <w:sz w:val="24"/>
        </w:rPr>
      </w:pPr>
      <w:r>
        <w:rPr>
          <w:rFonts w:hint="eastAsia" w:ascii="宋体" w:hAnsi="宋体" w:cs="宋体"/>
          <w:sz w:val="24"/>
        </w:rPr>
        <w:t>4.6 政府采购合同主要条款</w:t>
      </w:r>
    </w:p>
    <w:p w14:paraId="4521C628">
      <w:pPr>
        <w:widowControl/>
        <w:spacing w:line="360" w:lineRule="auto"/>
        <w:jc w:val="left"/>
        <w:rPr>
          <w:rFonts w:hint="eastAsia" w:ascii="宋体" w:hAnsi="宋体" w:cs="宋体"/>
          <w:sz w:val="24"/>
        </w:rPr>
      </w:pPr>
      <w:r>
        <w:rPr>
          <w:rFonts w:hint="eastAsia" w:ascii="宋体" w:hAnsi="宋体" w:cs="宋体"/>
          <w:sz w:val="24"/>
        </w:rPr>
        <w:t>4.6 响应文件格式</w:t>
      </w:r>
    </w:p>
    <w:p w14:paraId="4B81F87B">
      <w:pPr>
        <w:widowControl/>
        <w:spacing w:line="360" w:lineRule="auto"/>
        <w:jc w:val="left"/>
        <w:rPr>
          <w:rFonts w:hint="eastAsia" w:ascii="宋体" w:hAnsi="宋体" w:cs="宋体"/>
          <w:sz w:val="24"/>
        </w:rPr>
      </w:pPr>
      <w:r>
        <w:rPr>
          <w:rFonts w:hint="eastAsia" w:ascii="宋体" w:hAnsi="宋体" w:cs="宋体"/>
          <w:sz w:val="24"/>
        </w:rPr>
        <w:t>5.磋商文件的澄清与修改</w:t>
      </w:r>
    </w:p>
    <w:p w14:paraId="5C9047CB">
      <w:pPr>
        <w:widowControl/>
        <w:spacing w:line="360" w:lineRule="auto"/>
        <w:jc w:val="left"/>
        <w:rPr>
          <w:rFonts w:hint="eastAsia" w:ascii="宋体" w:hAnsi="宋体" w:cs="宋体"/>
          <w:sz w:val="24"/>
        </w:rPr>
      </w:pPr>
      <w:r>
        <w:rPr>
          <w:rFonts w:hint="eastAsia" w:ascii="宋体" w:hAnsi="宋体" w:cs="宋体"/>
          <w:sz w:val="24"/>
        </w:rPr>
        <w:t>5.1 采购人、采购代理机构可以对已发出的磋商文件等进行必要的澄清或者修改。澄清或者修改的内容为磋商文件的组成部分。澄清或者修改应当在原公告发布媒体上发布澄清公告。</w:t>
      </w:r>
    </w:p>
    <w:p w14:paraId="6491EC58">
      <w:pPr>
        <w:widowControl/>
        <w:spacing w:line="360" w:lineRule="auto"/>
        <w:jc w:val="left"/>
        <w:rPr>
          <w:rFonts w:hint="eastAsia" w:ascii="宋体" w:hAnsi="宋体" w:cs="宋体"/>
          <w:sz w:val="24"/>
        </w:rPr>
      </w:pPr>
      <w:r>
        <w:rPr>
          <w:rFonts w:hint="eastAsia" w:ascii="宋体" w:hAnsi="宋体" w:cs="宋体"/>
          <w:sz w:val="24"/>
        </w:rPr>
        <w:t>5.2 磋商文件中有不一致的，有澄清的部分以最终的澄清更正内容为准；未澄清的，以供应商须知前附表为准；供应商须知前附表不涉及的内容，以编排在后的最后描述为准。</w:t>
      </w:r>
    </w:p>
    <w:p w14:paraId="7C0415B6">
      <w:pPr>
        <w:widowControl/>
        <w:spacing w:line="360" w:lineRule="auto"/>
        <w:jc w:val="left"/>
        <w:rPr>
          <w:rFonts w:hint="eastAsia" w:ascii="宋体" w:hAnsi="宋体" w:cs="宋体"/>
          <w:sz w:val="24"/>
        </w:rPr>
      </w:pPr>
      <w:r>
        <w:rPr>
          <w:rFonts w:hint="eastAsia" w:ascii="宋体" w:hAnsi="宋体" w:cs="宋体"/>
          <w:sz w:val="24"/>
        </w:rPr>
        <w:t>5.3 供应商应及时关注本项目原公告发布媒体上发布的澄清公告或修改内容并自行下载，采购人、采购代理机构不再另行通知。</w:t>
      </w:r>
    </w:p>
    <w:p w14:paraId="10E08849">
      <w:pPr>
        <w:widowControl/>
        <w:spacing w:line="360" w:lineRule="auto"/>
        <w:jc w:val="left"/>
        <w:rPr>
          <w:rFonts w:hint="eastAsia" w:ascii="宋体" w:hAnsi="宋体" w:cs="宋体"/>
          <w:sz w:val="24"/>
        </w:rPr>
      </w:pPr>
      <w:r>
        <w:rPr>
          <w:rFonts w:hint="eastAsia" w:ascii="宋体" w:hAnsi="宋体" w:cs="宋体"/>
          <w:sz w:val="24"/>
        </w:rPr>
        <w:t>5.4 其他：无</w:t>
      </w:r>
    </w:p>
    <w:p w14:paraId="634FDCA0">
      <w:pPr>
        <w:widowControl/>
        <w:spacing w:line="360" w:lineRule="auto"/>
        <w:jc w:val="left"/>
        <w:rPr>
          <w:rFonts w:hint="eastAsia" w:ascii="宋体" w:hAnsi="宋体" w:cs="宋体"/>
          <w:sz w:val="24"/>
        </w:rPr>
      </w:pPr>
      <w:r>
        <w:rPr>
          <w:rFonts w:hint="eastAsia" w:ascii="宋体" w:hAnsi="宋体" w:cs="宋体"/>
          <w:sz w:val="24"/>
        </w:rPr>
        <w:t>6.响应截止时间的顺延</w:t>
      </w:r>
    </w:p>
    <w:p w14:paraId="3FEE88D5">
      <w:pPr>
        <w:widowControl/>
        <w:spacing w:line="360" w:lineRule="auto"/>
        <w:jc w:val="left"/>
        <w:rPr>
          <w:rFonts w:hint="eastAsia" w:ascii="宋体" w:hAnsi="宋体" w:cs="宋体"/>
          <w:sz w:val="24"/>
        </w:rPr>
      </w:pPr>
      <w:r>
        <w:rPr>
          <w:rFonts w:hint="eastAsia" w:ascii="宋体" w:hAnsi="宋体" w:cs="宋体"/>
          <w:sz w:val="24"/>
        </w:rPr>
        <w:t>6.1 为使供应商有足够的时间对磋商文件的澄清或者修改部分进行研究而准备或因其他原因，采购人将依法决定是否顺延响应截止时间。顺延变更公告应当在原公告发布媒体上发布。</w:t>
      </w:r>
    </w:p>
    <w:p w14:paraId="2B3A5650">
      <w:pPr>
        <w:widowControl/>
        <w:spacing w:line="360" w:lineRule="auto"/>
        <w:jc w:val="left"/>
        <w:rPr>
          <w:rFonts w:hint="eastAsia" w:ascii="宋体" w:hAnsi="宋体" w:cs="宋体"/>
          <w:sz w:val="24"/>
        </w:rPr>
      </w:pPr>
      <w:r>
        <w:rPr>
          <w:rFonts w:hint="eastAsia" w:ascii="宋体" w:hAnsi="宋体" w:cs="宋体"/>
          <w:sz w:val="24"/>
        </w:rPr>
        <w:t>6.2 供应商应及时关注本项目原公告发布媒体上发布的变更公告，采购人、采购代理机构不再另行通知。</w:t>
      </w:r>
    </w:p>
    <w:p w14:paraId="6AB78089">
      <w:pPr>
        <w:widowControl/>
        <w:spacing w:line="360" w:lineRule="auto"/>
        <w:jc w:val="left"/>
        <w:rPr>
          <w:rFonts w:hint="eastAsia" w:ascii="宋体" w:hAnsi="宋体" w:cs="宋体"/>
          <w:sz w:val="24"/>
        </w:rPr>
      </w:pPr>
      <w:r>
        <w:rPr>
          <w:rFonts w:hint="eastAsia" w:ascii="宋体" w:hAnsi="宋体" w:cs="宋体"/>
          <w:sz w:val="24"/>
        </w:rPr>
        <w:t>7.其他事项</w:t>
      </w:r>
    </w:p>
    <w:p w14:paraId="35173612">
      <w:pPr>
        <w:widowControl/>
        <w:spacing w:line="360" w:lineRule="auto"/>
        <w:jc w:val="left"/>
        <w:rPr>
          <w:rFonts w:hint="eastAsia" w:ascii="宋体" w:hAnsi="宋体" w:cs="宋体"/>
          <w:sz w:val="24"/>
        </w:rPr>
      </w:pPr>
      <w:r>
        <w:rPr>
          <w:rFonts w:hint="eastAsia" w:ascii="宋体" w:hAnsi="宋体" w:cs="宋体"/>
          <w:sz w:val="24"/>
        </w:rPr>
        <w:t>7.1 供应商应认真阅读磋商文件所有的事项、格式、条款和技术规范等。如供应商没有按照磋商文件要求提交全部资料，或者响应文件没有对磋商文件的实质性要求做出响应，其响应将被认定为响应无效。</w:t>
      </w:r>
    </w:p>
    <w:p w14:paraId="6EB907B0">
      <w:pPr>
        <w:widowControl/>
        <w:spacing w:line="360" w:lineRule="auto"/>
        <w:jc w:val="center"/>
        <w:rPr>
          <w:rFonts w:hint="eastAsia" w:ascii="宋体" w:hAnsi="宋体" w:cs="宋体"/>
          <w:sz w:val="24"/>
        </w:rPr>
      </w:pPr>
      <w:r>
        <w:rPr>
          <w:rFonts w:hint="eastAsia" w:ascii="宋体" w:hAnsi="宋体" w:cs="宋体"/>
          <w:sz w:val="24"/>
        </w:rPr>
        <w:t>（三）响应文件的编制</w:t>
      </w:r>
    </w:p>
    <w:p w14:paraId="1E74C551">
      <w:pPr>
        <w:widowControl/>
        <w:spacing w:line="360" w:lineRule="auto"/>
        <w:jc w:val="left"/>
        <w:rPr>
          <w:rFonts w:hint="eastAsia" w:ascii="宋体" w:hAnsi="宋体" w:cs="宋体"/>
          <w:sz w:val="24"/>
        </w:rPr>
      </w:pPr>
      <w:r>
        <w:rPr>
          <w:rFonts w:hint="eastAsia" w:ascii="宋体" w:hAnsi="宋体" w:cs="宋体"/>
          <w:sz w:val="24"/>
        </w:rPr>
        <w:t>8.响应范围及文字、计量单位要求</w:t>
      </w:r>
    </w:p>
    <w:p w14:paraId="6EF4B749">
      <w:pPr>
        <w:widowControl/>
        <w:spacing w:line="360" w:lineRule="auto"/>
        <w:jc w:val="left"/>
        <w:rPr>
          <w:rFonts w:hint="eastAsia" w:ascii="宋体" w:hAnsi="宋体" w:cs="宋体"/>
          <w:sz w:val="24"/>
        </w:rPr>
      </w:pPr>
      <w:r>
        <w:rPr>
          <w:rFonts w:hint="eastAsia" w:ascii="宋体" w:hAnsi="宋体" w:cs="宋体"/>
          <w:sz w:val="24"/>
        </w:rPr>
        <w:t>8.1 供应商应当对磋商文件中所列的所有内容进行投标，如仅响应部分内容，其响应将被认定为响应无效。</w:t>
      </w:r>
    </w:p>
    <w:p w14:paraId="1096AE93">
      <w:pPr>
        <w:widowControl/>
        <w:spacing w:line="360" w:lineRule="auto"/>
        <w:jc w:val="left"/>
        <w:rPr>
          <w:rFonts w:hint="eastAsia" w:ascii="宋体" w:hAnsi="宋体" w:cs="宋体"/>
          <w:sz w:val="24"/>
        </w:rPr>
      </w:pPr>
      <w:r>
        <w:rPr>
          <w:rFonts w:hint="eastAsia" w:ascii="宋体" w:hAnsi="宋体" w:cs="宋体"/>
          <w:sz w:val="24"/>
        </w:rPr>
        <w:t>8.2 无论磋商文件中是否要求，供应商所投工程及伴随的货物和服务均应符合国家强制性标准。</w:t>
      </w:r>
    </w:p>
    <w:p w14:paraId="286CFAC6">
      <w:pPr>
        <w:widowControl/>
        <w:spacing w:line="360" w:lineRule="auto"/>
        <w:jc w:val="left"/>
        <w:rPr>
          <w:rFonts w:hint="eastAsia" w:ascii="宋体" w:hAnsi="宋体" w:cs="宋体"/>
          <w:sz w:val="24"/>
        </w:rPr>
      </w:pPr>
      <w:r>
        <w:rPr>
          <w:rFonts w:hint="eastAsia" w:ascii="宋体" w:hAnsi="宋体" w:cs="宋体"/>
          <w:sz w:val="24"/>
        </w:rPr>
        <w:t>8.3 响应文件应使用规范汉字书写(专有名词须加注中文解释)，并采用通用的图形符号，不得出现与常规书写格式不符的内容。</w:t>
      </w:r>
    </w:p>
    <w:p w14:paraId="4C7CAE12">
      <w:pPr>
        <w:widowControl/>
        <w:spacing w:line="360" w:lineRule="auto"/>
        <w:jc w:val="left"/>
        <w:rPr>
          <w:rFonts w:hint="eastAsia" w:ascii="宋体" w:hAnsi="宋体" w:cs="宋体"/>
          <w:sz w:val="24"/>
        </w:rPr>
      </w:pPr>
      <w:r>
        <w:rPr>
          <w:rFonts w:hint="eastAsia" w:ascii="宋体" w:hAnsi="宋体" w:cs="宋体"/>
          <w:sz w:val="24"/>
        </w:rPr>
        <w:t>8.4 除磋商文件中有特殊要求外，响应文件中所使用的计量单位，应采用中华人民共和国法定计量单位。</w:t>
      </w:r>
    </w:p>
    <w:p w14:paraId="54066C3A">
      <w:pPr>
        <w:widowControl/>
        <w:spacing w:line="360" w:lineRule="auto"/>
        <w:jc w:val="left"/>
        <w:rPr>
          <w:rFonts w:hint="eastAsia" w:ascii="宋体" w:hAnsi="宋体" w:cs="宋体"/>
          <w:sz w:val="24"/>
        </w:rPr>
      </w:pPr>
      <w:r>
        <w:rPr>
          <w:rFonts w:hint="eastAsia" w:ascii="宋体" w:hAnsi="宋体" w:cs="宋体"/>
          <w:sz w:val="24"/>
        </w:rPr>
        <w:t>9.响应文件的组成</w:t>
      </w:r>
    </w:p>
    <w:p w14:paraId="71FE5E34">
      <w:pPr>
        <w:widowControl/>
        <w:spacing w:line="360" w:lineRule="auto"/>
        <w:jc w:val="left"/>
        <w:rPr>
          <w:rFonts w:hint="eastAsia" w:ascii="宋体" w:hAnsi="宋体" w:cs="宋体"/>
          <w:sz w:val="24"/>
        </w:rPr>
      </w:pPr>
      <w:r>
        <w:rPr>
          <w:rFonts w:hint="eastAsia" w:ascii="宋体" w:hAnsi="宋体" w:cs="宋体"/>
          <w:sz w:val="24"/>
        </w:rPr>
        <w:t>9.1 供应商应完整地按照磋商文件提供的响应文件格式及要求编写响应文件，对其响应文件的真实性与准确性负责，成交后，其响应文件将作为合同的组成部分。</w:t>
      </w:r>
    </w:p>
    <w:p w14:paraId="4C6C0C2B">
      <w:pPr>
        <w:widowControl/>
        <w:spacing w:line="360" w:lineRule="auto"/>
        <w:jc w:val="left"/>
        <w:rPr>
          <w:rFonts w:hint="eastAsia" w:ascii="宋体" w:hAnsi="宋体" w:cs="宋体"/>
          <w:sz w:val="24"/>
        </w:rPr>
      </w:pPr>
      <w:r>
        <w:rPr>
          <w:rFonts w:hint="eastAsia" w:ascii="宋体" w:hAnsi="宋体" w:cs="宋体"/>
          <w:sz w:val="24"/>
        </w:rPr>
        <w:t>10.供应商资格证明文件</w:t>
      </w:r>
    </w:p>
    <w:p w14:paraId="71D361D7">
      <w:pPr>
        <w:widowControl/>
        <w:spacing w:line="360" w:lineRule="auto"/>
        <w:jc w:val="left"/>
        <w:rPr>
          <w:rFonts w:hint="eastAsia" w:ascii="宋体" w:hAnsi="宋体" w:cs="宋体"/>
          <w:sz w:val="24"/>
        </w:rPr>
      </w:pPr>
      <w:r>
        <w:rPr>
          <w:rFonts w:hint="eastAsia" w:ascii="宋体" w:hAnsi="宋体" w:cs="宋体"/>
          <w:sz w:val="24"/>
        </w:rPr>
        <w:t>10.1 供应商应在响应文件提交证明其有资格参加磋商的证明文件，证明文件见《供应商须知前附表》。</w:t>
      </w:r>
    </w:p>
    <w:p w14:paraId="40BE082D">
      <w:pPr>
        <w:widowControl/>
        <w:spacing w:line="360" w:lineRule="auto"/>
        <w:jc w:val="left"/>
        <w:rPr>
          <w:rFonts w:hint="eastAsia" w:ascii="宋体" w:hAnsi="宋体" w:cs="宋体"/>
          <w:sz w:val="24"/>
        </w:rPr>
      </w:pPr>
      <w:r>
        <w:rPr>
          <w:rFonts w:hint="eastAsia" w:ascii="宋体" w:hAnsi="宋体" w:cs="宋体"/>
          <w:sz w:val="24"/>
        </w:rPr>
        <w:t>10.2 磋商文件要求供应商应提交的其它资格证明文件，应提交的其它资格证明文件见《供应商须知前附表》。</w:t>
      </w:r>
    </w:p>
    <w:p w14:paraId="7EE442B2">
      <w:pPr>
        <w:widowControl/>
        <w:spacing w:line="360" w:lineRule="auto"/>
        <w:jc w:val="left"/>
        <w:rPr>
          <w:rFonts w:hint="eastAsia" w:ascii="宋体" w:hAnsi="宋体" w:cs="宋体"/>
          <w:sz w:val="24"/>
        </w:rPr>
      </w:pPr>
      <w:r>
        <w:rPr>
          <w:rFonts w:hint="eastAsia" w:ascii="宋体" w:hAnsi="宋体" w:cs="宋体"/>
          <w:sz w:val="24"/>
        </w:rPr>
        <w:t>10.3 除本须知要求的资格证明文件外，如国家法律法规对市场准入有要求的还应提交相关资格证明文件。</w:t>
      </w:r>
    </w:p>
    <w:p w14:paraId="0644F92C">
      <w:pPr>
        <w:widowControl/>
        <w:spacing w:line="360" w:lineRule="auto"/>
        <w:jc w:val="left"/>
        <w:rPr>
          <w:rFonts w:hint="eastAsia" w:ascii="宋体" w:hAnsi="宋体" w:cs="宋体"/>
          <w:sz w:val="24"/>
        </w:rPr>
      </w:pPr>
      <w:r>
        <w:rPr>
          <w:rFonts w:hint="eastAsia" w:ascii="宋体" w:hAnsi="宋体" w:cs="宋体"/>
          <w:sz w:val="24"/>
        </w:rPr>
        <w:t>11.证明响应标的的合格性和符合磋商文件规定的技术文件</w:t>
      </w:r>
    </w:p>
    <w:p w14:paraId="259B99A4">
      <w:pPr>
        <w:widowControl/>
        <w:spacing w:line="360" w:lineRule="auto"/>
        <w:jc w:val="left"/>
        <w:rPr>
          <w:rFonts w:hint="eastAsia" w:ascii="宋体" w:hAnsi="宋体" w:cs="宋体"/>
          <w:sz w:val="24"/>
        </w:rPr>
      </w:pPr>
      <w:r>
        <w:rPr>
          <w:rFonts w:hint="eastAsia" w:ascii="宋体" w:hAnsi="宋体" w:cs="宋体"/>
          <w:sz w:val="24"/>
        </w:rPr>
        <w:t>11.1 供应商应提交证明文件，证明其响应标的符合磋商文件规定。该证明文件是响应文件的技术文件。</w:t>
      </w:r>
    </w:p>
    <w:p w14:paraId="4887A19C">
      <w:pPr>
        <w:widowControl/>
        <w:spacing w:line="360" w:lineRule="auto"/>
        <w:jc w:val="left"/>
        <w:rPr>
          <w:rFonts w:hint="eastAsia" w:ascii="宋体" w:hAnsi="宋体" w:cs="宋体"/>
          <w:sz w:val="24"/>
        </w:rPr>
      </w:pPr>
      <w:r>
        <w:rPr>
          <w:rFonts w:hint="eastAsia" w:ascii="宋体" w:hAnsi="宋体" w:cs="宋体"/>
          <w:sz w:val="24"/>
        </w:rPr>
        <w:t>11.2 款所述的证明文件，可以是文字资料、图纸和数据。</w:t>
      </w:r>
    </w:p>
    <w:p w14:paraId="1D5C4142">
      <w:pPr>
        <w:widowControl/>
        <w:spacing w:line="360" w:lineRule="auto"/>
        <w:jc w:val="left"/>
        <w:rPr>
          <w:rFonts w:hint="eastAsia" w:ascii="宋体" w:hAnsi="宋体" w:cs="宋体"/>
          <w:sz w:val="24"/>
        </w:rPr>
      </w:pPr>
      <w:r>
        <w:rPr>
          <w:rFonts w:hint="eastAsia" w:ascii="宋体" w:hAnsi="宋体" w:cs="宋体"/>
          <w:sz w:val="24"/>
        </w:rPr>
        <w:t>11.3 本条所指证明文件不包括对磋商文件相关部分的文字、图标的复制。</w:t>
      </w:r>
    </w:p>
    <w:p w14:paraId="79A0CD0D">
      <w:pPr>
        <w:widowControl/>
        <w:spacing w:line="360" w:lineRule="auto"/>
        <w:jc w:val="left"/>
        <w:rPr>
          <w:rFonts w:hint="eastAsia" w:ascii="宋体" w:hAnsi="宋体" w:cs="宋体"/>
          <w:sz w:val="24"/>
        </w:rPr>
      </w:pPr>
      <w:r>
        <w:rPr>
          <w:rFonts w:hint="eastAsia" w:ascii="宋体" w:hAnsi="宋体" w:cs="宋体"/>
          <w:sz w:val="24"/>
        </w:rPr>
        <w:t>12.投标报价</w:t>
      </w:r>
    </w:p>
    <w:p w14:paraId="6780EEC6">
      <w:pPr>
        <w:widowControl/>
        <w:spacing w:line="360" w:lineRule="auto"/>
        <w:jc w:val="left"/>
        <w:rPr>
          <w:rFonts w:hint="eastAsia" w:ascii="宋体" w:hAnsi="宋体" w:cs="宋体"/>
          <w:sz w:val="24"/>
        </w:rPr>
      </w:pPr>
      <w:r>
        <w:rPr>
          <w:rFonts w:hint="eastAsia" w:ascii="宋体" w:hAnsi="宋体" w:cs="宋体"/>
          <w:sz w:val="24"/>
        </w:rPr>
        <w:t>12.1 供应商的报价应当包括满足本次谈判全部采购需求所应提供的工程，以及伴随的货物和服务。所有响应均应以人民币报价。</w:t>
      </w:r>
    </w:p>
    <w:p w14:paraId="72B928A9">
      <w:pPr>
        <w:widowControl/>
        <w:spacing w:line="360" w:lineRule="auto"/>
        <w:jc w:val="left"/>
        <w:rPr>
          <w:rFonts w:hint="eastAsia" w:ascii="宋体" w:hAnsi="宋体" w:cs="宋体"/>
          <w:sz w:val="24"/>
        </w:rPr>
      </w:pPr>
      <w:r>
        <w:rPr>
          <w:rFonts w:hint="eastAsia" w:ascii="宋体" w:hAnsi="宋体" w:cs="宋体"/>
          <w:sz w:val="24"/>
        </w:rPr>
        <w:t>12.2 供应商应根据图纸、现场勘察情况和本项目施工内容编制工程量清单，每一项目只允许有一个报价。任何有选择的报价将不予接受。供应商未填单价或合价的工程项目，在实施后，采购人将不予支付，并视为该费用已包括在其他有价款的单价或合价内。</w:t>
      </w:r>
    </w:p>
    <w:p w14:paraId="55C6C681">
      <w:pPr>
        <w:widowControl/>
        <w:spacing w:line="360" w:lineRule="auto"/>
        <w:jc w:val="left"/>
        <w:rPr>
          <w:rFonts w:hint="eastAsia" w:ascii="宋体" w:hAnsi="宋体" w:cs="宋体"/>
          <w:sz w:val="24"/>
        </w:rPr>
      </w:pPr>
      <w:r>
        <w:rPr>
          <w:rFonts w:hint="eastAsia" w:ascii="宋体" w:hAnsi="宋体" w:cs="宋体"/>
          <w:sz w:val="24"/>
        </w:rPr>
        <w:t>12.3 供应商应根据本工程的具体情况和供应商的自身情况，一次性的报出本工程的措施费和其他项目费。凡属于措施项目和其他项目，而供应商未作相应报价的，将被认为供应商已经在报价的其他列项中作了相应的考虑。</w:t>
      </w:r>
    </w:p>
    <w:p w14:paraId="76010139">
      <w:pPr>
        <w:widowControl/>
        <w:spacing w:line="360" w:lineRule="auto"/>
        <w:jc w:val="left"/>
        <w:rPr>
          <w:rFonts w:hint="eastAsia" w:ascii="宋体" w:hAnsi="宋体" w:cs="宋体"/>
          <w:sz w:val="24"/>
        </w:rPr>
      </w:pPr>
      <w:r>
        <w:rPr>
          <w:rFonts w:hint="eastAsia" w:ascii="宋体" w:hAnsi="宋体" w:cs="宋体"/>
          <w:sz w:val="24"/>
        </w:rPr>
        <w:t>12.4 供应商可先到施工现场踏勘以充分了解工程量、工地位置、情况、道路、存储空间、装卸限制及任何其他足以影响报价的情况，任何因忽视或误解工地情况而导致的索赔或工期延长申请将不被批准。</w:t>
      </w:r>
    </w:p>
    <w:p w14:paraId="06092474">
      <w:pPr>
        <w:widowControl/>
        <w:spacing w:line="360" w:lineRule="auto"/>
        <w:jc w:val="left"/>
        <w:rPr>
          <w:rFonts w:hint="eastAsia" w:ascii="宋体" w:hAnsi="宋体" w:cs="宋体"/>
          <w:sz w:val="24"/>
        </w:rPr>
      </w:pPr>
      <w:r>
        <w:rPr>
          <w:rFonts w:hint="eastAsia" w:ascii="宋体" w:hAnsi="宋体" w:cs="宋体"/>
          <w:sz w:val="24"/>
        </w:rPr>
        <w:t>13.响应保证金</w:t>
      </w:r>
    </w:p>
    <w:p w14:paraId="5CC4C7BC">
      <w:pPr>
        <w:widowControl/>
        <w:spacing w:line="360" w:lineRule="auto"/>
        <w:jc w:val="left"/>
        <w:rPr>
          <w:rFonts w:hint="eastAsia" w:ascii="宋体" w:hAnsi="宋体" w:cs="宋体"/>
          <w:sz w:val="24"/>
        </w:rPr>
      </w:pPr>
      <w:r>
        <w:rPr>
          <w:rFonts w:hint="eastAsia" w:ascii="宋体" w:hAnsi="宋体" w:cs="宋体"/>
          <w:sz w:val="24"/>
        </w:rPr>
        <w:t>13.1 保证金是磋商文件的组成部分。本项目要求供应商提交响应保证金的，应当在磋商文件中明确保证金的数额及缴纳形式。</w:t>
      </w:r>
    </w:p>
    <w:p w14:paraId="664ABC8C">
      <w:pPr>
        <w:widowControl/>
        <w:spacing w:line="360" w:lineRule="auto"/>
        <w:jc w:val="left"/>
        <w:rPr>
          <w:rFonts w:hint="eastAsia" w:ascii="宋体" w:hAnsi="宋体" w:cs="宋体"/>
          <w:sz w:val="24"/>
        </w:rPr>
      </w:pPr>
      <w:r>
        <w:rPr>
          <w:rFonts w:hint="eastAsia" w:ascii="宋体" w:hAnsi="宋体" w:cs="宋体"/>
          <w:sz w:val="24"/>
        </w:rPr>
        <w:t>13.2 供应商未在规定时间内缴纳保证金或保证金数额不足以及未按磋商文件规定交纳保证金的，其响应将被认定为响应无效。</w:t>
      </w:r>
    </w:p>
    <w:p w14:paraId="0674CDBA">
      <w:pPr>
        <w:widowControl/>
        <w:spacing w:line="360" w:lineRule="auto"/>
        <w:jc w:val="left"/>
        <w:rPr>
          <w:rFonts w:hint="eastAsia" w:ascii="宋体" w:hAnsi="宋体" w:cs="宋体"/>
          <w:sz w:val="24"/>
        </w:rPr>
      </w:pPr>
      <w:r>
        <w:rPr>
          <w:rFonts w:hint="eastAsia" w:ascii="宋体" w:hAnsi="宋体" w:cs="宋体"/>
          <w:sz w:val="24"/>
        </w:rPr>
        <w:t>13.3 采购人或者采购代理机构应当自成交通知书发出之日起 5 个工作日内退还未成交供应商的响应保证金；自采购合同签订之日起5个工作日内退还成交供应商的响应保证金。</w:t>
      </w:r>
    </w:p>
    <w:p w14:paraId="31C56340">
      <w:pPr>
        <w:widowControl/>
        <w:spacing w:line="360" w:lineRule="auto"/>
        <w:jc w:val="left"/>
        <w:rPr>
          <w:rFonts w:hint="eastAsia" w:ascii="宋体" w:hAnsi="宋体" w:cs="宋体"/>
          <w:sz w:val="24"/>
        </w:rPr>
      </w:pPr>
      <w:r>
        <w:rPr>
          <w:rFonts w:hint="eastAsia" w:ascii="宋体" w:hAnsi="宋体" w:cs="宋体"/>
          <w:sz w:val="24"/>
        </w:rPr>
        <w:t>13.4 供应商有下列情形之一的，保证金不予退还：</w:t>
      </w:r>
    </w:p>
    <w:p w14:paraId="7BB268F2">
      <w:pPr>
        <w:widowControl/>
        <w:spacing w:line="360" w:lineRule="auto"/>
        <w:jc w:val="left"/>
        <w:rPr>
          <w:rFonts w:hint="eastAsia" w:ascii="宋体" w:hAnsi="宋体" w:cs="宋体"/>
          <w:sz w:val="24"/>
        </w:rPr>
      </w:pPr>
      <w:r>
        <w:rPr>
          <w:rFonts w:hint="eastAsia" w:ascii="宋体" w:hAnsi="宋体" w:cs="宋体"/>
          <w:sz w:val="24"/>
        </w:rPr>
        <w:t>13.4.1 供应商在提交响应文件截止时间后撤回响应文件的；</w:t>
      </w:r>
    </w:p>
    <w:p w14:paraId="6AFDE322">
      <w:pPr>
        <w:widowControl/>
        <w:spacing w:line="360" w:lineRule="auto"/>
        <w:jc w:val="left"/>
        <w:rPr>
          <w:rFonts w:hint="eastAsia" w:ascii="宋体" w:hAnsi="宋体" w:cs="宋体"/>
          <w:sz w:val="24"/>
        </w:rPr>
      </w:pPr>
      <w:r>
        <w:rPr>
          <w:rFonts w:hint="eastAsia" w:ascii="宋体" w:hAnsi="宋体" w:cs="宋体"/>
          <w:sz w:val="24"/>
        </w:rPr>
        <w:t>13.4.2 供应商在响应文件中提供虚假材料的；</w:t>
      </w:r>
    </w:p>
    <w:p w14:paraId="5A12F91B">
      <w:pPr>
        <w:widowControl/>
        <w:spacing w:line="360" w:lineRule="auto"/>
        <w:jc w:val="left"/>
        <w:rPr>
          <w:rFonts w:hint="eastAsia" w:ascii="宋体" w:hAnsi="宋体" w:cs="宋体"/>
          <w:sz w:val="24"/>
        </w:rPr>
      </w:pPr>
      <w:r>
        <w:rPr>
          <w:rFonts w:hint="eastAsia" w:ascii="宋体" w:hAnsi="宋体" w:cs="宋体"/>
          <w:sz w:val="24"/>
        </w:rPr>
        <w:t>13.4.3 除因不可抗力或磋商文件认可的情形之外，成交供应商不与采购人签订合同的；</w:t>
      </w:r>
    </w:p>
    <w:p w14:paraId="32C8FCB1">
      <w:pPr>
        <w:widowControl/>
        <w:spacing w:line="360" w:lineRule="auto"/>
        <w:jc w:val="left"/>
        <w:rPr>
          <w:rFonts w:hint="eastAsia" w:ascii="宋体" w:hAnsi="宋体" w:cs="宋体"/>
          <w:sz w:val="24"/>
        </w:rPr>
      </w:pPr>
      <w:r>
        <w:rPr>
          <w:rFonts w:hint="eastAsia" w:ascii="宋体" w:hAnsi="宋体" w:cs="宋体"/>
          <w:sz w:val="24"/>
        </w:rPr>
        <w:t>13.4.4 供应商与采购人、其他供应商或者采购代理机构恶意串通的；</w:t>
      </w:r>
    </w:p>
    <w:p w14:paraId="6C4A591B">
      <w:pPr>
        <w:widowControl/>
        <w:spacing w:line="360" w:lineRule="auto"/>
        <w:jc w:val="left"/>
        <w:rPr>
          <w:rFonts w:hint="eastAsia" w:ascii="宋体" w:hAnsi="宋体" w:cs="宋体"/>
          <w:sz w:val="24"/>
        </w:rPr>
      </w:pPr>
      <w:r>
        <w:rPr>
          <w:rFonts w:hint="eastAsia" w:ascii="宋体" w:hAnsi="宋体" w:cs="宋体"/>
          <w:sz w:val="24"/>
        </w:rPr>
        <w:t>13.4.5 磋商文件规定的其他情形。</w:t>
      </w:r>
    </w:p>
    <w:p w14:paraId="61E6A11A">
      <w:pPr>
        <w:widowControl/>
        <w:spacing w:line="360" w:lineRule="auto"/>
        <w:jc w:val="left"/>
        <w:rPr>
          <w:rFonts w:hint="eastAsia" w:ascii="宋体" w:hAnsi="宋体" w:cs="宋体"/>
          <w:sz w:val="24"/>
        </w:rPr>
      </w:pPr>
      <w:r>
        <w:rPr>
          <w:rFonts w:hint="eastAsia" w:ascii="宋体" w:hAnsi="宋体" w:cs="宋体"/>
          <w:sz w:val="24"/>
        </w:rPr>
        <w:t>14.响应有效期</w:t>
      </w:r>
    </w:p>
    <w:p w14:paraId="583C9C83">
      <w:pPr>
        <w:widowControl/>
        <w:spacing w:line="360" w:lineRule="auto"/>
        <w:jc w:val="left"/>
        <w:rPr>
          <w:rFonts w:hint="eastAsia" w:ascii="宋体" w:hAnsi="宋体" w:cs="宋体"/>
          <w:sz w:val="24"/>
        </w:rPr>
      </w:pPr>
      <w:r>
        <w:rPr>
          <w:rFonts w:hint="eastAsia" w:ascii="宋体" w:hAnsi="宋体" w:cs="宋体"/>
          <w:sz w:val="24"/>
        </w:rPr>
        <w:t>14.1 响应应在供应商须知前附表中规定时间内保持有效。响应有效期不满足要求的响应，其响应将被认定为响应无效。</w:t>
      </w:r>
    </w:p>
    <w:p w14:paraId="166D105B">
      <w:pPr>
        <w:widowControl/>
        <w:spacing w:line="360" w:lineRule="auto"/>
        <w:jc w:val="left"/>
        <w:rPr>
          <w:rFonts w:hint="eastAsia" w:ascii="宋体" w:hAnsi="宋体" w:cs="宋体"/>
          <w:sz w:val="24"/>
        </w:rPr>
      </w:pPr>
      <w:r>
        <w:rPr>
          <w:rFonts w:hint="eastAsia" w:ascii="宋体" w:hAnsi="宋体" w:cs="宋体"/>
          <w:sz w:val="24"/>
        </w:rPr>
        <w:t>14.2 因特殊原因，采购人或采购代理机构可在原响应有效期截止之前，要求供应商延长响应文件的有效期。供应商也可以拒绝延长响应有效期的要求，且不承担任何责任。</w:t>
      </w:r>
    </w:p>
    <w:p w14:paraId="38BAAD2D">
      <w:pPr>
        <w:widowControl/>
        <w:spacing w:line="360" w:lineRule="auto"/>
        <w:jc w:val="left"/>
        <w:rPr>
          <w:rFonts w:hint="eastAsia" w:ascii="宋体" w:hAnsi="宋体" w:cs="宋体"/>
          <w:sz w:val="24"/>
        </w:rPr>
      </w:pPr>
      <w:r>
        <w:rPr>
          <w:rFonts w:hint="eastAsia" w:ascii="宋体" w:hAnsi="宋体" w:cs="宋体"/>
          <w:sz w:val="24"/>
        </w:rPr>
        <w:t>15.响应文件的制作</w:t>
      </w:r>
    </w:p>
    <w:p w14:paraId="63318A4A">
      <w:pPr>
        <w:widowControl/>
        <w:spacing w:line="360" w:lineRule="auto"/>
        <w:jc w:val="left"/>
        <w:rPr>
          <w:rFonts w:hint="eastAsia" w:ascii="宋体" w:hAnsi="宋体" w:cs="宋体"/>
          <w:sz w:val="24"/>
        </w:rPr>
      </w:pPr>
      <w:r>
        <w:rPr>
          <w:rFonts w:hint="eastAsia" w:ascii="宋体" w:hAnsi="宋体" w:cs="宋体"/>
          <w:sz w:val="24"/>
        </w:rPr>
        <w:t>15.1 供应商应按供应商须知前附表中的规定，准备和递交响应文件。</w:t>
      </w:r>
    </w:p>
    <w:p w14:paraId="43DDB5A1">
      <w:pPr>
        <w:widowControl/>
        <w:spacing w:line="360" w:lineRule="auto"/>
        <w:jc w:val="left"/>
        <w:rPr>
          <w:rFonts w:hint="eastAsia" w:ascii="宋体" w:hAnsi="宋体" w:cs="宋体"/>
          <w:sz w:val="24"/>
        </w:rPr>
      </w:pPr>
      <w:r>
        <w:rPr>
          <w:rFonts w:hint="eastAsia" w:ascii="宋体" w:hAnsi="宋体" w:cs="宋体"/>
          <w:sz w:val="24"/>
        </w:rPr>
        <w:t>电子响应文件需符合以下要求：详见供应商须知前附表</w:t>
      </w:r>
    </w:p>
    <w:p w14:paraId="4E6F0F89">
      <w:pPr>
        <w:widowControl/>
        <w:spacing w:line="360" w:lineRule="auto"/>
        <w:jc w:val="left"/>
        <w:rPr>
          <w:rFonts w:hint="eastAsia" w:ascii="宋体" w:hAnsi="宋体" w:cs="宋体"/>
          <w:sz w:val="24"/>
        </w:rPr>
      </w:pPr>
      <w:r>
        <w:rPr>
          <w:rFonts w:hint="eastAsia" w:ascii="宋体" w:hAnsi="宋体" w:cs="宋体"/>
          <w:sz w:val="24"/>
        </w:rPr>
        <w:t>15.2 响应文件需由供应商的法定代表人或经其正式委托代理人按磋商文件规定在响应文件上签字并加盖公章。委托代理人须持有书面的“法定代表人授权委托书”，并将其附在响应文件中。未按磋商文件要求签署和盖章的响应文件，其响应将被认定为响应无效。</w:t>
      </w:r>
    </w:p>
    <w:p w14:paraId="70237DAF">
      <w:pPr>
        <w:widowControl/>
        <w:spacing w:line="360" w:lineRule="auto"/>
        <w:jc w:val="left"/>
        <w:rPr>
          <w:rFonts w:hint="eastAsia" w:ascii="宋体" w:hAnsi="宋体" w:cs="宋体"/>
          <w:sz w:val="24"/>
        </w:rPr>
      </w:pPr>
      <w:r>
        <w:rPr>
          <w:rFonts w:hint="eastAsia" w:ascii="宋体" w:hAnsi="宋体" w:cs="宋体"/>
          <w:sz w:val="24"/>
        </w:rPr>
        <w:t>15.3 其他：无</w:t>
      </w:r>
    </w:p>
    <w:p w14:paraId="79A15C74">
      <w:pPr>
        <w:widowControl/>
        <w:spacing w:line="360" w:lineRule="auto"/>
        <w:jc w:val="center"/>
        <w:rPr>
          <w:rFonts w:hint="eastAsia" w:ascii="宋体" w:hAnsi="宋体" w:cs="宋体"/>
          <w:sz w:val="24"/>
        </w:rPr>
      </w:pPr>
      <w:r>
        <w:rPr>
          <w:rFonts w:hint="eastAsia" w:ascii="宋体" w:hAnsi="宋体" w:cs="宋体"/>
          <w:sz w:val="24"/>
        </w:rPr>
        <w:t>（四）响应文件的递交</w:t>
      </w:r>
    </w:p>
    <w:p w14:paraId="56DDA7A9">
      <w:pPr>
        <w:widowControl/>
        <w:spacing w:line="360" w:lineRule="auto"/>
        <w:jc w:val="left"/>
        <w:rPr>
          <w:rFonts w:hint="eastAsia" w:ascii="宋体" w:hAnsi="宋体" w:cs="宋体"/>
          <w:sz w:val="24"/>
        </w:rPr>
      </w:pPr>
      <w:r>
        <w:rPr>
          <w:rFonts w:hint="eastAsia" w:ascii="宋体" w:hAnsi="宋体" w:cs="宋体"/>
          <w:sz w:val="24"/>
        </w:rPr>
        <w:t>16.响应文件的密封和标记</w:t>
      </w:r>
    </w:p>
    <w:p w14:paraId="65AA3452">
      <w:pPr>
        <w:widowControl/>
        <w:spacing w:line="360" w:lineRule="auto"/>
        <w:jc w:val="left"/>
        <w:rPr>
          <w:rFonts w:hint="eastAsia" w:ascii="宋体" w:hAnsi="宋体" w:cs="宋体"/>
          <w:sz w:val="24"/>
        </w:rPr>
      </w:pPr>
      <w:r>
        <w:rPr>
          <w:rFonts w:hint="eastAsia" w:ascii="宋体" w:hAnsi="宋体" w:cs="宋体"/>
          <w:sz w:val="24"/>
        </w:rPr>
        <w:t>16.1 响应文件的制作应按照磋商文件的要求进行制作并递交。响应文件应当用不能被他人知悉或更换响应文件内容的方式密封。</w:t>
      </w:r>
    </w:p>
    <w:p w14:paraId="319A0044">
      <w:pPr>
        <w:widowControl/>
        <w:spacing w:line="360" w:lineRule="auto"/>
        <w:jc w:val="left"/>
        <w:rPr>
          <w:rFonts w:hint="eastAsia" w:ascii="宋体" w:hAnsi="宋体" w:cs="宋体"/>
          <w:sz w:val="24"/>
        </w:rPr>
      </w:pPr>
      <w:r>
        <w:rPr>
          <w:rFonts w:hint="eastAsia" w:ascii="宋体" w:hAnsi="宋体" w:cs="宋体"/>
          <w:sz w:val="24"/>
        </w:rPr>
        <w:t>16.2 纸质响应文件密封和递交要求：（采购人或者采购代理机构不得因响应文件装订、纸张、文件排序等非实质性的格式、形式问题限制和影响供应商参与政府采购活动）</w:t>
      </w:r>
    </w:p>
    <w:p w14:paraId="21794304">
      <w:pPr>
        <w:widowControl/>
        <w:spacing w:line="360" w:lineRule="auto"/>
        <w:jc w:val="left"/>
        <w:rPr>
          <w:rFonts w:hint="eastAsia" w:ascii="宋体" w:hAnsi="宋体" w:cs="宋体"/>
          <w:sz w:val="24"/>
        </w:rPr>
      </w:pPr>
      <w:r>
        <w:rPr>
          <w:rFonts w:hint="eastAsia" w:ascii="宋体" w:hAnsi="宋体" w:cs="宋体"/>
          <w:sz w:val="24"/>
        </w:rPr>
        <w:t>16.3 电子响应文件密封和递交要求：详见供应商须知前附表</w:t>
      </w:r>
    </w:p>
    <w:p w14:paraId="4B20BF63">
      <w:pPr>
        <w:widowControl/>
        <w:spacing w:line="360" w:lineRule="auto"/>
        <w:jc w:val="left"/>
        <w:rPr>
          <w:rFonts w:hint="eastAsia" w:ascii="宋体" w:hAnsi="宋体" w:cs="宋体"/>
          <w:sz w:val="24"/>
        </w:rPr>
      </w:pPr>
      <w:r>
        <w:rPr>
          <w:rFonts w:hint="eastAsia" w:ascii="宋体" w:hAnsi="宋体" w:cs="宋体"/>
          <w:sz w:val="24"/>
        </w:rPr>
        <w:t>17.响应截止</w:t>
      </w:r>
    </w:p>
    <w:p w14:paraId="58702CBC">
      <w:pPr>
        <w:widowControl/>
        <w:spacing w:line="360" w:lineRule="auto"/>
        <w:jc w:val="left"/>
        <w:rPr>
          <w:rFonts w:hint="eastAsia" w:ascii="宋体" w:hAnsi="宋体" w:cs="宋体"/>
          <w:sz w:val="24"/>
        </w:rPr>
      </w:pPr>
      <w:r>
        <w:rPr>
          <w:rFonts w:hint="eastAsia" w:ascii="宋体" w:hAnsi="宋体" w:cs="宋体"/>
          <w:sz w:val="24"/>
        </w:rPr>
        <w:t>17.1 供应商应在供应商须知前附表中规定的截止时间前，将响应文件递交到竞争性磋商公告中规定的地点。</w:t>
      </w:r>
    </w:p>
    <w:p w14:paraId="4CC029FC">
      <w:pPr>
        <w:widowControl/>
        <w:spacing w:line="360" w:lineRule="auto"/>
        <w:jc w:val="left"/>
        <w:rPr>
          <w:rFonts w:hint="eastAsia" w:ascii="宋体" w:hAnsi="宋体" w:cs="宋体"/>
          <w:sz w:val="24"/>
        </w:rPr>
      </w:pPr>
      <w:r>
        <w:rPr>
          <w:rFonts w:hint="eastAsia" w:ascii="宋体" w:hAnsi="宋体" w:cs="宋体"/>
          <w:sz w:val="24"/>
        </w:rPr>
        <w:t>17.2 采购人和采购代理机构将拒绝接收在响应截止时间后送达响应文件。</w:t>
      </w:r>
    </w:p>
    <w:p w14:paraId="552E862D">
      <w:pPr>
        <w:widowControl/>
        <w:spacing w:line="360" w:lineRule="auto"/>
        <w:jc w:val="left"/>
        <w:rPr>
          <w:rFonts w:hint="eastAsia" w:ascii="宋体" w:hAnsi="宋体" w:cs="宋体"/>
          <w:sz w:val="24"/>
        </w:rPr>
      </w:pPr>
      <w:r>
        <w:rPr>
          <w:rFonts w:hint="eastAsia" w:ascii="宋体" w:hAnsi="宋体" w:cs="宋体"/>
          <w:sz w:val="24"/>
        </w:rPr>
        <w:t>17.3 其他：无</w:t>
      </w:r>
    </w:p>
    <w:p w14:paraId="5DC20B6D">
      <w:pPr>
        <w:widowControl/>
        <w:spacing w:line="360" w:lineRule="auto"/>
        <w:jc w:val="left"/>
        <w:rPr>
          <w:rFonts w:hint="eastAsia" w:ascii="宋体" w:hAnsi="宋体" w:cs="宋体"/>
          <w:sz w:val="24"/>
        </w:rPr>
      </w:pPr>
      <w:r>
        <w:rPr>
          <w:rFonts w:hint="eastAsia" w:ascii="宋体" w:hAnsi="宋体" w:cs="宋体"/>
          <w:sz w:val="24"/>
        </w:rPr>
        <w:t>18.响应文件的接收、修改与撤回</w:t>
      </w:r>
    </w:p>
    <w:p w14:paraId="730D47A0">
      <w:pPr>
        <w:widowControl/>
        <w:spacing w:line="360" w:lineRule="auto"/>
        <w:jc w:val="left"/>
        <w:rPr>
          <w:rFonts w:hint="eastAsia" w:ascii="宋体" w:hAnsi="宋体" w:cs="宋体"/>
          <w:sz w:val="24"/>
        </w:rPr>
      </w:pPr>
      <w:r>
        <w:rPr>
          <w:rFonts w:hint="eastAsia" w:ascii="宋体" w:hAnsi="宋体" w:cs="宋体"/>
          <w:sz w:val="24"/>
        </w:rPr>
        <w:t>18.1 采购人和采购代理机构将按磋商文件规定的时间和地点接收响应文件。</w:t>
      </w:r>
    </w:p>
    <w:p w14:paraId="4B328D67">
      <w:pPr>
        <w:widowControl/>
        <w:spacing w:line="360" w:lineRule="auto"/>
        <w:jc w:val="left"/>
        <w:rPr>
          <w:rFonts w:hint="eastAsia" w:ascii="宋体" w:hAnsi="宋体" w:cs="宋体"/>
          <w:sz w:val="24"/>
        </w:rPr>
      </w:pPr>
      <w:r>
        <w:rPr>
          <w:rFonts w:hint="eastAsia" w:ascii="宋体" w:hAnsi="宋体" w:cs="宋体"/>
          <w:sz w:val="24"/>
        </w:rPr>
        <w:t>18.2 递交响应文件以后，如果供应商要进行修改，须在响应截止时间前提出申请，供应商对响应文件的修改申请应按本须知规定编制、签署、密封。采购人和采购代理机构将予以接收，并视为响应文件的组成部分。</w:t>
      </w:r>
    </w:p>
    <w:p w14:paraId="70BBC712">
      <w:pPr>
        <w:widowControl/>
        <w:spacing w:line="360" w:lineRule="auto"/>
        <w:jc w:val="left"/>
        <w:rPr>
          <w:rFonts w:hint="eastAsia" w:ascii="宋体" w:hAnsi="宋体" w:cs="宋体"/>
          <w:sz w:val="24"/>
        </w:rPr>
      </w:pPr>
      <w:r>
        <w:rPr>
          <w:rFonts w:hint="eastAsia" w:ascii="宋体" w:hAnsi="宋体" w:cs="宋体"/>
          <w:sz w:val="24"/>
        </w:rPr>
        <w:t>18.2 递交响应文件以后，如果供应商要进行撤回的，须在响应截止时间前提出申请，采购人和采购代理机构将予以接受。</w:t>
      </w:r>
    </w:p>
    <w:p w14:paraId="29FD507B">
      <w:pPr>
        <w:widowControl/>
        <w:spacing w:line="360" w:lineRule="auto"/>
        <w:jc w:val="left"/>
        <w:rPr>
          <w:rFonts w:hint="eastAsia" w:ascii="宋体" w:hAnsi="宋体" w:cs="宋体"/>
          <w:sz w:val="24"/>
        </w:rPr>
      </w:pPr>
      <w:r>
        <w:rPr>
          <w:rFonts w:hint="eastAsia" w:ascii="宋体" w:hAnsi="宋体" w:cs="宋体"/>
          <w:sz w:val="24"/>
        </w:rPr>
        <w:t>（五）磋商评审</w:t>
      </w:r>
    </w:p>
    <w:p w14:paraId="011B03A4">
      <w:pPr>
        <w:widowControl/>
        <w:spacing w:line="360" w:lineRule="auto"/>
        <w:jc w:val="left"/>
        <w:rPr>
          <w:rFonts w:hint="eastAsia" w:ascii="宋体" w:hAnsi="宋体" w:cs="宋体"/>
          <w:sz w:val="24"/>
        </w:rPr>
      </w:pPr>
      <w:r>
        <w:rPr>
          <w:rFonts w:hint="eastAsia" w:ascii="宋体" w:hAnsi="宋体" w:cs="宋体"/>
          <w:sz w:val="24"/>
        </w:rPr>
        <w:t>19.成立磋商小组</w:t>
      </w:r>
    </w:p>
    <w:p w14:paraId="30C0536A">
      <w:pPr>
        <w:widowControl/>
        <w:spacing w:line="360" w:lineRule="auto"/>
        <w:jc w:val="left"/>
        <w:rPr>
          <w:rFonts w:hint="eastAsia" w:ascii="宋体" w:hAnsi="宋体" w:cs="宋体"/>
          <w:sz w:val="24"/>
        </w:rPr>
      </w:pPr>
      <w:r>
        <w:rPr>
          <w:rFonts w:hint="eastAsia" w:ascii="宋体" w:hAnsi="宋体" w:cs="宋体"/>
          <w:sz w:val="24"/>
        </w:rPr>
        <w:t>19.1 磋商小组由采购人代表和评审专家共3人以上的单数组成，其中评审专家人数不得少于磋商小组成员总数的三分之二。磋商小组人数详见《供应商须知前附表》。</w:t>
      </w:r>
    </w:p>
    <w:p w14:paraId="489BDF57">
      <w:pPr>
        <w:widowControl/>
        <w:spacing w:line="360" w:lineRule="auto"/>
        <w:jc w:val="left"/>
        <w:rPr>
          <w:rFonts w:hint="eastAsia" w:ascii="宋体" w:hAnsi="宋体" w:cs="宋体"/>
          <w:sz w:val="24"/>
        </w:rPr>
      </w:pPr>
      <w:r>
        <w:rPr>
          <w:rFonts w:hint="eastAsia" w:ascii="宋体" w:hAnsi="宋体" w:cs="宋体"/>
          <w:sz w:val="24"/>
        </w:rPr>
        <w:t>19.2 磋商小组所有成员按事先确定的磋商顺序，集中与单一供应商分别进行磋商，并给予所有参加磋商的供应商平等的磋商机会。</w:t>
      </w:r>
    </w:p>
    <w:p w14:paraId="7A8BD16E">
      <w:pPr>
        <w:widowControl/>
        <w:spacing w:line="360" w:lineRule="auto"/>
        <w:jc w:val="left"/>
        <w:rPr>
          <w:rFonts w:hint="eastAsia" w:ascii="宋体" w:hAnsi="宋体" w:cs="宋体"/>
          <w:sz w:val="24"/>
        </w:rPr>
      </w:pPr>
      <w:r>
        <w:rPr>
          <w:rFonts w:hint="eastAsia" w:ascii="宋体" w:hAnsi="宋体" w:cs="宋体"/>
          <w:sz w:val="24"/>
        </w:rPr>
        <w:t>20.磋商代表</w:t>
      </w:r>
    </w:p>
    <w:p w14:paraId="3BEAA831">
      <w:pPr>
        <w:widowControl/>
        <w:spacing w:line="360" w:lineRule="auto"/>
        <w:jc w:val="left"/>
        <w:rPr>
          <w:rFonts w:hint="eastAsia" w:ascii="宋体" w:hAnsi="宋体" w:cs="宋体"/>
          <w:sz w:val="24"/>
        </w:rPr>
      </w:pPr>
      <w:r>
        <w:rPr>
          <w:rFonts w:hint="eastAsia" w:ascii="宋体" w:hAnsi="宋体" w:cs="宋体"/>
          <w:sz w:val="24"/>
        </w:rPr>
        <w:t>20.1 参与磋商的供应商法定代表人或授权代表应携带本人身份证明参加磋商，授权代表参加磋商的，还应携带法定代表人授权书原件。磋商代表经磋商小组核对身份后，方可参加磋商。</w:t>
      </w:r>
    </w:p>
    <w:p w14:paraId="1B0A3D33">
      <w:pPr>
        <w:widowControl/>
        <w:spacing w:line="360" w:lineRule="auto"/>
        <w:jc w:val="left"/>
        <w:rPr>
          <w:rFonts w:hint="eastAsia" w:ascii="宋体" w:hAnsi="宋体" w:cs="宋体"/>
          <w:sz w:val="24"/>
        </w:rPr>
      </w:pPr>
      <w:r>
        <w:rPr>
          <w:rFonts w:hint="eastAsia" w:ascii="宋体" w:hAnsi="宋体" w:cs="宋体"/>
          <w:sz w:val="24"/>
        </w:rPr>
        <w:t>21.资格审查和符合性审查</w:t>
      </w:r>
    </w:p>
    <w:p w14:paraId="1DB532B0">
      <w:pPr>
        <w:widowControl/>
        <w:spacing w:line="360" w:lineRule="auto"/>
        <w:jc w:val="left"/>
        <w:rPr>
          <w:rFonts w:hint="eastAsia" w:ascii="宋体" w:hAnsi="宋体" w:cs="宋体"/>
          <w:sz w:val="24"/>
        </w:rPr>
      </w:pPr>
      <w:r>
        <w:rPr>
          <w:rFonts w:hint="eastAsia" w:ascii="宋体" w:hAnsi="宋体" w:cs="宋体"/>
          <w:sz w:val="24"/>
        </w:rPr>
        <w:t>21.1 在正式磋商前，磋商小组按照本磋商文件规定的程序、方法和标准，对供应商进行资格性审查和符合性审查，通过资格性审查和符合性审查的供应商方可进入磋商程序。资格性审查和符合性审查内容详见“评审程序、方法及标准”。</w:t>
      </w:r>
    </w:p>
    <w:p w14:paraId="04E0B65A">
      <w:pPr>
        <w:widowControl/>
        <w:spacing w:line="360" w:lineRule="auto"/>
        <w:jc w:val="left"/>
        <w:rPr>
          <w:rFonts w:hint="eastAsia" w:ascii="宋体" w:hAnsi="宋体" w:cs="宋体"/>
          <w:sz w:val="24"/>
        </w:rPr>
      </w:pPr>
      <w:r>
        <w:rPr>
          <w:rFonts w:hint="eastAsia" w:ascii="宋体" w:hAnsi="宋体" w:cs="宋体"/>
          <w:sz w:val="24"/>
        </w:rPr>
        <w:t>22.磋商</w:t>
      </w:r>
    </w:p>
    <w:p w14:paraId="18736AA9">
      <w:pPr>
        <w:widowControl/>
        <w:spacing w:line="360" w:lineRule="auto"/>
        <w:jc w:val="left"/>
        <w:rPr>
          <w:rFonts w:hint="eastAsia" w:ascii="宋体" w:hAnsi="宋体" w:cs="宋体"/>
          <w:sz w:val="24"/>
        </w:rPr>
      </w:pPr>
      <w:r>
        <w:rPr>
          <w:rFonts w:hint="eastAsia" w:ascii="宋体" w:hAnsi="宋体" w:cs="宋体"/>
          <w:sz w:val="24"/>
        </w:rPr>
        <w:t>22.1 磋商小组应当按照客观、公正、审慎的原则，根据磋商文件规定的评审程序、评审方法和评审标准进行独立评审。磋商小组应当集中与单一供应商分别进行磋商，并了解其报价组成情况。磋商中，磋商的任何一方不得透露与磋商有关的其他供应商的技术资料、价格和其他信息。未实质性响应磋商文件的响应文件按无效响应处理，磋商小组应当告知提交响应文件的供应商。</w:t>
      </w:r>
    </w:p>
    <w:p w14:paraId="07D2F7A3">
      <w:pPr>
        <w:widowControl/>
        <w:spacing w:line="360" w:lineRule="auto"/>
        <w:jc w:val="left"/>
        <w:rPr>
          <w:rFonts w:hint="eastAsia" w:ascii="宋体" w:hAnsi="宋体" w:cs="宋体"/>
          <w:sz w:val="24"/>
        </w:rPr>
      </w:pPr>
      <w:r>
        <w:rPr>
          <w:rFonts w:hint="eastAsia" w:ascii="宋体" w:hAnsi="宋体" w:cs="宋体"/>
          <w:sz w:val="24"/>
        </w:rPr>
        <w:t>22.2 在磋商过程中，磋商文件内容违反国家有关强制性规定的，磋商小组应当停止评审并向采购人或者采购代理机构说明情况。</w:t>
      </w:r>
    </w:p>
    <w:p w14:paraId="1EFCD81F">
      <w:pPr>
        <w:widowControl/>
        <w:spacing w:line="360" w:lineRule="auto"/>
        <w:jc w:val="left"/>
        <w:rPr>
          <w:rFonts w:hint="eastAsia" w:ascii="宋体" w:hAnsi="宋体" w:cs="宋体"/>
          <w:sz w:val="24"/>
        </w:rPr>
      </w:pPr>
      <w:r>
        <w:rPr>
          <w:rFonts w:hint="eastAsia" w:ascii="宋体" w:hAnsi="宋体" w:cs="宋体"/>
          <w:sz w:val="24"/>
        </w:rPr>
        <w:t>22.3 磋商小组在对响应文件的有效性、完整性和响应程度进行审查时，可以要求供应商对响应文件中含义不明确、同类问题表述不一致或者由明显文字和计算错误的内容等作出必要的澄清、说明或者更正。</w:t>
      </w:r>
    </w:p>
    <w:p w14:paraId="2D169919">
      <w:pPr>
        <w:widowControl/>
        <w:spacing w:line="360" w:lineRule="auto"/>
        <w:jc w:val="left"/>
        <w:rPr>
          <w:rFonts w:hint="eastAsia" w:ascii="宋体" w:hAnsi="宋体" w:cs="宋体"/>
          <w:sz w:val="24"/>
        </w:rPr>
      </w:pPr>
      <w:r>
        <w:rPr>
          <w:rFonts w:hint="eastAsia" w:ascii="宋体" w:hAnsi="宋体" w:cs="宋体"/>
          <w:sz w:val="24"/>
        </w:rPr>
        <w:t>22.4 供应商的澄清、说明或者更正不得超出响应文件的范围或者改变响应文件的实质性内容，应当由法定代表人或其授权代表签字或者加盖公章。</w:t>
      </w:r>
    </w:p>
    <w:p w14:paraId="7DEBC65C">
      <w:pPr>
        <w:widowControl/>
        <w:spacing w:line="360" w:lineRule="auto"/>
        <w:jc w:val="left"/>
        <w:rPr>
          <w:rFonts w:hint="eastAsia" w:ascii="宋体" w:hAnsi="宋体" w:cs="宋体"/>
          <w:sz w:val="24"/>
        </w:rPr>
      </w:pPr>
      <w:r>
        <w:rPr>
          <w:rFonts w:hint="eastAsia" w:ascii="宋体" w:hAnsi="宋体" w:cs="宋体"/>
          <w:sz w:val="24"/>
        </w:rPr>
        <w:t>22.5 在磋商过程中,磋商小组可以根据磋商文件和磋商情况实质性变动采购需求中的技术、服务要求以及合同草案条款，但不得变动磋商文件中的其他内容。实质性变动的内容，须经采购人代表确认。</w:t>
      </w:r>
    </w:p>
    <w:p w14:paraId="2B3D694F">
      <w:pPr>
        <w:widowControl/>
        <w:spacing w:line="360" w:lineRule="auto"/>
        <w:jc w:val="left"/>
        <w:rPr>
          <w:rFonts w:hint="eastAsia" w:ascii="宋体" w:hAnsi="宋体" w:cs="宋体"/>
          <w:sz w:val="24"/>
        </w:rPr>
      </w:pPr>
      <w:r>
        <w:rPr>
          <w:rFonts w:hint="eastAsia" w:ascii="宋体" w:hAnsi="宋体" w:cs="宋体"/>
          <w:sz w:val="24"/>
        </w:rPr>
        <w:t>22.6 对磋商文件作出的实质性变动是磋商文件的有效组成部分,应通知所有参加磋商的供应商,并给所有磋商供应商提供较充分的修正时间。供应商应当按照磋商文件的变动情况和磋商小组的要求重新提交响应文件，并由其法定代表人或授权代表签字或者加盖公章。</w:t>
      </w:r>
    </w:p>
    <w:p w14:paraId="055A5E89">
      <w:pPr>
        <w:widowControl/>
        <w:spacing w:line="360" w:lineRule="auto"/>
        <w:jc w:val="left"/>
        <w:rPr>
          <w:rFonts w:hint="eastAsia" w:ascii="宋体" w:hAnsi="宋体" w:cs="宋体"/>
          <w:sz w:val="24"/>
        </w:rPr>
      </w:pPr>
      <w:r>
        <w:rPr>
          <w:rFonts w:hint="eastAsia" w:ascii="宋体" w:hAnsi="宋体" w:cs="宋体"/>
          <w:sz w:val="24"/>
        </w:rPr>
        <w:t>23.最后报价</w:t>
      </w:r>
    </w:p>
    <w:p w14:paraId="027D32F5">
      <w:pPr>
        <w:widowControl/>
        <w:spacing w:line="360" w:lineRule="auto"/>
        <w:jc w:val="left"/>
        <w:rPr>
          <w:rFonts w:hint="eastAsia" w:ascii="宋体" w:hAnsi="宋体" w:cs="宋体"/>
          <w:sz w:val="24"/>
        </w:rPr>
      </w:pPr>
      <w:r>
        <w:rPr>
          <w:rFonts w:hint="eastAsia" w:ascii="宋体" w:hAnsi="宋体" w:cs="宋体"/>
          <w:sz w:val="24"/>
        </w:rPr>
        <w:t>23.1 磋商文件能够详细列明采购标的的技术、服务要求的，磋商结束后，磋商小组应当要求所有实质性响应的供应商在规定时间内提交最后报价，提交最后报价的供应商不得少于3家。磋商文件不能详细列明采购标的的技术、服务要求的，需经磋商由供应商提供最终设计方案或解决方案的，磋商结束后，磋商小组应当按照少数服从多数的原则投票推荐3家以上供应商的设计方案或者解决方案，并要求其在规定时间内提交最后报价。最后报价是供应商响应文件的有效组成文件。</w:t>
      </w:r>
    </w:p>
    <w:p w14:paraId="0F367D7F">
      <w:pPr>
        <w:widowControl/>
        <w:spacing w:line="360" w:lineRule="auto"/>
        <w:jc w:val="left"/>
        <w:rPr>
          <w:rFonts w:hint="eastAsia" w:ascii="宋体" w:hAnsi="宋体" w:cs="宋体"/>
          <w:sz w:val="24"/>
        </w:rPr>
      </w:pPr>
      <w:r>
        <w:rPr>
          <w:rFonts w:hint="eastAsia" w:ascii="宋体" w:hAnsi="宋体" w:cs="宋体"/>
          <w:sz w:val="24"/>
        </w:rPr>
        <w:t>23.2 如有需要，磋商小组可进行多轮磋商，直至最终确定磋商文件中的技术、服务要求以及合同草案条款。</w:t>
      </w:r>
    </w:p>
    <w:p w14:paraId="226CD25A">
      <w:pPr>
        <w:widowControl/>
        <w:spacing w:line="360" w:lineRule="auto"/>
        <w:jc w:val="left"/>
        <w:rPr>
          <w:rFonts w:hint="eastAsia" w:ascii="宋体" w:hAnsi="宋体" w:cs="宋体"/>
          <w:sz w:val="24"/>
        </w:rPr>
      </w:pPr>
      <w:r>
        <w:rPr>
          <w:rFonts w:hint="eastAsia" w:ascii="宋体" w:hAnsi="宋体" w:cs="宋体"/>
          <w:sz w:val="24"/>
        </w:rPr>
        <w:t>23.3 磋商小组审核完最终报价后，根据磋商文件规定的评审程序、方法和标准推荐成交候选供应商或根据采购人的书面授权直接确定成交供应商。</w:t>
      </w:r>
    </w:p>
    <w:p w14:paraId="0CF4500D">
      <w:pPr>
        <w:widowControl/>
        <w:spacing w:line="360" w:lineRule="auto"/>
        <w:jc w:val="left"/>
        <w:rPr>
          <w:rFonts w:hint="eastAsia" w:ascii="宋体" w:hAnsi="宋体" w:cs="宋体"/>
          <w:sz w:val="24"/>
        </w:rPr>
      </w:pPr>
      <w:r>
        <w:rPr>
          <w:rFonts w:hint="eastAsia" w:ascii="宋体" w:hAnsi="宋体" w:cs="宋体"/>
          <w:sz w:val="24"/>
        </w:rPr>
        <w:t>23.4 已提交响应文件的供应商，在提交最后报价之前，可以根据磋商情况退出磋商。采购人、采购代理机构应当退还退出磋商的供应商的保证金。</w:t>
      </w:r>
    </w:p>
    <w:p w14:paraId="37A1D2B0">
      <w:pPr>
        <w:widowControl/>
        <w:spacing w:line="360" w:lineRule="auto"/>
        <w:rPr>
          <w:rFonts w:hint="eastAsia" w:ascii="宋体" w:hAnsi="宋体" w:cs="宋体"/>
          <w:sz w:val="24"/>
        </w:rPr>
      </w:pPr>
      <w:r>
        <w:rPr>
          <w:rFonts w:hint="eastAsia" w:ascii="宋体" w:hAnsi="宋体" w:cs="宋体"/>
          <w:sz w:val="24"/>
        </w:rPr>
        <w:t>23.5 根据《政府采购促进中小企业发展管理办法》（财库[2020]46号）、《财政部 司法部关于政府采购支持监狱企业发展有关问题的通知》（财库〔2014〕68号）和《三部门联合发布关于促进残疾人就业政府采购政策的通知》（财库〔2017〕141号）的规定，对满足价格扣除条件且在响应文件中提交了《中小企业声明函》、《残疾人福利性单位声明函》相关属于监狱企业的证明文件的供应商，按照相关价格扣除规定和供应商须知前附表要求执行。</w:t>
      </w:r>
    </w:p>
    <w:p w14:paraId="1173E3B3">
      <w:pPr>
        <w:widowControl/>
        <w:spacing w:line="360" w:lineRule="auto"/>
        <w:jc w:val="left"/>
        <w:rPr>
          <w:rFonts w:hint="eastAsia" w:ascii="宋体" w:hAnsi="宋体" w:cs="宋体"/>
          <w:sz w:val="24"/>
        </w:rPr>
      </w:pPr>
      <w:r>
        <w:rPr>
          <w:rFonts w:hint="eastAsia" w:ascii="宋体" w:hAnsi="宋体" w:cs="宋体"/>
          <w:sz w:val="24"/>
        </w:rPr>
        <w:t>23.6 落实其他政府采购政策条款，具体详见供应商须知前附表。</w:t>
      </w:r>
    </w:p>
    <w:p w14:paraId="121DEF12">
      <w:pPr>
        <w:widowControl/>
        <w:spacing w:line="360" w:lineRule="auto"/>
        <w:jc w:val="left"/>
        <w:rPr>
          <w:rFonts w:hint="eastAsia" w:ascii="宋体" w:hAnsi="宋体" w:cs="宋体"/>
          <w:sz w:val="24"/>
        </w:rPr>
      </w:pPr>
      <w:r>
        <w:rPr>
          <w:rFonts w:hint="eastAsia" w:ascii="宋体" w:hAnsi="宋体" w:cs="宋体"/>
          <w:sz w:val="24"/>
        </w:rPr>
        <w:t>24.符合性审查</w:t>
      </w:r>
    </w:p>
    <w:p w14:paraId="5CF42531">
      <w:pPr>
        <w:widowControl/>
        <w:spacing w:line="360" w:lineRule="auto"/>
        <w:jc w:val="left"/>
        <w:rPr>
          <w:rFonts w:hint="eastAsia" w:ascii="宋体" w:hAnsi="宋体" w:cs="宋体"/>
          <w:sz w:val="24"/>
        </w:rPr>
      </w:pPr>
      <w:r>
        <w:rPr>
          <w:rFonts w:hint="eastAsia" w:ascii="宋体" w:hAnsi="宋体" w:cs="宋体"/>
          <w:sz w:val="24"/>
        </w:rPr>
        <w:t>24.1 如发现下列情况之一的，其响应将被认定为响应无效：</w:t>
      </w:r>
    </w:p>
    <w:p w14:paraId="66BE906B">
      <w:pPr>
        <w:widowControl/>
        <w:spacing w:line="360" w:lineRule="auto"/>
        <w:jc w:val="left"/>
        <w:rPr>
          <w:rFonts w:hint="eastAsia" w:ascii="宋体" w:hAnsi="宋体" w:cs="宋体"/>
          <w:sz w:val="24"/>
        </w:rPr>
      </w:pPr>
      <w:r>
        <w:rPr>
          <w:rFonts w:hint="eastAsia" w:ascii="宋体" w:hAnsi="宋体" w:cs="宋体"/>
          <w:sz w:val="24"/>
        </w:rPr>
        <w:t>24.1.1 未按照磋商文件规定要求签署、盖章的；</w:t>
      </w:r>
    </w:p>
    <w:p w14:paraId="1A898EB0">
      <w:pPr>
        <w:widowControl/>
        <w:spacing w:line="360" w:lineRule="auto"/>
        <w:jc w:val="left"/>
        <w:rPr>
          <w:rFonts w:hint="eastAsia" w:ascii="宋体" w:hAnsi="宋体" w:cs="宋体"/>
          <w:sz w:val="24"/>
        </w:rPr>
      </w:pPr>
      <w:r>
        <w:rPr>
          <w:rFonts w:hint="eastAsia" w:ascii="宋体" w:hAnsi="宋体" w:cs="宋体"/>
          <w:sz w:val="24"/>
        </w:rPr>
        <w:t>24.1.2 未满足响应文件中的实质性要求；</w:t>
      </w:r>
    </w:p>
    <w:p w14:paraId="3AE58F66">
      <w:pPr>
        <w:widowControl/>
        <w:spacing w:line="360" w:lineRule="auto"/>
        <w:jc w:val="left"/>
        <w:rPr>
          <w:rFonts w:hint="eastAsia" w:ascii="宋体" w:hAnsi="宋体" w:cs="宋体"/>
          <w:sz w:val="24"/>
        </w:rPr>
      </w:pPr>
      <w:r>
        <w:rPr>
          <w:rFonts w:hint="eastAsia" w:ascii="宋体" w:hAnsi="宋体" w:cs="宋体"/>
          <w:sz w:val="24"/>
        </w:rPr>
        <w:t>24.1.3 属于串通投标，或者依法被视为串通投标；</w:t>
      </w:r>
    </w:p>
    <w:p w14:paraId="1870A67A">
      <w:pPr>
        <w:widowControl/>
        <w:spacing w:line="360" w:lineRule="auto"/>
        <w:jc w:val="left"/>
        <w:rPr>
          <w:rFonts w:hint="eastAsia" w:ascii="宋体" w:hAnsi="宋体" w:cs="宋体"/>
          <w:sz w:val="24"/>
        </w:rPr>
      </w:pPr>
      <w:r>
        <w:rPr>
          <w:rFonts w:hint="eastAsia" w:ascii="宋体" w:hAnsi="宋体" w:cs="宋体"/>
          <w:sz w:val="24"/>
        </w:rPr>
        <w:t>24.1.4 响应文件含有采购人不能接受的附加条件的；</w:t>
      </w:r>
    </w:p>
    <w:p w14:paraId="137B0043">
      <w:pPr>
        <w:widowControl/>
        <w:spacing w:line="360" w:lineRule="auto"/>
        <w:jc w:val="left"/>
        <w:rPr>
          <w:rFonts w:hint="eastAsia" w:ascii="宋体" w:hAnsi="宋体" w:cs="宋体"/>
          <w:sz w:val="24"/>
        </w:rPr>
      </w:pPr>
      <w:r>
        <w:rPr>
          <w:rFonts w:hint="eastAsia" w:ascii="宋体" w:hAnsi="宋体" w:cs="宋体"/>
          <w:sz w:val="24"/>
        </w:rPr>
        <w:t>24.1.5 属于磋商文件规定的其他响应无效情形；</w:t>
      </w:r>
    </w:p>
    <w:p w14:paraId="2B02C6B2">
      <w:pPr>
        <w:widowControl/>
        <w:spacing w:line="360" w:lineRule="auto"/>
        <w:jc w:val="left"/>
        <w:rPr>
          <w:rFonts w:hint="eastAsia" w:ascii="宋体" w:hAnsi="宋体" w:cs="宋体"/>
          <w:sz w:val="24"/>
        </w:rPr>
      </w:pPr>
      <w:r>
        <w:rPr>
          <w:rFonts w:hint="eastAsia" w:ascii="宋体" w:hAnsi="宋体" w:cs="宋体"/>
          <w:sz w:val="24"/>
        </w:rPr>
        <w:t>24.1.6 不符合政府采购法律法规和磋商文件中规定的其他实质性要求的。</w:t>
      </w:r>
    </w:p>
    <w:p w14:paraId="6FB25A77">
      <w:pPr>
        <w:widowControl/>
        <w:spacing w:line="360" w:lineRule="auto"/>
        <w:jc w:val="left"/>
        <w:rPr>
          <w:rFonts w:hint="eastAsia" w:ascii="宋体" w:hAnsi="宋体" w:cs="宋体"/>
          <w:sz w:val="24"/>
        </w:rPr>
      </w:pPr>
      <w:r>
        <w:rPr>
          <w:rFonts w:hint="eastAsia" w:ascii="宋体" w:hAnsi="宋体" w:cs="宋体"/>
          <w:sz w:val="24"/>
        </w:rPr>
        <w:t>25.其他响应无效情形：无</w:t>
      </w:r>
    </w:p>
    <w:p w14:paraId="2B5B81FF">
      <w:pPr>
        <w:widowControl/>
        <w:spacing w:line="360" w:lineRule="auto"/>
        <w:jc w:val="left"/>
        <w:rPr>
          <w:rFonts w:hint="eastAsia" w:ascii="宋体" w:hAnsi="宋体" w:cs="宋体"/>
          <w:sz w:val="24"/>
        </w:rPr>
      </w:pPr>
      <w:r>
        <w:rPr>
          <w:rFonts w:hint="eastAsia" w:ascii="宋体" w:hAnsi="宋体" w:cs="宋体"/>
          <w:sz w:val="24"/>
        </w:rPr>
        <w:t>26.保密要求</w:t>
      </w:r>
    </w:p>
    <w:p w14:paraId="089C5583">
      <w:pPr>
        <w:widowControl/>
        <w:spacing w:line="360" w:lineRule="auto"/>
        <w:jc w:val="left"/>
        <w:rPr>
          <w:rFonts w:hint="eastAsia" w:ascii="宋体" w:hAnsi="宋体" w:cs="宋体"/>
          <w:sz w:val="24"/>
        </w:rPr>
      </w:pPr>
      <w:r>
        <w:rPr>
          <w:rFonts w:hint="eastAsia" w:ascii="宋体" w:hAnsi="宋体" w:cs="宋体"/>
          <w:sz w:val="24"/>
        </w:rPr>
        <w:t>26.1 磋商将在严格保密的情况下进行。</w:t>
      </w:r>
    </w:p>
    <w:p w14:paraId="223332A3">
      <w:pPr>
        <w:widowControl/>
        <w:spacing w:line="360" w:lineRule="auto"/>
        <w:jc w:val="left"/>
        <w:rPr>
          <w:rFonts w:hint="eastAsia" w:ascii="宋体" w:hAnsi="宋体" w:cs="宋体"/>
          <w:sz w:val="24"/>
        </w:rPr>
      </w:pPr>
      <w:r>
        <w:rPr>
          <w:rFonts w:hint="eastAsia" w:ascii="宋体" w:hAnsi="宋体" w:cs="宋体"/>
          <w:sz w:val="24"/>
        </w:rPr>
        <w:t>26.2 有关人员应当遵守评审工作纪律，不得泄露评审文件、评审情况和从评审中获悉的国家秘密、商业秘密。</w:t>
      </w:r>
    </w:p>
    <w:p w14:paraId="5FDE94C9">
      <w:pPr>
        <w:widowControl/>
        <w:spacing w:line="360" w:lineRule="auto"/>
        <w:jc w:val="left"/>
        <w:rPr>
          <w:rFonts w:hint="eastAsia" w:ascii="宋体" w:hAnsi="宋体" w:cs="宋体"/>
          <w:sz w:val="24"/>
        </w:rPr>
      </w:pPr>
      <w:r>
        <w:rPr>
          <w:rFonts w:hint="eastAsia" w:ascii="宋体" w:hAnsi="宋体" w:cs="宋体"/>
          <w:sz w:val="24"/>
        </w:rPr>
        <w:t>27.推荐成交候选供应商</w:t>
      </w:r>
    </w:p>
    <w:p w14:paraId="4031BAC7">
      <w:pPr>
        <w:widowControl/>
        <w:spacing w:line="360" w:lineRule="auto"/>
        <w:jc w:val="left"/>
        <w:rPr>
          <w:rFonts w:hint="eastAsia" w:ascii="宋体" w:hAnsi="宋体" w:cs="宋体"/>
          <w:sz w:val="24"/>
        </w:rPr>
      </w:pPr>
      <w:r>
        <w:rPr>
          <w:rFonts w:hint="eastAsia" w:ascii="宋体" w:hAnsi="宋体" w:cs="宋体"/>
          <w:sz w:val="24"/>
        </w:rPr>
        <w:t>27.1 本项目由磋商小组采用综合评分法对提交最后报价的供应商的响应文件和最后报价进行综合评分。综合评分法是指响应文件满足磋商文件全部实质性要求且按评审因素的量化指标评审得分最高的供应商为成交候选供应商的评审方法。本项目具体评审因素的量化指标详见第五章“评审程序、方法及标准”。</w:t>
      </w:r>
    </w:p>
    <w:p w14:paraId="20B8D839">
      <w:pPr>
        <w:widowControl/>
        <w:spacing w:line="360" w:lineRule="auto"/>
        <w:jc w:val="left"/>
        <w:rPr>
          <w:rFonts w:hint="eastAsia" w:ascii="宋体" w:hAnsi="宋体" w:cs="宋体"/>
          <w:sz w:val="24"/>
        </w:rPr>
      </w:pPr>
      <w:r>
        <w:rPr>
          <w:rFonts w:hint="eastAsia" w:ascii="宋体" w:hAnsi="宋体" w:cs="宋体"/>
          <w:sz w:val="24"/>
        </w:rPr>
        <w:t>27.2 磋商小组根据综合评分情况，按照评审得分由高到低的顺序及《供应商须知前附表》规定的数量推荐成交候选供应商，并编写评审报告。评审报告应当有磋商小组全体成员签字认可。</w:t>
      </w:r>
    </w:p>
    <w:p w14:paraId="539EF911">
      <w:pPr>
        <w:widowControl/>
        <w:spacing w:line="360" w:lineRule="auto"/>
        <w:jc w:val="left"/>
        <w:rPr>
          <w:rFonts w:hint="eastAsia" w:ascii="宋体" w:hAnsi="宋体" w:cs="宋体"/>
          <w:sz w:val="24"/>
        </w:rPr>
      </w:pPr>
      <w:r>
        <w:rPr>
          <w:rFonts w:hint="eastAsia" w:ascii="宋体" w:hAnsi="宋体" w:cs="宋体"/>
          <w:sz w:val="24"/>
        </w:rPr>
        <w:t>（六）确定成交</w:t>
      </w:r>
    </w:p>
    <w:p w14:paraId="77F1ACCF">
      <w:pPr>
        <w:widowControl/>
        <w:spacing w:line="360" w:lineRule="auto"/>
        <w:jc w:val="left"/>
        <w:rPr>
          <w:rFonts w:hint="eastAsia" w:ascii="宋体" w:hAnsi="宋体" w:cs="宋体"/>
          <w:sz w:val="24"/>
        </w:rPr>
      </w:pPr>
      <w:r>
        <w:rPr>
          <w:rFonts w:hint="eastAsia" w:ascii="宋体" w:hAnsi="宋体" w:cs="宋体"/>
          <w:sz w:val="24"/>
        </w:rPr>
        <w:t>28.成交候选人的确定原则及标准</w:t>
      </w:r>
    </w:p>
    <w:p w14:paraId="4A3DF61B">
      <w:pPr>
        <w:widowControl/>
        <w:spacing w:line="360" w:lineRule="auto"/>
        <w:jc w:val="left"/>
        <w:rPr>
          <w:rFonts w:hint="eastAsia" w:ascii="宋体" w:hAnsi="宋体" w:cs="宋体"/>
          <w:sz w:val="24"/>
        </w:rPr>
      </w:pPr>
      <w:r>
        <w:rPr>
          <w:rFonts w:hint="eastAsia" w:ascii="宋体" w:hAnsi="宋体" w:cs="宋体"/>
          <w:sz w:val="24"/>
        </w:rPr>
        <w:t>28.1 除磋商小组受采购人委托直接确定成交供应商的情形外，磋商小组应当根据综合评分情况，按照评审得分由高到低顺序推荐成交候选供应商。</w:t>
      </w:r>
    </w:p>
    <w:p w14:paraId="1FC26F6B">
      <w:pPr>
        <w:widowControl/>
        <w:spacing w:line="360" w:lineRule="auto"/>
        <w:jc w:val="left"/>
        <w:rPr>
          <w:rFonts w:hint="eastAsia" w:ascii="宋体" w:hAnsi="宋体" w:cs="宋体"/>
          <w:sz w:val="24"/>
        </w:rPr>
      </w:pPr>
      <w:r>
        <w:rPr>
          <w:rFonts w:hint="eastAsia" w:ascii="宋体" w:hAnsi="宋体" w:cs="宋体"/>
          <w:sz w:val="24"/>
        </w:rPr>
        <w:t>29.确定成交候选人和成交供应商</w:t>
      </w:r>
    </w:p>
    <w:p w14:paraId="62B73ECC">
      <w:pPr>
        <w:widowControl/>
        <w:spacing w:line="360" w:lineRule="auto"/>
        <w:rPr>
          <w:rFonts w:hint="eastAsia" w:ascii="宋体" w:hAnsi="宋体" w:cs="宋体"/>
          <w:sz w:val="24"/>
        </w:rPr>
      </w:pPr>
      <w:r>
        <w:rPr>
          <w:rFonts w:hint="eastAsia" w:ascii="宋体" w:hAnsi="宋体" w:cs="宋体"/>
          <w:sz w:val="24"/>
        </w:rPr>
        <w:t>29.1 磋商小组按供应商须知前附表中规定数量推荐成交候选供应商，采购人在成交候选供应商中按照排序由高到低的原则确定成交供应商。</w:t>
      </w:r>
    </w:p>
    <w:p w14:paraId="1614C724">
      <w:pPr>
        <w:widowControl/>
        <w:spacing w:line="360" w:lineRule="auto"/>
        <w:rPr>
          <w:rFonts w:hint="eastAsia" w:ascii="宋体" w:hAnsi="宋体" w:cs="宋体"/>
          <w:sz w:val="24"/>
        </w:rPr>
      </w:pPr>
      <w:r>
        <w:rPr>
          <w:rFonts w:hint="eastAsia" w:ascii="宋体" w:hAnsi="宋体" w:cs="宋体"/>
          <w:sz w:val="24"/>
        </w:rPr>
        <w:t>29.2 按供应商须知前附表中规定，采购人书面授权磋商小组按照成交候选供应商排序由高到低的原则直接确定成交供应商。</w:t>
      </w:r>
    </w:p>
    <w:p w14:paraId="35DDE2F8">
      <w:pPr>
        <w:widowControl/>
        <w:spacing w:line="360" w:lineRule="auto"/>
        <w:jc w:val="left"/>
        <w:rPr>
          <w:rFonts w:hint="eastAsia" w:ascii="宋体" w:hAnsi="宋体" w:cs="宋体"/>
          <w:sz w:val="24"/>
        </w:rPr>
      </w:pPr>
      <w:r>
        <w:rPr>
          <w:rFonts w:hint="eastAsia" w:ascii="宋体" w:hAnsi="宋体" w:cs="宋体"/>
          <w:sz w:val="24"/>
        </w:rPr>
        <w:t>30.发出成交通知书</w:t>
      </w:r>
    </w:p>
    <w:p w14:paraId="4A9FBB75">
      <w:pPr>
        <w:widowControl/>
        <w:spacing w:line="360" w:lineRule="auto"/>
        <w:jc w:val="left"/>
        <w:rPr>
          <w:rFonts w:hint="eastAsia" w:ascii="宋体" w:hAnsi="宋体" w:cs="宋体"/>
          <w:sz w:val="24"/>
        </w:rPr>
      </w:pPr>
      <w:r>
        <w:rPr>
          <w:rFonts w:hint="eastAsia" w:ascii="宋体" w:hAnsi="宋体" w:cs="宋体"/>
          <w:sz w:val="24"/>
        </w:rPr>
        <w:t>30.1 在响应有效期内，成交供应商确定后，采购人或者采购代理机构发布成交公告。在公告成交结果的同时，向成交供应商发出成交通知书，成交通知书是合同的组成部分。</w:t>
      </w:r>
    </w:p>
    <w:p w14:paraId="73046CC5">
      <w:pPr>
        <w:widowControl/>
        <w:spacing w:line="360" w:lineRule="auto"/>
        <w:jc w:val="left"/>
        <w:rPr>
          <w:rFonts w:hint="eastAsia" w:ascii="宋体" w:hAnsi="宋体" w:cs="宋体"/>
          <w:sz w:val="24"/>
        </w:rPr>
      </w:pPr>
      <w:r>
        <w:rPr>
          <w:rFonts w:hint="eastAsia" w:ascii="宋体" w:hAnsi="宋体" w:cs="宋体"/>
          <w:sz w:val="24"/>
        </w:rPr>
        <w:t>（七）合同及履约验收</w:t>
      </w:r>
    </w:p>
    <w:p w14:paraId="24DA9F9A">
      <w:pPr>
        <w:widowControl/>
        <w:spacing w:line="360" w:lineRule="auto"/>
        <w:jc w:val="left"/>
        <w:rPr>
          <w:rFonts w:hint="eastAsia" w:ascii="宋体" w:hAnsi="宋体" w:cs="宋体"/>
          <w:sz w:val="24"/>
        </w:rPr>
      </w:pPr>
      <w:r>
        <w:rPr>
          <w:rFonts w:hint="eastAsia" w:ascii="宋体" w:hAnsi="宋体" w:cs="宋体"/>
          <w:sz w:val="24"/>
        </w:rPr>
        <w:t>31.签订合同</w:t>
      </w:r>
    </w:p>
    <w:p w14:paraId="3908B1E7">
      <w:pPr>
        <w:widowControl/>
        <w:spacing w:line="360" w:lineRule="auto"/>
        <w:jc w:val="left"/>
        <w:rPr>
          <w:rFonts w:hint="eastAsia" w:ascii="宋体" w:hAnsi="宋体" w:cs="宋体"/>
          <w:sz w:val="24"/>
        </w:rPr>
      </w:pPr>
      <w:r>
        <w:rPr>
          <w:rFonts w:hint="eastAsia" w:ascii="宋体" w:hAnsi="宋体" w:cs="宋体"/>
          <w:sz w:val="24"/>
        </w:rPr>
        <w:t>31.1 采购人与成交供应商应当在成交通知书发出之日起三十日内，签订政府采购合同。</w:t>
      </w:r>
    </w:p>
    <w:p w14:paraId="41FEE486">
      <w:pPr>
        <w:widowControl/>
        <w:spacing w:line="360" w:lineRule="auto"/>
        <w:jc w:val="left"/>
        <w:rPr>
          <w:rFonts w:hint="eastAsia" w:ascii="宋体" w:hAnsi="宋体" w:cs="宋体"/>
          <w:sz w:val="24"/>
        </w:rPr>
      </w:pPr>
      <w:r>
        <w:rPr>
          <w:rFonts w:hint="eastAsia" w:ascii="宋体" w:hAnsi="宋体" w:cs="宋体"/>
          <w:sz w:val="24"/>
        </w:rPr>
        <w:t>31.2 磋商文件、成交供应商的响应文件等均为签订合同的依据。采购人不得向成交人提出任何不合理的要求作为签订合同的条件。</w:t>
      </w:r>
    </w:p>
    <w:p w14:paraId="08874C25">
      <w:pPr>
        <w:widowControl/>
        <w:spacing w:line="360" w:lineRule="auto"/>
        <w:jc w:val="left"/>
        <w:rPr>
          <w:rFonts w:hint="eastAsia" w:ascii="宋体" w:hAnsi="宋体" w:cs="宋体"/>
          <w:sz w:val="24"/>
        </w:rPr>
      </w:pPr>
      <w:r>
        <w:rPr>
          <w:rFonts w:hint="eastAsia" w:ascii="宋体" w:hAnsi="宋体" w:cs="宋体"/>
          <w:sz w:val="24"/>
        </w:rPr>
        <w:t>31.3 如成交供应商拒绝与采购人签订合同的，成交供应商须按响应函内容向采购人和采购代理机构支付赔偿；采购人可以按照评审报告推荐的成交候选人排序，确定下一成交候选人为成交供应商，也可以重新开展采购活动。拒绝签订政府采购合同的成交供应商不得参加对该项目重新开展的采购活动。</w:t>
      </w:r>
    </w:p>
    <w:p w14:paraId="0996E3B3">
      <w:pPr>
        <w:widowControl/>
        <w:spacing w:line="360" w:lineRule="auto"/>
        <w:jc w:val="left"/>
        <w:rPr>
          <w:rFonts w:hint="eastAsia" w:ascii="宋体" w:hAnsi="宋体" w:cs="宋体"/>
          <w:sz w:val="24"/>
        </w:rPr>
      </w:pPr>
      <w:r>
        <w:rPr>
          <w:rFonts w:hint="eastAsia" w:ascii="宋体" w:hAnsi="宋体" w:cs="宋体"/>
          <w:sz w:val="24"/>
        </w:rPr>
        <w:t>31.4 当出现法律法规规定的成交无效或成交结果无效情形时，且合格的供应商数量符合规定，采购人可与排名下一位的成交候选人另行签订合同，或依法重新开展采购活动。</w:t>
      </w:r>
    </w:p>
    <w:p w14:paraId="41C1BF55">
      <w:pPr>
        <w:widowControl/>
        <w:spacing w:line="360" w:lineRule="auto"/>
        <w:jc w:val="left"/>
        <w:rPr>
          <w:rFonts w:hint="eastAsia" w:ascii="宋体" w:hAnsi="宋体" w:cs="宋体"/>
          <w:sz w:val="24"/>
        </w:rPr>
      </w:pPr>
      <w:r>
        <w:rPr>
          <w:rFonts w:hint="eastAsia" w:ascii="宋体" w:hAnsi="宋体" w:cs="宋体"/>
          <w:sz w:val="24"/>
        </w:rPr>
        <w:t>32.履约保证金</w:t>
      </w:r>
    </w:p>
    <w:p w14:paraId="074EBA26">
      <w:pPr>
        <w:widowControl/>
        <w:spacing w:line="360" w:lineRule="auto"/>
        <w:jc w:val="left"/>
        <w:rPr>
          <w:rFonts w:hint="eastAsia" w:ascii="宋体" w:hAnsi="宋体" w:cs="宋体"/>
          <w:sz w:val="24"/>
        </w:rPr>
      </w:pPr>
      <w:r>
        <w:rPr>
          <w:rFonts w:hint="eastAsia" w:ascii="宋体" w:hAnsi="宋体" w:cs="宋体"/>
          <w:sz w:val="24"/>
        </w:rPr>
        <w:t>32.1 如果需要履约保证金，成交供应商应按照供应商须知前附表规定向采购人提交履约保证金。</w:t>
      </w:r>
    </w:p>
    <w:p w14:paraId="0590E7E1">
      <w:pPr>
        <w:widowControl/>
        <w:spacing w:line="360" w:lineRule="auto"/>
        <w:jc w:val="left"/>
        <w:rPr>
          <w:rFonts w:hint="eastAsia" w:ascii="宋体" w:hAnsi="宋体" w:cs="宋体"/>
          <w:sz w:val="24"/>
        </w:rPr>
      </w:pPr>
      <w:r>
        <w:rPr>
          <w:rFonts w:hint="eastAsia" w:ascii="宋体" w:hAnsi="宋体" w:cs="宋体"/>
          <w:sz w:val="24"/>
        </w:rPr>
        <w:t>33.履约验收</w:t>
      </w:r>
    </w:p>
    <w:p w14:paraId="6ECE88C4">
      <w:pPr>
        <w:widowControl/>
        <w:spacing w:line="360" w:lineRule="auto"/>
        <w:jc w:val="left"/>
        <w:rPr>
          <w:rFonts w:hint="eastAsia" w:ascii="宋体" w:hAnsi="宋体" w:cs="宋体"/>
          <w:sz w:val="24"/>
        </w:rPr>
      </w:pPr>
      <w:r>
        <w:rPr>
          <w:rFonts w:hint="eastAsia" w:ascii="宋体" w:hAnsi="宋体" w:cs="宋体"/>
          <w:sz w:val="24"/>
        </w:rPr>
        <w:t>33.1 按照宁财规发〔2022〕10号《宁夏回族自治区政府采购履约验收管理暂行办法》执行。</w:t>
      </w:r>
    </w:p>
    <w:p w14:paraId="57A97096">
      <w:pPr>
        <w:widowControl/>
        <w:spacing w:line="360" w:lineRule="auto"/>
        <w:jc w:val="left"/>
        <w:rPr>
          <w:rFonts w:hint="eastAsia" w:ascii="宋体" w:hAnsi="宋体" w:cs="宋体"/>
          <w:sz w:val="24"/>
        </w:rPr>
      </w:pPr>
      <w:r>
        <w:rPr>
          <w:rFonts w:hint="eastAsia" w:ascii="宋体" w:hAnsi="宋体" w:cs="宋体"/>
          <w:sz w:val="24"/>
        </w:rPr>
        <w:t>34.招标代理费</w:t>
      </w:r>
    </w:p>
    <w:p w14:paraId="5E3450F0">
      <w:pPr>
        <w:widowControl/>
        <w:spacing w:line="360" w:lineRule="auto"/>
        <w:jc w:val="left"/>
        <w:rPr>
          <w:rFonts w:hint="eastAsia" w:ascii="宋体" w:hAnsi="宋体" w:cs="宋体"/>
          <w:sz w:val="24"/>
        </w:rPr>
      </w:pPr>
      <w:r>
        <w:rPr>
          <w:rFonts w:hint="eastAsia" w:ascii="宋体" w:hAnsi="宋体" w:cs="宋体"/>
          <w:sz w:val="24"/>
        </w:rPr>
        <w:t>34.1 本项目是否由成交供应商向采购代理机构支付招标代理费及招标代理费标准，按照供应商须知前附表规定执行。</w:t>
      </w:r>
    </w:p>
    <w:p w14:paraId="2A06AA45">
      <w:pPr>
        <w:widowControl/>
        <w:spacing w:line="360" w:lineRule="auto"/>
        <w:jc w:val="left"/>
        <w:rPr>
          <w:rFonts w:hint="eastAsia" w:ascii="宋体" w:hAnsi="宋体" w:cs="宋体"/>
          <w:sz w:val="24"/>
        </w:rPr>
      </w:pPr>
      <w:r>
        <w:rPr>
          <w:rFonts w:hint="eastAsia" w:ascii="宋体" w:hAnsi="宋体" w:cs="宋体"/>
          <w:sz w:val="24"/>
        </w:rPr>
        <w:t>35.政府采购合同线上信用融资</w:t>
      </w:r>
    </w:p>
    <w:p w14:paraId="122C3FC0">
      <w:pPr>
        <w:widowControl/>
        <w:spacing w:line="360" w:lineRule="auto"/>
        <w:jc w:val="left"/>
        <w:rPr>
          <w:rFonts w:hint="eastAsia" w:ascii="宋体" w:hAnsi="宋体" w:cs="宋体"/>
          <w:sz w:val="24"/>
        </w:rPr>
      </w:pPr>
      <w:r>
        <w:rPr>
          <w:rFonts w:hint="eastAsia" w:ascii="宋体" w:hAnsi="宋体" w:cs="宋体"/>
          <w:sz w:val="24"/>
        </w:rPr>
        <w:t>35.1 成交供应商为中小微企业的，可以在取得成交通知书后，通过“政府采购合同线上信用融资系统”，向相关金融机构、担保机构申请政府采购融资服务。</w:t>
      </w:r>
    </w:p>
    <w:p w14:paraId="6C8342B2">
      <w:pPr>
        <w:widowControl/>
        <w:spacing w:line="360" w:lineRule="auto"/>
        <w:jc w:val="left"/>
        <w:rPr>
          <w:rFonts w:hint="eastAsia" w:ascii="宋体" w:hAnsi="宋体" w:cs="宋体"/>
          <w:sz w:val="24"/>
        </w:rPr>
      </w:pPr>
      <w:r>
        <w:rPr>
          <w:rFonts w:hint="eastAsia" w:ascii="宋体" w:hAnsi="宋体" w:cs="宋体"/>
          <w:sz w:val="24"/>
        </w:rPr>
        <w:t>（八）质疑和投诉</w:t>
      </w:r>
    </w:p>
    <w:p w14:paraId="598CFFF5">
      <w:pPr>
        <w:widowControl/>
        <w:spacing w:line="360" w:lineRule="auto"/>
        <w:jc w:val="left"/>
        <w:rPr>
          <w:rFonts w:hint="eastAsia" w:ascii="宋体" w:hAnsi="宋体" w:cs="宋体"/>
          <w:sz w:val="24"/>
        </w:rPr>
      </w:pPr>
      <w:r>
        <w:rPr>
          <w:rFonts w:hint="eastAsia" w:ascii="宋体" w:hAnsi="宋体" w:cs="宋体"/>
          <w:sz w:val="24"/>
        </w:rPr>
        <w:t>36.质疑</w:t>
      </w:r>
    </w:p>
    <w:p w14:paraId="314BC22C">
      <w:pPr>
        <w:widowControl/>
        <w:spacing w:line="360" w:lineRule="auto"/>
        <w:jc w:val="left"/>
        <w:rPr>
          <w:rFonts w:hint="eastAsia" w:ascii="宋体" w:hAnsi="宋体" w:cs="宋体"/>
          <w:sz w:val="24"/>
        </w:rPr>
      </w:pPr>
      <w:r>
        <w:rPr>
          <w:rFonts w:hint="eastAsia" w:ascii="宋体" w:hAnsi="宋体" w:cs="宋体"/>
          <w:sz w:val="24"/>
        </w:rPr>
        <w:t>36.1 供应商认为采购文件、采购过程和成交结果使自己的权益受到损害的，可以根据《中华人民共和国政府采购法》、《中华人民共和国政府采购法实施条例》和《政府采购质疑和投诉办法》的有关规定，在知道或者应知其权益受到损害之日起7个工作日内，依法向采购人或其委托的采购代理机构提出质疑。</w:t>
      </w:r>
    </w:p>
    <w:p w14:paraId="3483AEB4">
      <w:pPr>
        <w:widowControl/>
        <w:spacing w:line="360" w:lineRule="auto"/>
        <w:rPr>
          <w:rFonts w:hint="eastAsia" w:ascii="宋体" w:hAnsi="宋体" w:cs="宋体"/>
          <w:sz w:val="24"/>
        </w:rPr>
      </w:pPr>
      <w:r>
        <w:rPr>
          <w:rFonts w:hint="eastAsia" w:ascii="宋体" w:hAnsi="宋体" w:cs="宋体"/>
          <w:sz w:val="24"/>
        </w:rPr>
        <w:t>36.2 提出质疑的供应商应当是参加所本项目采购活动的供应商。依法获取可质疑采购文件的潜在供应商也可以依法提出质疑。</w:t>
      </w:r>
    </w:p>
    <w:p w14:paraId="20774EBB">
      <w:pPr>
        <w:widowControl/>
        <w:spacing w:line="360" w:lineRule="auto"/>
        <w:rPr>
          <w:rFonts w:hint="eastAsia" w:ascii="宋体" w:hAnsi="宋体" w:cs="宋体"/>
          <w:sz w:val="24"/>
        </w:rPr>
      </w:pPr>
      <w:r>
        <w:rPr>
          <w:rFonts w:hint="eastAsia" w:ascii="宋体" w:hAnsi="宋体" w:cs="宋体"/>
          <w:sz w:val="24"/>
        </w:rPr>
        <w:t>36.3 质疑供应商应在法定质疑期内通过“宁夏回族自治区政府采购网”“政府采购在线质疑投诉系统”提出质疑。针对同一采购程序环节的质疑次数应符合供应商须知前附表的规定。超出法定质疑期提交的质疑将被拒绝。</w:t>
      </w:r>
    </w:p>
    <w:p w14:paraId="38560C4B">
      <w:pPr>
        <w:widowControl/>
        <w:spacing w:line="360" w:lineRule="auto"/>
        <w:rPr>
          <w:rFonts w:hint="eastAsia" w:ascii="宋体" w:hAnsi="宋体" w:cs="宋体"/>
          <w:sz w:val="24"/>
        </w:rPr>
      </w:pPr>
      <w:r>
        <w:rPr>
          <w:rFonts w:hint="eastAsia" w:ascii="宋体" w:hAnsi="宋体" w:cs="宋体"/>
          <w:sz w:val="24"/>
        </w:rPr>
        <w:t>36.4 采购人、采购代理机构不得拒收质疑供应商在法定质疑期内发出的质疑函，应当在收到质疑函7个工作日内作出答复，并通知质疑供应商和相关供应商。</w:t>
      </w:r>
    </w:p>
    <w:p w14:paraId="4E84F04B">
      <w:pPr>
        <w:widowControl/>
        <w:spacing w:line="360" w:lineRule="auto"/>
        <w:jc w:val="left"/>
        <w:rPr>
          <w:rFonts w:hint="eastAsia" w:ascii="宋体" w:hAnsi="宋体" w:cs="宋体"/>
          <w:sz w:val="24"/>
        </w:rPr>
      </w:pPr>
      <w:r>
        <w:rPr>
          <w:rFonts w:hint="eastAsia" w:ascii="宋体" w:hAnsi="宋体" w:cs="宋体"/>
          <w:sz w:val="24"/>
        </w:rPr>
        <w:t>37.投诉</w:t>
      </w:r>
    </w:p>
    <w:p w14:paraId="6343201C">
      <w:pPr>
        <w:widowControl/>
        <w:spacing w:line="360" w:lineRule="auto"/>
        <w:jc w:val="left"/>
        <w:rPr>
          <w:rFonts w:hint="eastAsia" w:ascii="宋体" w:hAnsi="宋体" w:cs="宋体"/>
          <w:sz w:val="24"/>
        </w:rPr>
      </w:pPr>
      <w:r>
        <w:rPr>
          <w:rFonts w:hint="eastAsia" w:ascii="宋体" w:hAnsi="宋体" w:cs="宋体"/>
          <w:sz w:val="24"/>
        </w:rPr>
        <w:t>37.1 质疑供应商对采购人、采购代理机构的答复不满意，或者采购人、采购代理机构未在规定时间内作出答复的，可以在答复期满后15个工作日内提起投诉。</w:t>
      </w:r>
    </w:p>
    <w:p w14:paraId="6C844D9D">
      <w:pPr>
        <w:rPr>
          <w:rFonts w:hint="eastAsia" w:ascii="宋体" w:hAnsi="宋体" w:cs="宋体"/>
        </w:rPr>
      </w:pPr>
      <w:r>
        <w:rPr>
          <w:rFonts w:hint="eastAsia" w:ascii="宋体" w:hAnsi="宋体" w:cs="宋体"/>
        </w:rPr>
        <w:br w:type="page"/>
      </w:r>
    </w:p>
    <w:p w14:paraId="034EFB71">
      <w:pPr>
        <w:pStyle w:val="22"/>
        <w:spacing w:after="240"/>
        <w:rPr>
          <w:rFonts w:hint="eastAsia" w:ascii="宋体" w:hAnsi="宋体" w:eastAsia="宋体" w:cs="宋体"/>
        </w:rPr>
      </w:pPr>
      <w:bookmarkStart w:id="12" w:name="_Toc4440"/>
      <w:r>
        <w:rPr>
          <w:rFonts w:hint="eastAsia" w:ascii="宋体" w:hAnsi="宋体" w:eastAsia="宋体" w:cs="宋体"/>
        </w:rPr>
        <w:t>第四章 项目说明和采购需求</w:t>
      </w:r>
      <w:bookmarkEnd w:id="12"/>
    </w:p>
    <w:p w14:paraId="1485B396">
      <w:pPr>
        <w:spacing w:line="500" w:lineRule="exact"/>
        <w:rPr>
          <w:rFonts w:hint="eastAsia" w:ascii="宋体" w:hAnsi="宋体" w:cs="宋体"/>
          <w:b/>
          <w:sz w:val="28"/>
          <w:szCs w:val="28"/>
        </w:rPr>
      </w:pPr>
      <w:r>
        <w:rPr>
          <w:rFonts w:hint="eastAsia" w:ascii="宋体" w:hAnsi="宋体" w:cs="宋体"/>
          <w:b/>
          <w:sz w:val="28"/>
          <w:szCs w:val="28"/>
        </w:rPr>
        <w:t>一、商务部分</w:t>
      </w:r>
    </w:p>
    <w:p w14:paraId="288B9BA3">
      <w:pPr>
        <w:spacing w:line="500" w:lineRule="exact"/>
        <w:ind w:firstLine="480" w:firstLineChars="200"/>
        <w:rPr>
          <w:rFonts w:hint="eastAsia" w:ascii="宋体" w:hAnsi="宋体" w:cs="宋体"/>
          <w:sz w:val="24"/>
        </w:rPr>
      </w:pPr>
      <w:r>
        <w:rPr>
          <w:rFonts w:hint="eastAsia" w:ascii="宋体" w:hAnsi="宋体" w:cs="宋体"/>
          <w:sz w:val="24"/>
        </w:rPr>
        <w:t>1.</w:t>
      </w:r>
      <w:r>
        <w:rPr>
          <w:rFonts w:hint="eastAsia" w:ascii="宋体" w:hAnsi="宋体" w:cs="宋体"/>
          <w:kern w:val="0"/>
          <w:sz w:val="24"/>
        </w:rPr>
        <w:t>★</w:t>
      </w:r>
      <w:r>
        <w:rPr>
          <w:rFonts w:hint="eastAsia" w:ascii="宋体" w:hAnsi="宋体" w:cs="宋体"/>
          <w:b/>
          <w:sz w:val="24"/>
        </w:rPr>
        <w:t>交货期：</w:t>
      </w:r>
      <w:r>
        <w:rPr>
          <w:rFonts w:hint="eastAsia" w:ascii="宋体" w:hAnsi="宋体" w:cs="宋体"/>
          <w:sz w:val="24"/>
        </w:rPr>
        <w:t>合同签订后</w:t>
      </w:r>
      <w:r>
        <w:rPr>
          <w:rFonts w:hint="eastAsia" w:ascii="宋体" w:hAnsi="宋体" w:cs="宋体"/>
          <w:sz w:val="24"/>
          <w:u w:val="single"/>
        </w:rPr>
        <w:t>45</w:t>
      </w:r>
      <w:r>
        <w:rPr>
          <w:rFonts w:hint="eastAsia" w:ascii="宋体" w:hAnsi="宋体" w:cs="宋体"/>
          <w:sz w:val="24"/>
        </w:rPr>
        <w:t>日历天内交货并完成安装、调试。</w:t>
      </w:r>
    </w:p>
    <w:p w14:paraId="1F5B73AF">
      <w:pPr>
        <w:spacing w:line="500" w:lineRule="exact"/>
        <w:ind w:firstLine="480" w:firstLineChars="200"/>
        <w:rPr>
          <w:rFonts w:hint="eastAsia" w:ascii="宋体" w:hAnsi="宋体" w:cs="宋体"/>
          <w:sz w:val="24"/>
        </w:rPr>
      </w:pPr>
      <w:r>
        <w:rPr>
          <w:rFonts w:hint="eastAsia" w:ascii="宋体" w:hAnsi="宋体" w:cs="宋体"/>
          <w:sz w:val="24"/>
        </w:rPr>
        <w:t>2.</w:t>
      </w:r>
      <w:r>
        <w:rPr>
          <w:rFonts w:hint="eastAsia" w:ascii="宋体" w:hAnsi="宋体" w:cs="宋体"/>
          <w:b/>
          <w:sz w:val="24"/>
        </w:rPr>
        <w:t>交货地点：</w:t>
      </w:r>
      <w:r>
        <w:rPr>
          <w:rFonts w:hint="eastAsia" w:ascii="宋体" w:hAnsi="宋体" w:cs="宋体"/>
          <w:sz w:val="24"/>
        </w:rPr>
        <w:t>采购人指定地点。</w:t>
      </w:r>
    </w:p>
    <w:p w14:paraId="77BFB2B7">
      <w:pPr>
        <w:spacing w:line="500" w:lineRule="exact"/>
        <w:ind w:firstLine="480" w:firstLineChars="200"/>
        <w:rPr>
          <w:rFonts w:hint="eastAsia" w:ascii="宋体" w:hAnsi="宋体" w:cs="宋体"/>
          <w:sz w:val="24"/>
        </w:rPr>
      </w:pPr>
      <w:r>
        <w:rPr>
          <w:rFonts w:hint="eastAsia" w:ascii="宋体" w:hAnsi="宋体" w:cs="宋体"/>
          <w:b/>
          <w:sz w:val="24"/>
        </w:rPr>
        <w:t>3.付款方式：</w:t>
      </w:r>
      <w:r>
        <w:rPr>
          <w:rFonts w:hint="eastAsia" w:ascii="宋体" w:hAnsi="宋体" w:cs="宋体"/>
          <w:sz w:val="24"/>
        </w:rPr>
        <w:t>合同签订后，乙方将全部货物交付甲方，并完成货物安装、调试后，甲方向乙方支付合同总价款的70%。待货物验收使用合格，同时提交货物《中标通知书》《合同》《验收报告》后，甲方在30天内支付乙方合同总价款剩余的30%。</w:t>
      </w:r>
    </w:p>
    <w:p w14:paraId="6B425C85">
      <w:pPr>
        <w:spacing w:line="500" w:lineRule="exact"/>
        <w:ind w:firstLine="480" w:firstLineChars="200"/>
        <w:rPr>
          <w:rFonts w:hint="eastAsia" w:ascii="宋体" w:hAnsi="宋体" w:cs="宋体"/>
          <w:sz w:val="24"/>
        </w:rPr>
      </w:pPr>
      <w:r>
        <w:rPr>
          <w:rFonts w:hint="eastAsia" w:ascii="宋体" w:hAnsi="宋体" w:cs="宋体"/>
          <w:sz w:val="24"/>
        </w:rPr>
        <w:t>4.</w:t>
      </w:r>
      <w:r>
        <w:rPr>
          <w:rFonts w:hint="eastAsia" w:ascii="宋体" w:hAnsi="宋体" w:cs="宋体"/>
          <w:b/>
          <w:sz w:val="24"/>
        </w:rPr>
        <w:t>包装和运输：</w:t>
      </w:r>
      <w:r>
        <w:rPr>
          <w:rFonts w:hint="eastAsia" w:ascii="宋体" w:hAnsi="宋体" w:cs="宋体"/>
          <w:sz w:val="24"/>
        </w:rPr>
        <w:t>货物的包装和运输方式由供应商确定，所发生的一切费用由供应商负责。货物的包装必须符合国家标准或行业要求，并具有良好的防湿、防锈、防潮、防雨、防腐及防碰撞的措施，保证采购人收到的货物无任何损伤。凡由于包装不良造成的损失和由此产生的费用均由供应商承担。</w:t>
      </w:r>
    </w:p>
    <w:p w14:paraId="3ACBDA94">
      <w:pPr>
        <w:spacing w:line="500" w:lineRule="exact"/>
        <w:ind w:firstLine="480" w:firstLineChars="200"/>
        <w:rPr>
          <w:rFonts w:hint="eastAsia" w:ascii="宋体" w:hAnsi="宋体" w:cs="宋体"/>
          <w:sz w:val="24"/>
        </w:rPr>
      </w:pPr>
      <w:r>
        <w:rPr>
          <w:rFonts w:hint="eastAsia" w:ascii="宋体" w:hAnsi="宋体" w:cs="宋体"/>
          <w:sz w:val="24"/>
        </w:rPr>
        <w:t>5.</w:t>
      </w:r>
      <w:r>
        <w:rPr>
          <w:rFonts w:hint="eastAsia" w:ascii="宋体" w:hAnsi="宋体" w:cs="宋体"/>
          <w:b/>
          <w:sz w:val="24"/>
        </w:rPr>
        <w:t>国家标准、行业标准、地方标准等标准、规范:</w:t>
      </w:r>
      <w:r>
        <w:rPr>
          <w:rFonts w:hint="eastAsia" w:ascii="宋体" w:hAnsi="宋体" w:cs="宋体"/>
          <w:sz w:val="24"/>
        </w:rPr>
        <w:t>合格</w:t>
      </w:r>
    </w:p>
    <w:p w14:paraId="34DF0814">
      <w:pPr>
        <w:spacing w:line="500" w:lineRule="exact"/>
        <w:ind w:firstLine="480" w:firstLineChars="200"/>
        <w:rPr>
          <w:rFonts w:hint="eastAsia" w:ascii="宋体" w:hAnsi="宋体" w:cs="宋体"/>
          <w:sz w:val="24"/>
        </w:rPr>
      </w:pPr>
      <w:r>
        <w:rPr>
          <w:rFonts w:hint="eastAsia" w:ascii="宋体" w:hAnsi="宋体" w:cs="宋体"/>
          <w:sz w:val="24"/>
        </w:rPr>
        <w:t>6.</w:t>
      </w:r>
      <w:r>
        <w:rPr>
          <w:rFonts w:hint="eastAsia" w:ascii="宋体" w:hAnsi="宋体" w:cs="宋体"/>
          <w:b/>
          <w:sz w:val="24"/>
        </w:rPr>
        <w:t>涉及运行维护、升级更新、备品备件及耗材等要求:</w:t>
      </w:r>
      <w:r>
        <w:rPr>
          <w:rFonts w:hint="eastAsia" w:ascii="宋体" w:hAnsi="宋体" w:cs="宋体"/>
          <w:sz w:val="24"/>
        </w:rPr>
        <w:t>合格</w:t>
      </w:r>
    </w:p>
    <w:p w14:paraId="286884A0">
      <w:pPr>
        <w:spacing w:line="500" w:lineRule="exact"/>
        <w:ind w:firstLine="480" w:firstLineChars="200"/>
        <w:rPr>
          <w:rFonts w:hint="eastAsia" w:ascii="宋体" w:hAnsi="宋体" w:cs="宋体"/>
          <w:sz w:val="24"/>
        </w:rPr>
      </w:pPr>
      <w:r>
        <w:rPr>
          <w:rFonts w:hint="eastAsia" w:ascii="宋体" w:hAnsi="宋体" w:cs="宋体"/>
          <w:sz w:val="24"/>
        </w:rPr>
        <w:t>7.</w:t>
      </w:r>
      <w:r>
        <w:rPr>
          <w:rFonts w:hint="eastAsia" w:ascii="宋体" w:hAnsi="宋体" w:cs="宋体"/>
          <w:b/>
          <w:sz w:val="24"/>
        </w:rPr>
        <w:t>安装调试：</w:t>
      </w:r>
      <w:r>
        <w:rPr>
          <w:rFonts w:hint="eastAsia" w:ascii="宋体" w:hAnsi="宋体" w:cs="宋体"/>
          <w:sz w:val="24"/>
        </w:rPr>
        <w:t>（1）供应商免费负责项目所涉及所有安装，直至达到可正常使用状态。（2）供货及服务范围：供应商负责所涉及货物的供应、运输、安装及售后服务。</w:t>
      </w:r>
    </w:p>
    <w:p w14:paraId="33615018">
      <w:pPr>
        <w:spacing w:line="500" w:lineRule="exact"/>
        <w:ind w:firstLine="480" w:firstLineChars="200"/>
        <w:rPr>
          <w:rFonts w:hint="eastAsia" w:ascii="宋体" w:hAnsi="宋体" w:cs="宋体"/>
          <w:sz w:val="24"/>
        </w:rPr>
      </w:pPr>
      <w:r>
        <w:rPr>
          <w:rFonts w:hint="eastAsia" w:ascii="宋体" w:hAnsi="宋体" w:cs="宋体"/>
          <w:sz w:val="24"/>
        </w:rPr>
        <w:t>8.</w:t>
      </w:r>
      <w:r>
        <w:rPr>
          <w:rFonts w:hint="eastAsia" w:ascii="宋体" w:hAnsi="宋体" w:cs="宋体"/>
          <w:b/>
          <w:sz w:val="24"/>
        </w:rPr>
        <w:t>交付标准和方法(验收标准)：</w:t>
      </w:r>
      <w:r>
        <w:rPr>
          <w:rFonts w:hint="eastAsia" w:ascii="宋体" w:hAnsi="宋体" w:cs="宋体"/>
          <w:sz w:val="24"/>
        </w:rPr>
        <w:t>达到合格标准，质量符合采购人要求并符合国家、行业规定的各项标准。</w:t>
      </w:r>
    </w:p>
    <w:p w14:paraId="4C2AAAFD">
      <w:pPr>
        <w:spacing w:line="500" w:lineRule="exact"/>
        <w:ind w:firstLine="480" w:firstLineChars="200"/>
        <w:rPr>
          <w:rFonts w:hint="eastAsia" w:ascii="宋体" w:hAnsi="宋体" w:cs="宋体"/>
          <w:sz w:val="24"/>
        </w:rPr>
      </w:pPr>
      <w:r>
        <w:rPr>
          <w:rFonts w:hint="eastAsia" w:ascii="宋体" w:hAnsi="宋体" w:cs="宋体"/>
          <w:sz w:val="24"/>
        </w:rPr>
        <w:t>9.</w:t>
      </w:r>
      <w:r>
        <w:rPr>
          <w:rFonts w:hint="eastAsia" w:ascii="宋体" w:hAnsi="宋体" w:cs="宋体"/>
          <w:b/>
          <w:sz w:val="24"/>
        </w:rPr>
        <w:t>培训：</w:t>
      </w:r>
      <w:r>
        <w:rPr>
          <w:rFonts w:hint="eastAsia" w:ascii="宋体" w:hAnsi="宋体" w:cs="宋体"/>
          <w:sz w:val="24"/>
        </w:rPr>
        <w:t>供应商负责项目所涉及所有安装、调试以及按采购人需求进行人员培训。</w:t>
      </w:r>
    </w:p>
    <w:p w14:paraId="62274BEF">
      <w:pPr>
        <w:spacing w:line="500" w:lineRule="exact"/>
        <w:ind w:firstLine="480" w:firstLineChars="200"/>
        <w:jc w:val="left"/>
        <w:rPr>
          <w:rFonts w:hint="eastAsia" w:ascii="宋体" w:hAnsi="宋体" w:cs="宋体"/>
          <w:sz w:val="24"/>
        </w:rPr>
      </w:pPr>
      <w:r>
        <w:rPr>
          <w:rFonts w:hint="eastAsia" w:ascii="宋体" w:hAnsi="宋体" w:cs="宋体"/>
          <w:sz w:val="24"/>
        </w:rPr>
        <w:t>10.</w:t>
      </w:r>
      <w:r>
        <w:rPr>
          <w:rFonts w:hint="eastAsia" w:ascii="宋体" w:hAnsi="宋体" w:cs="宋体"/>
          <w:b/>
          <w:sz w:val="24"/>
        </w:rPr>
        <w:t>售后服务要求：</w:t>
      </w:r>
    </w:p>
    <w:p w14:paraId="311A531C">
      <w:pPr>
        <w:widowControl/>
        <w:spacing w:line="500" w:lineRule="exact"/>
        <w:ind w:firstLine="480" w:firstLineChars="200"/>
        <w:jc w:val="left"/>
        <w:textAlignment w:val="center"/>
        <w:rPr>
          <w:rFonts w:hint="eastAsia" w:ascii="宋体" w:hAnsi="宋体" w:cs="宋体"/>
          <w:kern w:val="0"/>
          <w:sz w:val="24"/>
          <w:lang w:bidi="ar"/>
        </w:rPr>
      </w:pPr>
      <w:r>
        <w:rPr>
          <w:rFonts w:hint="eastAsia" w:ascii="宋体" w:hAnsi="宋体" w:cs="宋体"/>
          <w:kern w:val="0"/>
          <w:sz w:val="24"/>
          <w:lang w:bidi="ar"/>
        </w:rPr>
        <w:t>（1）设备安装到采购人指定地点，所有费用由供应商承担。</w:t>
      </w:r>
    </w:p>
    <w:p w14:paraId="2D0E2DF8">
      <w:pPr>
        <w:widowControl/>
        <w:spacing w:line="500" w:lineRule="exact"/>
        <w:ind w:firstLine="480" w:firstLineChars="200"/>
        <w:jc w:val="left"/>
        <w:textAlignment w:val="center"/>
        <w:rPr>
          <w:rFonts w:hint="eastAsia" w:ascii="宋体" w:hAnsi="宋体" w:cs="宋体"/>
          <w:kern w:val="0"/>
          <w:sz w:val="24"/>
          <w:lang w:bidi="ar"/>
        </w:rPr>
      </w:pPr>
      <w:r>
        <w:rPr>
          <w:rFonts w:hint="eastAsia" w:ascii="宋体" w:hAnsi="宋体" w:cs="宋体"/>
          <w:kern w:val="0"/>
          <w:sz w:val="24"/>
          <w:lang w:bidi="ar"/>
        </w:rPr>
        <w:t>（2）免费提供全套、完整的技术资料，包括详细的产品说明书、操作使用手册和维护保养等有关资料。</w:t>
      </w:r>
    </w:p>
    <w:p w14:paraId="0A7B3E20">
      <w:pPr>
        <w:widowControl/>
        <w:spacing w:line="500" w:lineRule="exact"/>
        <w:ind w:firstLine="480" w:firstLineChars="200"/>
        <w:jc w:val="left"/>
        <w:textAlignment w:val="center"/>
        <w:rPr>
          <w:rFonts w:hint="eastAsia" w:ascii="宋体" w:hAnsi="宋体" w:cs="宋体"/>
          <w:kern w:val="0"/>
          <w:sz w:val="24"/>
          <w:lang w:bidi="ar"/>
        </w:rPr>
      </w:pPr>
      <w:r>
        <w:rPr>
          <w:rFonts w:hint="eastAsia" w:ascii="宋体" w:hAnsi="宋体" w:cs="宋体"/>
          <w:kern w:val="0"/>
          <w:sz w:val="24"/>
          <w:lang w:bidi="ar"/>
        </w:rPr>
        <w:t>（3）所提供的所有产品均须符合国家产品的有关质量标准，且必须是有品牌的，未使用过的全新产品。</w:t>
      </w:r>
    </w:p>
    <w:p w14:paraId="7EF9BEB3">
      <w:pPr>
        <w:widowControl/>
        <w:spacing w:line="500" w:lineRule="exact"/>
        <w:ind w:firstLine="480" w:firstLineChars="200"/>
        <w:textAlignment w:val="center"/>
        <w:rPr>
          <w:rFonts w:hint="eastAsia" w:ascii="宋体" w:hAnsi="宋体" w:cs="宋体"/>
          <w:kern w:val="0"/>
          <w:sz w:val="24"/>
          <w:lang w:bidi="ar"/>
        </w:rPr>
      </w:pPr>
      <w:r>
        <w:rPr>
          <w:rFonts w:hint="eastAsia" w:ascii="宋体" w:hAnsi="宋体" w:cs="宋体"/>
          <w:kern w:val="0"/>
          <w:sz w:val="24"/>
          <w:lang w:bidi="ar"/>
        </w:rPr>
        <w:t>（4）质量及验收标准：质量符合采购人要求并符合厂家规定的各项标准，同时按厂家标准验收程序和中国国家计量标准部门或行业的有关规程进行验收。</w:t>
      </w:r>
    </w:p>
    <w:p w14:paraId="043965A6">
      <w:pPr>
        <w:widowControl/>
        <w:spacing w:line="500" w:lineRule="exact"/>
        <w:ind w:firstLine="480" w:firstLineChars="200"/>
        <w:textAlignment w:val="center"/>
        <w:rPr>
          <w:rFonts w:hint="eastAsia" w:ascii="宋体" w:hAnsi="宋体" w:cs="宋体"/>
          <w:kern w:val="0"/>
          <w:sz w:val="24"/>
          <w:lang w:bidi="ar"/>
        </w:rPr>
      </w:pPr>
      <w:r>
        <w:rPr>
          <w:rFonts w:hint="eastAsia" w:ascii="宋体" w:hAnsi="宋体" w:cs="宋体"/>
          <w:kern w:val="0"/>
          <w:sz w:val="24"/>
          <w:lang w:bidi="ar"/>
        </w:rPr>
        <w:t>（5）要求必须有专职的维修工程师负责售后维修工作，无论保修期内还是保修期外，一旦收到采购人提出的维修要求，必须无条件的在2小时内响应，48小时内到达现场。</w:t>
      </w:r>
    </w:p>
    <w:p w14:paraId="2D6AC717">
      <w:pPr>
        <w:widowControl/>
        <w:spacing w:line="500" w:lineRule="exact"/>
        <w:ind w:firstLine="480" w:firstLineChars="200"/>
        <w:jc w:val="left"/>
        <w:textAlignment w:val="center"/>
        <w:rPr>
          <w:rFonts w:hint="eastAsia" w:ascii="宋体" w:hAnsi="宋体" w:cs="宋体"/>
          <w:kern w:val="0"/>
          <w:sz w:val="24"/>
          <w:lang w:bidi="ar"/>
        </w:rPr>
      </w:pPr>
      <w:r>
        <w:rPr>
          <w:rFonts w:hint="eastAsia" w:ascii="宋体" w:hAnsi="宋体" w:cs="宋体"/>
          <w:kern w:val="0"/>
          <w:sz w:val="24"/>
          <w:lang w:bidi="ar"/>
        </w:rPr>
        <w:t>（6）在接到采购人通知后一周内进行安装，直至通过验收。</w:t>
      </w:r>
    </w:p>
    <w:p w14:paraId="5DB00A3C">
      <w:pPr>
        <w:widowControl/>
        <w:spacing w:line="500" w:lineRule="exact"/>
        <w:ind w:firstLine="480" w:firstLineChars="200"/>
        <w:textAlignment w:val="center"/>
        <w:rPr>
          <w:rFonts w:hint="eastAsia" w:ascii="宋体" w:hAnsi="宋体" w:cs="宋体"/>
          <w:kern w:val="0"/>
          <w:sz w:val="24"/>
          <w:lang w:bidi="ar"/>
        </w:rPr>
      </w:pPr>
      <w:r>
        <w:rPr>
          <w:rFonts w:hint="eastAsia" w:ascii="宋体" w:hAnsi="宋体" w:cs="宋体"/>
          <w:kern w:val="0"/>
          <w:sz w:val="24"/>
          <w:lang w:bidi="ar"/>
        </w:rPr>
        <w:t>（7）★设备质保期：三年。质保期内所需零备件由供应商免费提供，因产品本身缺陷造成各种故障应由供应商免费维修。</w:t>
      </w:r>
    </w:p>
    <w:p w14:paraId="7E2FDE68">
      <w:pPr>
        <w:widowControl/>
        <w:spacing w:line="500" w:lineRule="exact"/>
        <w:ind w:firstLine="480" w:firstLineChars="200"/>
        <w:textAlignment w:val="center"/>
        <w:rPr>
          <w:rFonts w:hint="eastAsia" w:ascii="宋体" w:hAnsi="宋体" w:cs="宋体"/>
          <w:kern w:val="0"/>
          <w:sz w:val="24"/>
          <w:lang w:bidi="ar"/>
        </w:rPr>
      </w:pPr>
      <w:r>
        <w:rPr>
          <w:rFonts w:hint="eastAsia" w:ascii="宋体" w:hAnsi="宋体" w:cs="宋体"/>
          <w:kern w:val="0"/>
          <w:sz w:val="24"/>
          <w:lang w:bidi="ar"/>
        </w:rPr>
        <w:t>（8）软件三年内免费升级，终身免费使用。</w:t>
      </w:r>
    </w:p>
    <w:p w14:paraId="73FC94A2">
      <w:pPr>
        <w:widowControl/>
        <w:spacing w:line="500" w:lineRule="exact"/>
        <w:ind w:firstLine="480" w:firstLineChars="200"/>
        <w:textAlignment w:val="center"/>
        <w:rPr>
          <w:rFonts w:hint="eastAsia" w:ascii="宋体" w:hAnsi="宋体" w:cs="宋体"/>
          <w:kern w:val="0"/>
          <w:sz w:val="24"/>
          <w:lang w:bidi="ar"/>
        </w:rPr>
      </w:pPr>
      <w:r>
        <w:rPr>
          <w:rFonts w:hint="eastAsia" w:ascii="宋体" w:hAnsi="宋体" w:cs="宋体"/>
          <w:kern w:val="0"/>
          <w:sz w:val="24"/>
          <w:lang w:bidi="ar"/>
        </w:rPr>
        <w:t>（9）所有数据验证无误后，设备才具备整体验收资格。</w:t>
      </w:r>
    </w:p>
    <w:p w14:paraId="4F26BFB4">
      <w:pPr>
        <w:spacing w:line="500" w:lineRule="exact"/>
        <w:ind w:firstLine="480" w:firstLineChars="200"/>
        <w:rPr>
          <w:rFonts w:hint="eastAsia" w:ascii="宋体" w:hAnsi="宋体" w:cs="宋体"/>
          <w:sz w:val="24"/>
        </w:rPr>
      </w:pPr>
      <w:r>
        <w:rPr>
          <w:rFonts w:hint="eastAsia" w:ascii="宋体" w:hAnsi="宋体" w:cs="宋体"/>
          <w:sz w:val="24"/>
        </w:rPr>
        <w:t>11.</w:t>
      </w:r>
      <w:r>
        <w:rPr>
          <w:rFonts w:hint="eastAsia" w:ascii="宋体" w:hAnsi="宋体" w:cs="宋体"/>
          <w:b/>
          <w:sz w:val="24"/>
        </w:rPr>
        <w:t>保险：</w:t>
      </w:r>
      <w:r>
        <w:rPr>
          <w:rFonts w:hint="eastAsia" w:ascii="宋体" w:hAnsi="宋体" w:cs="宋体"/>
          <w:sz w:val="24"/>
        </w:rPr>
        <w:t>供应商根据项目配套的运输、实施风险自行考虑是否投保，采购人不作要求。</w:t>
      </w:r>
    </w:p>
    <w:p w14:paraId="2634F835">
      <w:pPr>
        <w:pStyle w:val="25"/>
        <w:ind w:left="0" w:leftChars="0" w:firstLine="0" w:firstLineChars="0"/>
        <w:rPr>
          <w:rFonts w:hint="eastAsia" w:ascii="宋体" w:hAnsi="宋体" w:eastAsia="宋体" w:cs="宋体"/>
          <w:b/>
          <w:sz w:val="28"/>
          <w:szCs w:val="28"/>
        </w:rPr>
      </w:pPr>
      <w:r>
        <w:rPr>
          <w:rFonts w:hint="eastAsia" w:ascii="宋体" w:hAnsi="宋体" w:eastAsia="宋体" w:cs="宋体"/>
          <w:b/>
          <w:sz w:val="28"/>
          <w:szCs w:val="28"/>
        </w:rPr>
        <w:t>二、技术部分</w:t>
      </w:r>
    </w:p>
    <w:tbl>
      <w:tblPr>
        <w:tblStyle w:val="26"/>
        <w:tblW w:w="9846" w:type="dxa"/>
        <w:tblInd w:w="0" w:type="dxa"/>
        <w:tblLayout w:type="fixed"/>
        <w:tblCellMar>
          <w:top w:w="0" w:type="dxa"/>
          <w:left w:w="108" w:type="dxa"/>
          <w:bottom w:w="0" w:type="dxa"/>
          <w:right w:w="108" w:type="dxa"/>
        </w:tblCellMar>
      </w:tblPr>
      <w:tblGrid>
        <w:gridCol w:w="552"/>
        <w:gridCol w:w="969"/>
        <w:gridCol w:w="4744"/>
        <w:gridCol w:w="487"/>
        <w:gridCol w:w="600"/>
        <w:gridCol w:w="1313"/>
        <w:gridCol w:w="1181"/>
      </w:tblGrid>
      <w:tr w14:paraId="38673F46">
        <w:tblPrEx>
          <w:tblCellMar>
            <w:top w:w="0" w:type="dxa"/>
            <w:left w:w="108" w:type="dxa"/>
            <w:bottom w:w="0" w:type="dxa"/>
            <w:right w:w="108" w:type="dxa"/>
          </w:tblCellMar>
        </w:tblPrEx>
        <w:trPr>
          <w:trHeight w:val="195" w:hRule="atLeast"/>
        </w:trPr>
        <w:tc>
          <w:tcPr>
            <w:tcW w:w="55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7D42B1">
            <w:pPr>
              <w:widowControl/>
              <w:spacing w:line="360" w:lineRule="auto"/>
              <w:jc w:val="center"/>
              <w:rPr>
                <w:rFonts w:hint="eastAsia" w:ascii="宋体" w:hAnsi="宋体" w:eastAsia="宋体" w:cs="宋体"/>
                <w:b/>
                <w:kern w:val="0"/>
                <w:sz w:val="24"/>
                <w:szCs w:val="24"/>
              </w:rPr>
            </w:pPr>
            <w:r>
              <w:rPr>
                <w:rFonts w:hint="eastAsia" w:ascii="宋体" w:hAnsi="宋体" w:eastAsia="宋体" w:cs="宋体"/>
                <w:b/>
                <w:kern w:val="0"/>
                <w:sz w:val="24"/>
                <w:szCs w:val="24"/>
              </w:rPr>
              <w:t>序号</w:t>
            </w:r>
          </w:p>
        </w:tc>
        <w:tc>
          <w:tcPr>
            <w:tcW w:w="969" w:type="dxa"/>
            <w:tcBorders>
              <w:top w:val="single" w:color="auto" w:sz="4" w:space="0"/>
              <w:left w:val="nil"/>
              <w:bottom w:val="single" w:color="auto" w:sz="4" w:space="0"/>
              <w:right w:val="single" w:color="auto" w:sz="4" w:space="0"/>
            </w:tcBorders>
            <w:shd w:val="clear" w:color="auto" w:fill="auto"/>
            <w:noWrap/>
            <w:vAlign w:val="center"/>
          </w:tcPr>
          <w:p w14:paraId="51C1641B">
            <w:pPr>
              <w:widowControl/>
              <w:spacing w:line="360" w:lineRule="auto"/>
              <w:jc w:val="center"/>
              <w:rPr>
                <w:rFonts w:hint="eastAsia" w:ascii="宋体" w:hAnsi="宋体" w:eastAsia="宋体" w:cs="宋体"/>
                <w:b/>
                <w:kern w:val="0"/>
                <w:sz w:val="24"/>
                <w:szCs w:val="24"/>
              </w:rPr>
            </w:pPr>
            <w:r>
              <w:rPr>
                <w:rFonts w:hint="eastAsia" w:ascii="宋体" w:hAnsi="宋体" w:eastAsia="宋体" w:cs="宋体"/>
                <w:b/>
                <w:kern w:val="0"/>
                <w:sz w:val="24"/>
                <w:szCs w:val="24"/>
              </w:rPr>
              <w:t>产品/标的名称</w:t>
            </w:r>
          </w:p>
        </w:tc>
        <w:tc>
          <w:tcPr>
            <w:tcW w:w="4744" w:type="dxa"/>
            <w:tcBorders>
              <w:top w:val="single" w:color="auto" w:sz="4" w:space="0"/>
              <w:left w:val="nil"/>
              <w:bottom w:val="single" w:color="auto" w:sz="4" w:space="0"/>
              <w:right w:val="single" w:color="auto" w:sz="4" w:space="0"/>
            </w:tcBorders>
            <w:shd w:val="clear" w:color="auto" w:fill="auto"/>
            <w:vAlign w:val="center"/>
          </w:tcPr>
          <w:p w14:paraId="5E53D643">
            <w:pPr>
              <w:widowControl/>
              <w:spacing w:line="360" w:lineRule="auto"/>
              <w:jc w:val="center"/>
              <w:rPr>
                <w:rFonts w:hint="eastAsia" w:ascii="宋体" w:hAnsi="宋体" w:eastAsia="宋体" w:cs="宋体"/>
                <w:b/>
                <w:kern w:val="0"/>
                <w:sz w:val="24"/>
                <w:szCs w:val="24"/>
              </w:rPr>
            </w:pPr>
            <w:r>
              <w:rPr>
                <w:rFonts w:hint="eastAsia" w:ascii="宋体" w:hAnsi="宋体" w:eastAsia="宋体" w:cs="宋体"/>
                <w:b/>
                <w:kern w:val="0"/>
                <w:sz w:val="24"/>
                <w:szCs w:val="24"/>
              </w:rPr>
              <w:t>技术指标、参数</w:t>
            </w:r>
          </w:p>
        </w:tc>
        <w:tc>
          <w:tcPr>
            <w:tcW w:w="487" w:type="dxa"/>
            <w:tcBorders>
              <w:top w:val="single" w:color="auto" w:sz="4" w:space="0"/>
              <w:left w:val="nil"/>
              <w:bottom w:val="single" w:color="auto" w:sz="4" w:space="0"/>
              <w:right w:val="single" w:color="auto" w:sz="4" w:space="0"/>
            </w:tcBorders>
            <w:shd w:val="clear" w:color="auto" w:fill="auto"/>
            <w:noWrap/>
            <w:vAlign w:val="center"/>
          </w:tcPr>
          <w:p w14:paraId="1D04D352">
            <w:pPr>
              <w:widowControl/>
              <w:spacing w:line="360" w:lineRule="auto"/>
              <w:jc w:val="center"/>
              <w:rPr>
                <w:rFonts w:hint="eastAsia" w:ascii="宋体" w:hAnsi="宋体" w:eastAsia="宋体" w:cs="宋体"/>
                <w:b/>
                <w:kern w:val="0"/>
                <w:sz w:val="24"/>
                <w:szCs w:val="24"/>
              </w:rPr>
            </w:pPr>
            <w:r>
              <w:rPr>
                <w:rFonts w:hint="eastAsia" w:ascii="宋体" w:hAnsi="宋体" w:eastAsia="宋体" w:cs="宋体"/>
                <w:b/>
                <w:kern w:val="0"/>
                <w:sz w:val="24"/>
                <w:szCs w:val="24"/>
              </w:rPr>
              <w:t>单位</w:t>
            </w:r>
          </w:p>
        </w:tc>
        <w:tc>
          <w:tcPr>
            <w:tcW w:w="600" w:type="dxa"/>
            <w:tcBorders>
              <w:top w:val="single" w:color="auto" w:sz="4" w:space="0"/>
              <w:left w:val="nil"/>
              <w:bottom w:val="single" w:color="auto" w:sz="4" w:space="0"/>
              <w:right w:val="single" w:color="auto" w:sz="4" w:space="0"/>
            </w:tcBorders>
            <w:shd w:val="clear" w:color="auto" w:fill="auto"/>
            <w:noWrap/>
            <w:vAlign w:val="center"/>
          </w:tcPr>
          <w:p w14:paraId="34BA2160">
            <w:pPr>
              <w:widowControl/>
              <w:spacing w:line="360" w:lineRule="auto"/>
              <w:jc w:val="center"/>
              <w:rPr>
                <w:rFonts w:hint="eastAsia" w:ascii="宋体" w:hAnsi="宋体" w:eastAsia="宋体" w:cs="宋体"/>
                <w:b/>
                <w:kern w:val="0"/>
                <w:sz w:val="24"/>
                <w:szCs w:val="24"/>
              </w:rPr>
            </w:pPr>
            <w:r>
              <w:rPr>
                <w:rFonts w:hint="eastAsia" w:ascii="宋体" w:hAnsi="宋体" w:eastAsia="宋体" w:cs="宋体"/>
                <w:b/>
                <w:kern w:val="0"/>
                <w:sz w:val="24"/>
                <w:szCs w:val="24"/>
              </w:rPr>
              <w:t>数量</w:t>
            </w:r>
          </w:p>
        </w:tc>
        <w:tc>
          <w:tcPr>
            <w:tcW w:w="1313" w:type="dxa"/>
            <w:tcBorders>
              <w:top w:val="single" w:color="auto" w:sz="4" w:space="0"/>
              <w:left w:val="nil"/>
              <w:bottom w:val="single" w:color="auto" w:sz="4" w:space="0"/>
              <w:right w:val="single" w:color="auto" w:sz="4" w:space="0"/>
            </w:tcBorders>
            <w:shd w:val="clear" w:color="auto" w:fill="auto"/>
            <w:noWrap/>
            <w:vAlign w:val="center"/>
          </w:tcPr>
          <w:p w14:paraId="0E5280EE">
            <w:pPr>
              <w:widowControl/>
              <w:spacing w:line="360" w:lineRule="auto"/>
              <w:jc w:val="center"/>
              <w:rPr>
                <w:rFonts w:hint="eastAsia" w:ascii="宋体" w:hAnsi="宋体" w:eastAsia="宋体" w:cs="宋体"/>
                <w:b/>
                <w:kern w:val="0"/>
                <w:sz w:val="24"/>
                <w:szCs w:val="24"/>
                <w:lang w:val="en-US" w:eastAsia="zh-CN"/>
              </w:rPr>
            </w:pPr>
            <w:r>
              <w:rPr>
                <w:rFonts w:hint="eastAsia" w:ascii="宋体" w:hAnsi="宋体" w:eastAsia="宋体" w:cs="宋体"/>
                <w:b/>
                <w:kern w:val="0"/>
                <w:sz w:val="24"/>
                <w:szCs w:val="24"/>
                <w:lang w:val="en-US" w:eastAsia="zh-CN"/>
              </w:rPr>
              <w:t>单价</w:t>
            </w:r>
          </w:p>
          <w:p w14:paraId="4B5D9A97">
            <w:pPr>
              <w:widowControl/>
              <w:spacing w:line="360" w:lineRule="auto"/>
              <w:jc w:val="center"/>
              <w:rPr>
                <w:rFonts w:hint="eastAsia" w:ascii="宋体" w:hAnsi="宋体" w:eastAsia="宋体" w:cs="宋体"/>
                <w:b/>
                <w:kern w:val="0"/>
                <w:sz w:val="24"/>
                <w:szCs w:val="24"/>
                <w:lang w:val="en-US" w:eastAsia="zh-CN"/>
              </w:rPr>
            </w:pPr>
            <w:r>
              <w:rPr>
                <w:rFonts w:hint="eastAsia" w:ascii="宋体" w:hAnsi="宋体" w:eastAsia="宋体" w:cs="宋体"/>
                <w:b/>
                <w:kern w:val="0"/>
                <w:sz w:val="24"/>
                <w:szCs w:val="24"/>
                <w:lang w:val="en-US" w:eastAsia="zh-CN"/>
              </w:rPr>
              <w:t>（元）</w:t>
            </w:r>
          </w:p>
        </w:tc>
        <w:tc>
          <w:tcPr>
            <w:tcW w:w="1181" w:type="dxa"/>
            <w:tcBorders>
              <w:top w:val="single" w:color="auto" w:sz="4" w:space="0"/>
              <w:left w:val="nil"/>
              <w:bottom w:val="single" w:color="auto" w:sz="4" w:space="0"/>
              <w:right w:val="single" w:color="auto" w:sz="4" w:space="0"/>
            </w:tcBorders>
            <w:shd w:val="clear" w:color="auto" w:fill="auto"/>
            <w:noWrap/>
            <w:vAlign w:val="center"/>
          </w:tcPr>
          <w:p w14:paraId="33EE66CF">
            <w:pPr>
              <w:widowControl/>
              <w:spacing w:line="360" w:lineRule="auto"/>
              <w:jc w:val="center"/>
              <w:rPr>
                <w:rFonts w:hint="eastAsia" w:ascii="宋体" w:hAnsi="宋体" w:eastAsia="宋体" w:cs="宋体"/>
                <w:b/>
                <w:kern w:val="0"/>
                <w:sz w:val="24"/>
                <w:szCs w:val="24"/>
                <w:lang w:val="en-US" w:eastAsia="zh-CN"/>
              </w:rPr>
            </w:pPr>
            <w:r>
              <w:rPr>
                <w:rFonts w:hint="eastAsia" w:ascii="宋体" w:hAnsi="宋体" w:eastAsia="宋体" w:cs="宋体"/>
                <w:b/>
                <w:kern w:val="0"/>
                <w:sz w:val="24"/>
                <w:szCs w:val="24"/>
                <w:lang w:val="en-US" w:eastAsia="zh-CN"/>
              </w:rPr>
              <w:t>总价</w:t>
            </w:r>
          </w:p>
          <w:p w14:paraId="38713375">
            <w:pPr>
              <w:widowControl/>
              <w:spacing w:line="360" w:lineRule="auto"/>
              <w:jc w:val="center"/>
              <w:rPr>
                <w:rFonts w:hint="eastAsia" w:ascii="宋体" w:hAnsi="宋体" w:eastAsia="宋体" w:cs="宋体"/>
                <w:b/>
                <w:kern w:val="0"/>
                <w:sz w:val="24"/>
                <w:szCs w:val="24"/>
                <w:lang w:val="en-US" w:eastAsia="zh-CN"/>
              </w:rPr>
            </w:pPr>
            <w:r>
              <w:rPr>
                <w:rFonts w:hint="eastAsia" w:ascii="宋体" w:hAnsi="宋体" w:eastAsia="宋体" w:cs="宋体"/>
                <w:b/>
                <w:kern w:val="0"/>
                <w:sz w:val="24"/>
                <w:szCs w:val="24"/>
                <w:lang w:val="en-US" w:eastAsia="zh-CN"/>
              </w:rPr>
              <w:t>（元）</w:t>
            </w:r>
          </w:p>
        </w:tc>
      </w:tr>
      <w:tr w14:paraId="3A8F905B">
        <w:tblPrEx>
          <w:tblCellMar>
            <w:top w:w="0" w:type="dxa"/>
            <w:left w:w="108" w:type="dxa"/>
            <w:bottom w:w="0" w:type="dxa"/>
            <w:right w:w="108" w:type="dxa"/>
          </w:tblCellMar>
        </w:tblPrEx>
        <w:trPr>
          <w:trHeight w:val="902" w:hRule="atLeast"/>
        </w:trPr>
        <w:tc>
          <w:tcPr>
            <w:tcW w:w="552" w:type="dxa"/>
            <w:tcBorders>
              <w:top w:val="nil"/>
              <w:left w:val="single" w:color="auto" w:sz="4" w:space="0"/>
              <w:bottom w:val="single" w:color="auto" w:sz="4" w:space="0"/>
              <w:right w:val="single" w:color="auto" w:sz="4" w:space="0"/>
            </w:tcBorders>
            <w:shd w:val="clear" w:color="auto" w:fill="auto"/>
            <w:noWrap/>
            <w:vAlign w:val="center"/>
          </w:tcPr>
          <w:p w14:paraId="38752A5C">
            <w:pPr>
              <w:widowControl/>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969" w:type="dxa"/>
            <w:tcBorders>
              <w:top w:val="nil"/>
              <w:left w:val="nil"/>
              <w:bottom w:val="single" w:color="auto" w:sz="4" w:space="0"/>
              <w:right w:val="single" w:color="auto" w:sz="4" w:space="0"/>
            </w:tcBorders>
            <w:shd w:val="clear" w:color="auto" w:fill="auto"/>
            <w:noWrap/>
            <w:vAlign w:val="center"/>
          </w:tcPr>
          <w:p w14:paraId="749484CC">
            <w:pPr>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会议电视终端</w:t>
            </w:r>
          </w:p>
        </w:tc>
        <w:tc>
          <w:tcPr>
            <w:tcW w:w="4744" w:type="dxa"/>
            <w:tcBorders>
              <w:top w:val="nil"/>
              <w:left w:val="nil"/>
              <w:bottom w:val="single" w:color="auto" w:sz="4" w:space="0"/>
              <w:right w:val="single" w:color="auto" w:sz="4" w:space="0"/>
            </w:tcBorders>
            <w:shd w:val="clear" w:color="auto" w:fill="auto"/>
          </w:tcPr>
          <w:p w14:paraId="4BCCC691">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一、硬件参数：</w:t>
            </w:r>
            <w:r>
              <w:rPr>
                <w:rFonts w:hint="eastAsia" w:ascii="宋体" w:hAnsi="宋体" w:eastAsia="宋体" w:cs="宋体"/>
                <w:kern w:val="0"/>
                <w:sz w:val="24"/>
                <w:szCs w:val="24"/>
              </w:rPr>
              <w:br w:type="textWrapping"/>
            </w:r>
            <w:r>
              <w:rPr>
                <w:rFonts w:hint="eastAsia" w:ascii="宋体" w:hAnsi="宋体" w:eastAsia="宋体" w:cs="宋体"/>
                <w:kern w:val="0"/>
                <w:sz w:val="24"/>
                <w:szCs w:val="24"/>
              </w:rPr>
              <w:t>1.信号输入接口：不少于1路SDI、1路HDMI信号输入、1路DVI信号输入、1路CVBS信号输入；</w:t>
            </w:r>
          </w:p>
          <w:p w14:paraId="7FF460A2">
            <w:pPr>
              <w:spacing w:line="360" w:lineRule="auto"/>
              <w:rPr>
                <w:rFonts w:hint="eastAsia" w:ascii="宋体" w:hAnsi="宋体" w:eastAsia="宋体" w:cs="宋体"/>
                <w:kern w:val="0"/>
                <w:sz w:val="24"/>
                <w:szCs w:val="24"/>
                <w:highlight w:val="yellow"/>
              </w:rPr>
            </w:pPr>
            <w:r>
              <w:rPr>
                <w:rFonts w:hint="eastAsia" w:ascii="宋体" w:hAnsi="宋体" w:eastAsia="宋体" w:cs="宋体"/>
                <w:kern w:val="0"/>
                <w:sz w:val="24"/>
                <w:szCs w:val="24"/>
              </w:rPr>
              <w:t>2.信号输出接口：不少于2路HDMI信号、不少于1路DVI信号、不少于1路CVBS信号；</w:t>
            </w:r>
            <w:r>
              <w:rPr>
                <w:rFonts w:hint="eastAsia" w:ascii="宋体" w:hAnsi="宋体" w:eastAsia="宋体" w:cs="宋体"/>
                <w:kern w:val="0"/>
                <w:sz w:val="24"/>
                <w:szCs w:val="24"/>
              </w:rPr>
              <w:br w:type="textWrapping"/>
            </w: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rPr>
              <w:t>.音频输入：不少于1路6.35mm音频输入接口、2路XLR输入接口，2路RCA输入接口；</w:t>
            </w:r>
            <w:r>
              <w:rPr>
                <w:rFonts w:hint="eastAsia" w:ascii="宋体" w:hAnsi="宋体" w:eastAsia="宋体" w:cs="宋体"/>
                <w:kern w:val="0"/>
                <w:sz w:val="24"/>
                <w:szCs w:val="24"/>
              </w:rPr>
              <w:br w:type="textWrapping"/>
            </w:r>
            <w:r>
              <w:rPr>
                <w:rFonts w:hint="eastAsia" w:ascii="宋体" w:hAnsi="宋体" w:eastAsia="宋体" w:cs="宋体"/>
                <w:kern w:val="0"/>
                <w:sz w:val="24"/>
                <w:szCs w:val="24"/>
                <w:lang w:val="en-US" w:eastAsia="zh-CN"/>
              </w:rPr>
              <w:t>4</w:t>
            </w:r>
            <w:r>
              <w:rPr>
                <w:rFonts w:hint="eastAsia" w:ascii="宋体" w:hAnsi="宋体" w:eastAsia="宋体" w:cs="宋体"/>
                <w:kern w:val="0"/>
                <w:sz w:val="24"/>
                <w:szCs w:val="24"/>
              </w:rPr>
              <w:t>.音频输出：不少于1路6.35mm音频输出接口、4路RCA输出接口；</w:t>
            </w:r>
            <w:r>
              <w:rPr>
                <w:rFonts w:hint="eastAsia" w:ascii="宋体" w:hAnsi="宋体" w:eastAsia="宋体" w:cs="宋体"/>
                <w:kern w:val="0"/>
                <w:sz w:val="24"/>
                <w:szCs w:val="24"/>
              </w:rPr>
              <w:br w:type="textWrapping"/>
            </w:r>
            <w:r>
              <w:rPr>
                <w:rFonts w:hint="eastAsia" w:ascii="宋体" w:hAnsi="宋体" w:eastAsia="宋体" w:cs="宋体"/>
                <w:kern w:val="0"/>
                <w:sz w:val="24"/>
                <w:szCs w:val="24"/>
                <w:lang w:bidi="ar"/>
              </w:rPr>
              <w:t>★</w:t>
            </w:r>
            <w:r>
              <w:rPr>
                <w:rFonts w:hint="eastAsia" w:ascii="宋体" w:hAnsi="宋体" w:eastAsia="宋体" w:cs="宋体"/>
                <w:kern w:val="0"/>
                <w:sz w:val="24"/>
                <w:szCs w:val="24"/>
                <w:lang w:val="en-US" w:eastAsia="zh-CN"/>
              </w:rPr>
              <w:t>5</w:t>
            </w:r>
            <w:r>
              <w:rPr>
                <w:rFonts w:hint="eastAsia" w:ascii="宋体" w:hAnsi="宋体" w:eastAsia="宋体" w:cs="宋体"/>
                <w:kern w:val="0"/>
                <w:sz w:val="24"/>
                <w:szCs w:val="24"/>
              </w:rPr>
              <w:t xml:space="preserve">.支持H.265视频编解码协议、OPUS音频编解码协议、1080P60fps双流、4K显示； </w:t>
            </w:r>
          </w:p>
        </w:tc>
        <w:tc>
          <w:tcPr>
            <w:tcW w:w="487" w:type="dxa"/>
            <w:tcBorders>
              <w:top w:val="nil"/>
              <w:left w:val="nil"/>
              <w:bottom w:val="single" w:color="auto" w:sz="4" w:space="0"/>
              <w:right w:val="single" w:color="auto" w:sz="4" w:space="0"/>
            </w:tcBorders>
            <w:shd w:val="clear" w:color="auto" w:fill="auto"/>
            <w:noWrap/>
            <w:vAlign w:val="center"/>
          </w:tcPr>
          <w:p w14:paraId="4C83D046">
            <w:pPr>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台</w:t>
            </w:r>
          </w:p>
        </w:tc>
        <w:tc>
          <w:tcPr>
            <w:tcW w:w="600" w:type="dxa"/>
            <w:tcBorders>
              <w:top w:val="nil"/>
              <w:left w:val="nil"/>
              <w:bottom w:val="single" w:color="auto" w:sz="4" w:space="0"/>
              <w:right w:val="single" w:color="auto" w:sz="4" w:space="0"/>
            </w:tcBorders>
            <w:shd w:val="clear" w:color="auto" w:fill="auto"/>
            <w:noWrap/>
            <w:vAlign w:val="center"/>
          </w:tcPr>
          <w:p w14:paraId="4C1C79BE">
            <w:pPr>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1313" w:type="dxa"/>
            <w:tcBorders>
              <w:top w:val="nil"/>
              <w:left w:val="nil"/>
              <w:bottom w:val="single" w:color="auto" w:sz="4" w:space="0"/>
              <w:right w:val="single" w:color="auto" w:sz="4" w:space="0"/>
            </w:tcBorders>
            <w:shd w:val="clear" w:color="auto" w:fill="auto"/>
            <w:noWrap/>
            <w:vAlign w:val="center"/>
          </w:tcPr>
          <w:p w14:paraId="6554F369">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 xml:space="preserve">28598.00 </w:t>
            </w:r>
          </w:p>
        </w:tc>
        <w:tc>
          <w:tcPr>
            <w:tcW w:w="1181" w:type="dxa"/>
            <w:tcBorders>
              <w:top w:val="nil"/>
              <w:left w:val="nil"/>
              <w:bottom w:val="single" w:color="auto" w:sz="4" w:space="0"/>
              <w:right w:val="single" w:color="auto" w:sz="4" w:space="0"/>
            </w:tcBorders>
            <w:shd w:val="clear" w:color="auto" w:fill="auto"/>
            <w:noWrap/>
            <w:vAlign w:val="center"/>
          </w:tcPr>
          <w:p w14:paraId="001D224D">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 xml:space="preserve">57196.00 </w:t>
            </w:r>
          </w:p>
        </w:tc>
      </w:tr>
      <w:tr w14:paraId="3638444B">
        <w:tblPrEx>
          <w:tblCellMar>
            <w:top w:w="0" w:type="dxa"/>
            <w:left w:w="108" w:type="dxa"/>
            <w:bottom w:w="0" w:type="dxa"/>
            <w:right w:w="108" w:type="dxa"/>
          </w:tblCellMar>
        </w:tblPrEx>
        <w:trPr>
          <w:trHeight w:val="770" w:hRule="atLeast"/>
        </w:trPr>
        <w:tc>
          <w:tcPr>
            <w:tcW w:w="552" w:type="dxa"/>
            <w:tcBorders>
              <w:top w:val="nil"/>
              <w:left w:val="single" w:color="auto" w:sz="4" w:space="0"/>
              <w:bottom w:val="single" w:color="auto" w:sz="4" w:space="0"/>
              <w:right w:val="single" w:color="auto" w:sz="4" w:space="0"/>
            </w:tcBorders>
            <w:shd w:val="clear" w:color="auto" w:fill="auto"/>
            <w:noWrap/>
            <w:vAlign w:val="center"/>
          </w:tcPr>
          <w:p w14:paraId="38EE5CA8">
            <w:pPr>
              <w:widowControl/>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969" w:type="dxa"/>
            <w:tcBorders>
              <w:top w:val="nil"/>
              <w:left w:val="nil"/>
              <w:bottom w:val="single" w:color="auto" w:sz="4" w:space="0"/>
              <w:right w:val="single" w:color="auto" w:sz="4" w:space="0"/>
            </w:tcBorders>
            <w:shd w:val="clear" w:color="auto" w:fill="auto"/>
            <w:noWrap/>
            <w:vAlign w:val="center"/>
          </w:tcPr>
          <w:p w14:paraId="23FE550F">
            <w:pPr>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会议电视摄像机</w:t>
            </w:r>
          </w:p>
        </w:tc>
        <w:tc>
          <w:tcPr>
            <w:tcW w:w="4744" w:type="dxa"/>
            <w:tcBorders>
              <w:top w:val="nil"/>
              <w:left w:val="nil"/>
              <w:bottom w:val="single" w:color="auto" w:sz="4" w:space="0"/>
              <w:right w:val="single" w:color="auto" w:sz="4" w:space="0"/>
            </w:tcBorders>
            <w:shd w:val="clear" w:color="auto" w:fill="auto"/>
          </w:tcPr>
          <w:p w14:paraId="5EFB797A">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1.支持1080P60fps视频输出，采用约不低于210万像素1/2.8英寸CMOS成像传感器</w:t>
            </w:r>
          </w:p>
          <w:p w14:paraId="70701715">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2.≥12倍光学变焦</w:t>
            </w:r>
          </w:p>
          <w:p w14:paraId="17328016">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3.HDMI、3G-SDI、CVBS视频接口输出</w:t>
            </w:r>
          </w:p>
          <w:p w14:paraId="07687E6C">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4.支持VISCA控制协议</w:t>
            </w:r>
          </w:p>
          <w:p w14:paraId="2089161B">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5.含吊装支架等配件</w:t>
            </w:r>
          </w:p>
          <w:p w14:paraId="4621E080">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全向麦克风：</w:t>
            </w:r>
          </w:p>
          <w:p w14:paraId="3D4F8CDA">
            <w:pPr>
              <w:spacing w:line="360" w:lineRule="auto"/>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全向8麦整列，360°环绕拾音</w:t>
            </w:r>
            <w:r>
              <w:rPr>
                <w:rFonts w:hint="eastAsia" w:ascii="宋体" w:hAnsi="宋体" w:eastAsia="宋体" w:cs="宋体"/>
                <w:color w:val="auto"/>
                <w:kern w:val="0"/>
                <w:sz w:val="24"/>
                <w:szCs w:val="24"/>
                <w:lang w:eastAsia="zh-CN"/>
              </w:rPr>
              <w:t>。</w:t>
            </w:r>
          </w:p>
        </w:tc>
        <w:tc>
          <w:tcPr>
            <w:tcW w:w="487" w:type="dxa"/>
            <w:tcBorders>
              <w:top w:val="nil"/>
              <w:left w:val="nil"/>
              <w:bottom w:val="single" w:color="auto" w:sz="4" w:space="0"/>
              <w:right w:val="single" w:color="auto" w:sz="4" w:space="0"/>
            </w:tcBorders>
            <w:shd w:val="clear" w:color="auto" w:fill="auto"/>
            <w:noWrap/>
            <w:vAlign w:val="center"/>
          </w:tcPr>
          <w:p w14:paraId="29116644">
            <w:pPr>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台</w:t>
            </w:r>
          </w:p>
        </w:tc>
        <w:tc>
          <w:tcPr>
            <w:tcW w:w="600" w:type="dxa"/>
            <w:tcBorders>
              <w:top w:val="nil"/>
              <w:left w:val="nil"/>
              <w:bottom w:val="single" w:color="auto" w:sz="4" w:space="0"/>
              <w:right w:val="single" w:color="auto" w:sz="4" w:space="0"/>
            </w:tcBorders>
            <w:shd w:val="clear" w:color="auto" w:fill="auto"/>
            <w:noWrap/>
            <w:vAlign w:val="center"/>
          </w:tcPr>
          <w:p w14:paraId="0256C91E">
            <w:pPr>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1</w:t>
            </w:r>
          </w:p>
        </w:tc>
        <w:tc>
          <w:tcPr>
            <w:tcW w:w="1313" w:type="dxa"/>
            <w:tcBorders>
              <w:top w:val="nil"/>
              <w:left w:val="nil"/>
              <w:bottom w:val="single" w:color="auto" w:sz="4" w:space="0"/>
              <w:right w:val="single" w:color="auto" w:sz="4" w:space="0"/>
            </w:tcBorders>
            <w:shd w:val="clear" w:color="auto" w:fill="auto"/>
            <w:noWrap/>
            <w:vAlign w:val="center"/>
          </w:tcPr>
          <w:p w14:paraId="227DDE49">
            <w:pPr>
              <w:keepNext w:val="0"/>
              <w:keepLines w:val="0"/>
              <w:widowControl/>
              <w:suppressLineNumbers w:val="0"/>
              <w:jc w:val="center"/>
              <w:textAlignment w:val="center"/>
              <w:rPr>
                <w:rFonts w:hint="eastAsia" w:ascii="宋体" w:hAnsi="宋体" w:eastAsia="宋体" w:cs="宋体"/>
                <w:color w:val="auto"/>
                <w:kern w:val="0"/>
                <w:sz w:val="24"/>
                <w:szCs w:val="24"/>
              </w:rPr>
            </w:pPr>
            <w:r>
              <w:rPr>
                <w:rFonts w:hint="eastAsia" w:ascii="宋体" w:hAnsi="宋体" w:eastAsia="宋体" w:cs="宋体"/>
                <w:i w:val="0"/>
                <w:iCs w:val="0"/>
                <w:color w:val="000000"/>
                <w:kern w:val="0"/>
                <w:sz w:val="24"/>
                <w:szCs w:val="24"/>
                <w:u w:val="none"/>
                <w:lang w:val="en-US" w:eastAsia="zh-CN" w:bidi="ar"/>
              </w:rPr>
              <w:t xml:space="preserve">11075.00 </w:t>
            </w:r>
          </w:p>
        </w:tc>
        <w:tc>
          <w:tcPr>
            <w:tcW w:w="1181" w:type="dxa"/>
            <w:tcBorders>
              <w:top w:val="nil"/>
              <w:left w:val="nil"/>
              <w:bottom w:val="single" w:color="auto" w:sz="4" w:space="0"/>
              <w:right w:val="single" w:color="auto" w:sz="4" w:space="0"/>
            </w:tcBorders>
            <w:shd w:val="clear" w:color="auto" w:fill="auto"/>
            <w:noWrap/>
            <w:vAlign w:val="center"/>
          </w:tcPr>
          <w:p w14:paraId="2ED1B53C">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 xml:space="preserve">11075.00 </w:t>
            </w:r>
          </w:p>
        </w:tc>
      </w:tr>
      <w:tr w14:paraId="7FFC11F2">
        <w:tblPrEx>
          <w:tblCellMar>
            <w:top w:w="0" w:type="dxa"/>
            <w:left w:w="108" w:type="dxa"/>
            <w:bottom w:w="0" w:type="dxa"/>
            <w:right w:w="108" w:type="dxa"/>
          </w:tblCellMar>
        </w:tblPrEx>
        <w:trPr>
          <w:trHeight w:val="482" w:hRule="atLeast"/>
        </w:trPr>
        <w:tc>
          <w:tcPr>
            <w:tcW w:w="552" w:type="dxa"/>
            <w:tcBorders>
              <w:top w:val="nil"/>
              <w:left w:val="single" w:color="auto" w:sz="4" w:space="0"/>
              <w:bottom w:val="single" w:color="auto" w:sz="4" w:space="0"/>
              <w:right w:val="single" w:color="auto" w:sz="4" w:space="0"/>
            </w:tcBorders>
            <w:shd w:val="clear" w:color="auto" w:fill="auto"/>
            <w:noWrap/>
            <w:vAlign w:val="center"/>
          </w:tcPr>
          <w:p w14:paraId="64EFFBC0">
            <w:pPr>
              <w:widowControl/>
              <w:spacing w:line="360" w:lineRule="auto"/>
              <w:jc w:val="center"/>
              <w:rPr>
                <w:rFonts w:hint="eastAsia" w:ascii="宋体" w:hAnsi="宋体" w:eastAsia="宋体" w:cs="宋体"/>
                <w:kern w:val="0"/>
                <w:sz w:val="24"/>
                <w:szCs w:val="24"/>
                <w:highlight w:val="yellow"/>
              </w:rPr>
            </w:pPr>
            <w:r>
              <w:rPr>
                <w:rFonts w:hint="eastAsia" w:ascii="宋体" w:hAnsi="宋体" w:eastAsia="宋体" w:cs="宋体"/>
                <w:kern w:val="0"/>
                <w:sz w:val="24"/>
                <w:szCs w:val="24"/>
              </w:rPr>
              <w:t>3</w:t>
            </w:r>
          </w:p>
        </w:tc>
        <w:tc>
          <w:tcPr>
            <w:tcW w:w="969" w:type="dxa"/>
            <w:tcBorders>
              <w:top w:val="nil"/>
              <w:left w:val="nil"/>
              <w:bottom w:val="single" w:color="auto" w:sz="4" w:space="0"/>
              <w:right w:val="single" w:color="auto" w:sz="4" w:space="0"/>
            </w:tcBorders>
            <w:shd w:val="clear" w:color="auto" w:fill="auto"/>
            <w:noWrap/>
            <w:vAlign w:val="center"/>
          </w:tcPr>
          <w:p w14:paraId="0956EE61">
            <w:pPr>
              <w:spacing w:line="360" w:lineRule="auto"/>
              <w:jc w:val="center"/>
              <w:rPr>
                <w:rFonts w:hint="eastAsia" w:ascii="宋体" w:hAnsi="宋体" w:eastAsia="宋体" w:cs="宋体"/>
                <w:kern w:val="0"/>
                <w:sz w:val="24"/>
                <w:szCs w:val="24"/>
                <w:highlight w:val="yellow"/>
                <w:lang w:eastAsia="zh-CN"/>
              </w:rPr>
            </w:pPr>
            <w:r>
              <w:rPr>
                <w:rFonts w:hint="eastAsia" w:ascii="宋体" w:hAnsi="宋体" w:eastAsia="宋体" w:cs="宋体"/>
                <w:kern w:val="0"/>
                <w:sz w:val="24"/>
                <w:szCs w:val="24"/>
              </w:rPr>
              <w:t>移动实训教学一体机</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核心产品</w:t>
            </w:r>
            <w:r>
              <w:rPr>
                <w:rFonts w:hint="eastAsia" w:ascii="宋体" w:hAnsi="宋体" w:eastAsia="宋体" w:cs="宋体"/>
                <w:kern w:val="0"/>
                <w:sz w:val="24"/>
                <w:szCs w:val="24"/>
                <w:lang w:eastAsia="zh-CN"/>
              </w:rPr>
              <w:t>）</w:t>
            </w:r>
          </w:p>
        </w:tc>
        <w:tc>
          <w:tcPr>
            <w:tcW w:w="4744" w:type="dxa"/>
            <w:tcBorders>
              <w:top w:val="nil"/>
              <w:left w:val="nil"/>
              <w:bottom w:val="single" w:color="auto" w:sz="4" w:space="0"/>
              <w:right w:val="single" w:color="auto" w:sz="4" w:space="0"/>
            </w:tcBorders>
            <w:shd w:val="clear" w:color="auto" w:fill="auto"/>
            <w:vAlign w:val="center"/>
          </w:tcPr>
          <w:p w14:paraId="54262610">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1.实训教学移动车：</w:t>
            </w:r>
          </w:p>
          <w:p w14:paraId="568F2674">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车体高度：180cm±5cm、车体材质：金属、车体颜色：白色</w:t>
            </w:r>
          </w:p>
          <w:p w14:paraId="4CC30688">
            <w:pPr>
              <w:spacing w:line="360" w:lineRule="auto"/>
              <w:rPr>
                <w:rFonts w:hint="eastAsia" w:ascii="宋体" w:hAnsi="宋体" w:eastAsia="宋体" w:cs="宋体"/>
                <w:kern w:val="0"/>
                <w:sz w:val="24"/>
                <w:szCs w:val="24"/>
              </w:rPr>
            </w:pPr>
            <w:r>
              <w:rPr>
                <w:rFonts w:hint="eastAsia" w:ascii="宋体" w:hAnsi="宋体" w:eastAsia="宋体" w:cs="宋体"/>
                <w:color w:val="auto"/>
                <w:kern w:val="0"/>
                <w:sz w:val="24"/>
                <w:szCs w:val="24"/>
              </w:rPr>
              <w:t>箱体尺寸</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520mm±5mm宽*460mm±5mm深*550mm±5mm高</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 xml:space="preserve"> 带电量显示和电源开关；万向臂：俯仰角：水平仰角至少20度，俯角至少45度，总升降高度500mm</w:t>
            </w:r>
            <w:r>
              <w:rPr>
                <w:rFonts w:hint="eastAsia" w:ascii="宋体" w:hAnsi="宋体" w:eastAsia="宋体" w:cs="宋体"/>
                <w:kern w:val="0"/>
                <w:sz w:val="24"/>
                <w:szCs w:val="24"/>
              </w:rPr>
              <w:t xml:space="preserve">±20mm； </w:t>
            </w:r>
          </w:p>
          <w:p w14:paraId="50D74D4C">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电池：≥380万毫安，≥1500W大功率；</w:t>
            </w:r>
          </w:p>
          <w:p w14:paraId="1329B80B">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充电器输入充电电压：220V/1.5A，输出电压：DC12V，电池输出AC220V</w:t>
            </w:r>
          </w:p>
          <w:p w14:paraId="4B4EA17E">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2.4K实训教学智能视觉终端：</w:t>
            </w:r>
          </w:p>
          <w:p w14:paraId="5BAE84C6">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lang w:bidi="ar"/>
              </w:rPr>
              <w:t>★</w:t>
            </w:r>
            <w:r>
              <w:rPr>
                <w:rFonts w:hint="eastAsia" w:ascii="宋体" w:hAnsi="宋体" w:eastAsia="宋体" w:cs="宋体"/>
                <w:kern w:val="0"/>
                <w:sz w:val="24"/>
                <w:szCs w:val="24"/>
              </w:rPr>
              <w:t>采用≥850万像素，1</w:t>
            </w:r>
            <w:r>
              <w:rPr>
                <w:rFonts w:hint="eastAsia" w:ascii="宋体" w:hAnsi="宋体" w:eastAsia="宋体" w:cs="宋体"/>
                <w:color w:val="auto"/>
                <w:kern w:val="0"/>
                <w:sz w:val="24"/>
                <w:szCs w:val="24"/>
              </w:rPr>
              <w:t>/2.8英</w:t>
            </w:r>
            <w:r>
              <w:rPr>
                <w:rFonts w:hint="eastAsia" w:ascii="宋体" w:hAnsi="宋体" w:eastAsia="宋体" w:cs="宋体"/>
                <w:kern w:val="0"/>
                <w:sz w:val="24"/>
                <w:szCs w:val="24"/>
              </w:rPr>
              <w:t>寸CMOS图像传感器；</w:t>
            </w:r>
          </w:p>
          <w:p w14:paraId="22963CBC">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至少12倍光学变倍，焦距3.9~46.8mm；</w:t>
            </w:r>
          </w:p>
          <w:p w14:paraId="243FA33F">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视频输出接口至少1路HDMI接口、1路SDI接口、1路LAN接口；</w:t>
            </w:r>
          </w:p>
          <w:p w14:paraId="5EBDCFB5">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音频输入接口：至少1路LineIN接口</w:t>
            </w:r>
          </w:p>
          <w:p w14:paraId="5950B758">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3.录播一体机：</w:t>
            </w:r>
          </w:p>
          <w:p w14:paraId="08968809">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模拟视频输入:支持至少4路BNC头，1路SDI接入。支持至少1路HDMI输入，1路VGA输入；</w:t>
            </w:r>
          </w:p>
          <w:p w14:paraId="7FE4BB1F">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bidi="ar"/>
              </w:rPr>
              <w:t>★</w:t>
            </w:r>
            <w:r>
              <w:rPr>
                <w:rFonts w:hint="eastAsia" w:ascii="宋体" w:hAnsi="宋体" w:eastAsia="宋体" w:cs="宋体"/>
                <w:color w:val="auto"/>
                <w:kern w:val="0"/>
                <w:sz w:val="24"/>
                <w:szCs w:val="24"/>
              </w:rPr>
              <w:t>4 路 POE 网口总功率不小于 130W，POE 网口 1 功率不小于 60W，POE 网口 2 功率不小于 60W，POE 网口 3 功率不小于 30W，POE 网口 4 功率不小于 30W ；</w:t>
            </w:r>
          </w:p>
          <w:p w14:paraId="04B8A917">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视频录像内存：至少1T 机械硬盘</w:t>
            </w:r>
          </w:p>
          <w:p w14:paraId="3A6F8B75">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4</w:t>
            </w:r>
            <w:r>
              <w:rPr>
                <w:rFonts w:hint="eastAsia" w:ascii="宋体" w:hAnsi="宋体" w:eastAsia="宋体" w:cs="宋体"/>
                <w:kern w:val="0"/>
                <w:sz w:val="24"/>
                <w:szCs w:val="24"/>
              </w:rPr>
              <w:t>.全景摄像机：</w:t>
            </w:r>
          </w:p>
          <w:p w14:paraId="68B961EA">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采用≥400万像素， 1/2.7英寸CMOS传感器；</w:t>
            </w:r>
          </w:p>
          <w:p w14:paraId="0DC91E04">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最大分辨率≥2688×1520；</w:t>
            </w:r>
          </w:p>
          <w:p w14:paraId="18DD0051">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补光灯至少2颗红外灯；</w:t>
            </w:r>
          </w:p>
          <w:p w14:paraId="0D5115DC">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最大补光距离≥50m（红外）；</w:t>
            </w:r>
          </w:p>
          <w:p w14:paraId="530096BC">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镜头焦距：2.7mm～13.5mm；</w:t>
            </w:r>
          </w:p>
          <w:p w14:paraId="6445C804">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视频编码：支持至少两种（H.264，H.265）；</w:t>
            </w:r>
          </w:p>
          <w:p w14:paraId="63A9EAC1">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音频输入：至少1路（RCA头）；</w:t>
            </w:r>
          </w:p>
          <w:p w14:paraId="4EED2160">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音频输出：至少1路（RCA头）；</w:t>
            </w:r>
          </w:p>
          <w:p w14:paraId="3AA5BA34">
            <w:pPr>
              <w:spacing w:line="360" w:lineRule="auto"/>
              <w:rPr>
                <w:rFonts w:hint="eastAsia" w:ascii="宋体" w:hAnsi="宋体" w:eastAsia="宋体" w:cs="宋体"/>
                <w:kern w:val="0"/>
                <w:sz w:val="24"/>
                <w:szCs w:val="24"/>
                <w:highlight w:val="yellow"/>
              </w:rPr>
            </w:pPr>
            <w:r>
              <w:rPr>
                <w:rFonts w:hint="eastAsia" w:ascii="宋体" w:hAnsi="宋体" w:eastAsia="宋体" w:cs="宋体"/>
                <w:kern w:val="0"/>
                <w:sz w:val="24"/>
                <w:szCs w:val="24"/>
              </w:rPr>
              <w:t xml:space="preserve">供电方式：DC12V/PoE； </w:t>
            </w:r>
          </w:p>
          <w:p w14:paraId="1A296E72">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5.移动示教显示终端：</w:t>
            </w:r>
          </w:p>
          <w:p w14:paraId="573D18F0">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分辨率≥1920×1080；屏幕尺寸≥21.5；</w:t>
            </w:r>
          </w:p>
          <w:p w14:paraId="62315027">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输入接口:至少1个VGA, 1个HDMI；</w:t>
            </w:r>
          </w:p>
          <w:p w14:paraId="07464145">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输出接口: 至少1个Audio out</w:t>
            </w:r>
          </w:p>
        </w:tc>
        <w:tc>
          <w:tcPr>
            <w:tcW w:w="487" w:type="dxa"/>
            <w:tcBorders>
              <w:top w:val="nil"/>
              <w:left w:val="nil"/>
              <w:bottom w:val="single" w:color="auto" w:sz="4" w:space="0"/>
              <w:right w:val="single" w:color="auto" w:sz="4" w:space="0"/>
            </w:tcBorders>
            <w:shd w:val="clear" w:color="auto" w:fill="auto"/>
            <w:noWrap/>
            <w:vAlign w:val="center"/>
          </w:tcPr>
          <w:p w14:paraId="4954319F">
            <w:pPr>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台</w:t>
            </w:r>
          </w:p>
        </w:tc>
        <w:tc>
          <w:tcPr>
            <w:tcW w:w="600" w:type="dxa"/>
            <w:tcBorders>
              <w:top w:val="nil"/>
              <w:left w:val="nil"/>
              <w:bottom w:val="single" w:color="auto" w:sz="4" w:space="0"/>
              <w:right w:val="single" w:color="auto" w:sz="4" w:space="0"/>
            </w:tcBorders>
            <w:shd w:val="clear" w:color="auto" w:fill="auto"/>
            <w:noWrap/>
            <w:vAlign w:val="center"/>
          </w:tcPr>
          <w:p w14:paraId="389E3175">
            <w:pPr>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313" w:type="dxa"/>
            <w:tcBorders>
              <w:top w:val="nil"/>
              <w:left w:val="nil"/>
              <w:bottom w:val="single" w:color="auto" w:sz="4" w:space="0"/>
              <w:right w:val="single" w:color="auto" w:sz="4" w:space="0"/>
            </w:tcBorders>
            <w:shd w:val="clear" w:color="auto" w:fill="auto"/>
            <w:noWrap/>
            <w:vAlign w:val="center"/>
          </w:tcPr>
          <w:p w14:paraId="6357BDC4">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 xml:space="preserve">94075.00 </w:t>
            </w:r>
          </w:p>
        </w:tc>
        <w:tc>
          <w:tcPr>
            <w:tcW w:w="1181" w:type="dxa"/>
            <w:tcBorders>
              <w:top w:val="nil"/>
              <w:left w:val="nil"/>
              <w:bottom w:val="single" w:color="auto" w:sz="4" w:space="0"/>
              <w:right w:val="single" w:color="auto" w:sz="4" w:space="0"/>
            </w:tcBorders>
            <w:shd w:val="clear" w:color="auto" w:fill="auto"/>
            <w:noWrap/>
            <w:vAlign w:val="center"/>
          </w:tcPr>
          <w:p w14:paraId="43328A88">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 xml:space="preserve">94075.00 </w:t>
            </w:r>
          </w:p>
        </w:tc>
      </w:tr>
      <w:tr w14:paraId="1ECC948A">
        <w:tblPrEx>
          <w:tblCellMar>
            <w:top w:w="0" w:type="dxa"/>
            <w:left w:w="108" w:type="dxa"/>
            <w:bottom w:w="0" w:type="dxa"/>
            <w:right w:w="108" w:type="dxa"/>
          </w:tblCellMar>
        </w:tblPrEx>
        <w:trPr>
          <w:trHeight w:val="269" w:hRule="atLeast"/>
        </w:trPr>
        <w:tc>
          <w:tcPr>
            <w:tcW w:w="552" w:type="dxa"/>
            <w:tcBorders>
              <w:top w:val="nil"/>
              <w:left w:val="single" w:color="auto" w:sz="4" w:space="0"/>
              <w:bottom w:val="single" w:color="auto" w:sz="4" w:space="0"/>
              <w:right w:val="single" w:color="auto" w:sz="4" w:space="0"/>
            </w:tcBorders>
            <w:shd w:val="clear" w:color="auto" w:fill="auto"/>
            <w:noWrap/>
            <w:vAlign w:val="center"/>
          </w:tcPr>
          <w:p w14:paraId="5AE813AB">
            <w:pPr>
              <w:widowControl/>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969" w:type="dxa"/>
            <w:tcBorders>
              <w:top w:val="nil"/>
              <w:left w:val="nil"/>
              <w:bottom w:val="single" w:color="auto" w:sz="4" w:space="0"/>
              <w:right w:val="single" w:color="auto" w:sz="4" w:space="0"/>
            </w:tcBorders>
            <w:shd w:val="clear" w:color="auto" w:fill="auto"/>
            <w:noWrap/>
            <w:vAlign w:val="center"/>
          </w:tcPr>
          <w:p w14:paraId="0DCE7343">
            <w:pPr>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8路调音台</w:t>
            </w:r>
          </w:p>
        </w:tc>
        <w:tc>
          <w:tcPr>
            <w:tcW w:w="4744" w:type="dxa"/>
            <w:tcBorders>
              <w:top w:val="nil"/>
              <w:left w:val="nil"/>
              <w:bottom w:val="single" w:color="auto" w:sz="4" w:space="0"/>
              <w:right w:val="single" w:color="auto" w:sz="4" w:space="0"/>
            </w:tcBorders>
            <w:shd w:val="clear" w:color="auto" w:fill="auto"/>
            <w:vAlign w:val="center"/>
          </w:tcPr>
          <w:p w14:paraId="563F563C">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1.输入灵敏度：麦克风microphone≥-60dB；</w:t>
            </w:r>
          </w:p>
          <w:p w14:paraId="56DC17E2">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 xml:space="preserve">2.立体声通道输入Stereo channel input≥-40dB； </w:t>
            </w:r>
          </w:p>
          <w:p w14:paraId="548D1C02">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3.效果发送Echo send≥-20dB；</w:t>
            </w:r>
          </w:p>
          <w:p w14:paraId="44784993">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4.效果返回Echo back≥-20dB；</w:t>
            </w:r>
          </w:p>
          <w:p w14:paraId="55AB65DE">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5.输出Output：至少4V；</w:t>
            </w:r>
          </w:p>
          <w:p w14:paraId="2B6FCAD8">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6.信噪比S/N≥83dB；</w:t>
            </w:r>
          </w:p>
          <w:p w14:paraId="7AC58819">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7.均衡Equalization：±15dB；</w:t>
            </w:r>
          </w:p>
          <w:p w14:paraId="070319CD">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8.高频high：±15dB/10KHZ；</w:t>
            </w:r>
          </w:p>
          <w:p w14:paraId="1D01848C">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9.中频Mid：±15dB/250KHZ~6KHZ；</w:t>
            </w:r>
          </w:p>
          <w:p w14:paraId="5E46B5BD">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10.低频Low：±15dB/60HZ；</w:t>
            </w:r>
          </w:p>
          <w:p w14:paraId="59B70D6B">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11.最大输出电平Max output level：至少20dBm；</w:t>
            </w:r>
          </w:p>
          <w:p w14:paraId="0778BBCD">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12.频率相应：20Hz~20Kz；</w:t>
            </w:r>
          </w:p>
          <w:p w14:paraId="64129125">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13.电源输出功率：30w；</w:t>
            </w:r>
          </w:p>
        </w:tc>
        <w:tc>
          <w:tcPr>
            <w:tcW w:w="487" w:type="dxa"/>
            <w:tcBorders>
              <w:top w:val="nil"/>
              <w:left w:val="nil"/>
              <w:bottom w:val="single" w:color="auto" w:sz="4" w:space="0"/>
              <w:right w:val="single" w:color="auto" w:sz="4" w:space="0"/>
            </w:tcBorders>
            <w:shd w:val="clear" w:color="auto" w:fill="auto"/>
            <w:noWrap/>
            <w:vAlign w:val="center"/>
          </w:tcPr>
          <w:p w14:paraId="6E117100">
            <w:pPr>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台</w:t>
            </w:r>
          </w:p>
        </w:tc>
        <w:tc>
          <w:tcPr>
            <w:tcW w:w="600" w:type="dxa"/>
            <w:tcBorders>
              <w:top w:val="nil"/>
              <w:left w:val="nil"/>
              <w:bottom w:val="single" w:color="auto" w:sz="4" w:space="0"/>
              <w:right w:val="single" w:color="auto" w:sz="4" w:space="0"/>
            </w:tcBorders>
            <w:shd w:val="clear" w:color="auto" w:fill="auto"/>
            <w:noWrap/>
            <w:vAlign w:val="center"/>
          </w:tcPr>
          <w:p w14:paraId="21581754">
            <w:pPr>
              <w:spacing w:line="360" w:lineRule="auto"/>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2</w:t>
            </w:r>
          </w:p>
        </w:tc>
        <w:tc>
          <w:tcPr>
            <w:tcW w:w="1313" w:type="dxa"/>
            <w:tcBorders>
              <w:top w:val="nil"/>
              <w:left w:val="nil"/>
              <w:bottom w:val="single" w:color="auto" w:sz="4" w:space="0"/>
              <w:right w:val="single" w:color="auto" w:sz="4" w:space="0"/>
            </w:tcBorders>
            <w:shd w:val="clear" w:color="auto" w:fill="auto"/>
            <w:noWrap/>
            <w:vAlign w:val="center"/>
          </w:tcPr>
          <w:p w14:paraId="64E5BE26">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 xml:space="preserve">3425.00 </w:t>
            </w:r>
          </w:p>
        </w:tc>
        <w:tc>
          <w:tcPr>
            <w:tcW w:w="1181" w:type="dxa"/>
            <w:tcBorders>
              <w:top w:val="nil"/>
              <w:left w:val="nil"/>
              <w:bottom w:val="single" w:color="auto" w:sz="4" w:space="0"/>
              <w:right w:val="single" w:color="auto" w:sz="4" w:space="0"/>
            </w:tcBorders>
            <w:shd w:val="clear" w:color="auto" w:fill="auto"/>
            <w:noWrap/>
            <w:vAlign w:val="center"/>
          </w:tcPr>
          <w:p w14:paraId="76ACBD6D">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 xml:space="preserve">6850.00 </w:t>
            </w:r>
          </w:p>
        </w:tc>
      </w:tr>
      <w:tr w14:paraId="00071CBD">
        <w:tblPrEx>
          <w:tblCellMar>
            <w:top w:w="0" w:type="dxa"/>
            <w:left w:w="108" w:type="dxa"/>
            <w:bottom w:w="0" w:type="dxa"/>
            <w:right w:w="108" w:type="dxa"/>
          </w:tblCellMar>
        </w:tblPrEx>
        <w:trPr>
          <w:trHeight w:val="690" w:hRule="atLeast"/>
        </w:trPr>
        <w:tc>
          <w:tcPr>
            <w:tcW w:w="552" w:type="dxa"/>
            <w:tcBorders>
              <w:top w:val="nil"/>
              <w:left w:val="single" w:color="auto" w:sz="4" w:space="0"/>
              <w:bottom w:val="single" w:color="auto" w:sz="4" w:space="0"/>
              <w:right w:val="single" w:color="auto" w:sz="4" w:space="0"/>
            </w:tcBorders>
            <w:shd w:val="clear" w:color="auto" w:fill="auto"/>
            <w:noWrap/>
            <w:vAlign w:val="center"/>
          </w:tcPr>
          <w:p w14:paraId="0A4833AC">
            <w:pPr>
              <w:widowControl/>
              <w:spacing w:line="360" w:lineRule="auto"/>
              <w:jc w:val="center"/>
              <w:rPr>
                <w:rFonts w:hint="eastAsia" w:ascii="宋体" w:hAnsi="宋体" w:eastAsia="宋体" w:cs="宋体"/>
                <w:kern w:val="0"/>
                <w:sz w:val="24"/>
                <w:szCs w:val="24"/>
                <w:highlight w:val="yellow"/>
              </w:rPr>
            </w:pPr>
            <w:r>
              <w:rPr>
                <w:rFonts w:hint="eastAsia" w:ascii="宋体" w:hAnsi="宋体" w:eastAsia="宋体" w:cs="宋体"/>
                <w:kern w:val="0"/>
                <w:sz w:val="24"/>
                <w:szCs w:val="24"/>
              </w:rPr>
              <w:t>5</w:t>
            </w:r>
          </w:p>
        </w:tc>
        <w:tc>
          <w:tcPr>
            <w:tcW w:w="969" w:type="dxa"/>
            <w:tcBorders>
              <w:top w:val="nil"/>
              <w:left w:val="nil"/>
              <w:bottom w:val="single" w:color="auto" w:sz="4" w:space="0"/>
              <w:right w:val="single" w:color="auto" w:sz="4" w:space="0"/>
            </w:tcBorders>
            <w:shd w:val="clear" w:color="auto" w:fill="auto"/>
            <w:noWrap/>
            <w:vAlign w:val="center"/>
          </w:tcPr>
          <w:p w14:paraId="08BFED7E">
            <w:pPr>
              <w:spacing w:line="360" w:lineRule="auto"/>
              <w:jc w:val="center"/>
              <w:rPr>
                <w:rFonts w:hint="eastAsia" w:ascii="宋体" w:hAnsi="宋体" w:eastAsia="宋体" w:cs="宋体"/>
                <w:kern w:val="0"/>
                <w:sz w:val="24"/>
                <w:szCs w:val="24"/>
                <w:highlight w:val="yellow"/>
              </w:rPr>
            </w:pPr>
            <w:r>
              <w:rPr>
                <w:rFonts w:hint="eastAsia" w:ascii="宋体" w:hAnsi="宋体" w:eastAsia="宋体" w:cs="宋体"/>
                <w:kern w:val="0"/>
                <w:sz w:val="24"/>
                <w:szCs w:val="24"/>
              </w:rPr>
              <w:t>领夹麦克风</w:t>
            </w:r>
          </w:p>
        </w:tc>
        <w:tc>
          <w:tcPr>
            <w:tcW w:w="4744" w:type="dxa"/>
            <w:tcBorders>
              <w:top w:val="nil"/>
              <w:left w:val="nil"/>
              <w:bottom w:val="single" w:color="auto" w:sz="4" w:space="0"/>
              <w:right w:val="single" w:color="auto" w:sz="4" w:space="0"/>
            </w:tcBorders>
            <w:shd w:val="clear" w:color="auto" w:fill="auto"/>
            <w:vAlign w:val="center"/>
          </w:tcPr>
          <w:p w14:paraId="7343BD4B">
            <w:p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1.工作频率：610-659.75MHz</w:t>
            </w:r>
          </w:p>
          <w:p w14:paraId="08C1E062">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2.调制方式：宽带FM</w:t>
            </w:r>
          </w:p>
          <w:p w14:paraId="10C9D450">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3.信道数目：≥200</w:t>
            </w:r>
          </w:p>
          <w:p w14:paraId="29E2CA32">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4.信道间隔：250KHz</w:t>
            </w:r>
          </w:p>
          <w:p w14:paraId="7C739E6D">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5.频率稳定度：±0.005%</w:t>
            </w:r>
          </w:p>
          <w:p w14:paraId="7A91B9A0">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6.动态范围：≥100dB</w:t>
            </w:r>
          </w:p>
          <w:p w14:paraId="438B1D0B">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7.最大偏移：±45KHz</w:t>
            </w:r>
          </w:p>
          <w:p w14:paraId="4AE61AD1">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8.音频频率响应：20Hz-20KHz（±3dB）</w:t>
            </w:r>
          </w:p>
          <w:p w14:paraId="789FAC5F">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9.综合信噪比：＞105dB</w:t>
            </w:r>
          </w:p>
          <w:p w14:paraId="20A4C0A9">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10.综合失真：≥0.5%</w:t>
            </w:r>
          </w:p>
          <w:p w14:paraId="5D0CFD07">
            <w:pPr>
              <w:spacing w:line="360" w:lineRule="auto"/>
              <w:rPr>
                <w:rFonts w:hint="eastAsia" w:ascii="宋体" w:hAnsi="宋体" w:eastAsia="宋体" w:cs="宋体"/>
                <w:kern w:val="0"/>
                <w:sz w:val="24"/>
                <w:szCs w:val="24"/>
                <w:highlight w:val="yellow"/>
              </w:rPr>
            </w:pPr>
            <w:r>
              <w:rPr>
                <w:rFonts w:hint="eastAsia" w:ascii="宋体" w:hAnsi="宋体" w:eastAsia="宋体" w:cs="宋体"/>
                <w:kern w:val="0"/>
                <w:sz w:val="24"/>
                <w:szCs w:val="24"/>
              </w:rPr>
              <w:t>11.工作距离：≥50m</w:t>
            </w:r>
          </w:p>
        </w:tc>
        <w:tc>
          <w:tcPr>
            <w:tcW w:w="487" w:type="dxa"/>
            <w:tcBorders>
              <w:top w:val="nil"/>
              <w:left w:val="nil"/>
              <w:bottom w:val="single" w:color="auto" w:sz="4" w:space="0"/>
              <w:right w:val="single" w:color="auto" w:sz="4" w:space="0"/>
            </w:tcBorders>
            <w:shd w:val="clear" w:color="auto" w:fill="auto"/>
            <w:noWrap/>
            <w:vAlign w:val="center"/>
          </w:tcPr>
          <w:p w14:paraId="5DFC9771">
            <w:pPr>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套</w:t>
            </w:r>
          </w:p>
        </w:tc>
        <w:tc>
          <w:tcPr>
            <w:tcW w:w="600" w:type="dxa"/>
            <w:tcBorders>
              <w:top w:val="nil"/>
              <w:left w:val="nil"/>
              <w:bottom w:val="single" w:color="auto" w:sz="4" w:space="0"/>
              <w:right w:val="single" w:color="auto" w:sz="4" w:space="0"/>
            </w:tcBorders>
            <w:shd w:val="clear" w:color="auto" w:fill="auto"/>
            <w:noWrap/>
            <w:vAlign w:val="center"/>
          </w:tcPr>
          <w:p w14:paraId="0D1F24C4">
            <w:pPr>
              <w:spacing w:line="360" w:lineRule="auto"/>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2</w:t>
            </w:r>
          </w:p>
        </w:tc>
        <w:tc>
          <w:tcPr>
            <w:tcW w:w="1313" w:type="dxa"/>
            <w:tcBorders>
              <w:top w:val="nil"/>
              <w:left w:val="nil"/>
              <w:bottom w:val="single" w:color="auto" w:sz="4" w:space="0"/>
              <w:right w:val="single" w:color="auto" w:sz="4" w:space="0"/>
            </w:tcBorders>
            <w:shd w:val="clear" w:color="auto" w:fill="auto"/>
            <w:noWrap/>
            <w:vAlign w:val="center"/>
          </w:tcPr>
          <w:p w14:paraId="134D67F5">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 xml:space="preserve">2500.00 </w:t>
            </w:r>
          </w:p>
        </w:tc>
        <w:tc>
          <w:tcPr>
            <w:tcW w:w="1181" w:type="dxa"/>
            <w:tcBorders>
              <w:top w:val="nil"/>
              <w:left w:val="nil"/>
              <w:bottom w:val="single" w:color="auto" w:sz="4" w:space="0"/>
              <w:right w:val="single" w:color="auto" w:sz="4" w:space="0"/>
            </w:tcBorders>
            <w:shd w:val="clear" w:color="auto" w:fill="auto"/>
            <w:noWrap/>
            <w:vAlign w:val="center"/>
          </w:tcPr>
          <w:p w14:paraId="6703DCCA">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 xml:space="preserve">5000.00 </w:t>
            </w:r>
          </w:p>
        </w:tc>
      </w:tr>
      <w:tr w14:paraId="1316DB30">
        <w:tblPrEx>
          <w:tblCellMar>
            <w:top w:w="0" w:type="dxa"/>
            <w:left w:w="108" w:type="dxa"/>
            <w:bottom w:w="0" w:type="dxa"/>
            <w:right w:w="108" w:type="dxa"/>
          </w:tblCellMar>
        </w:tblPrEx>
        <w:trPr>
          <w:trHeight w:val="2238" w:hRule="atLeast"/>
        </w:trPr>
        <w:tc>
          <w:tcPr>
            <w:tcW w:w="552" w:type="dxa"/>
            <w:tcBorders>
              <w:top w:val="nil"/>
              <w:left w:val="single" w:color="auto" w:sz="4" w:space="0"/>
              <w:bottom w:val="single" w:color="auto" w:sz="4" w:space="0"/>
              <w:right w:val="single" w:color="auto" w:sz="4" w:space="0"/>
            </w:tcBorders>
            <w:shd w:val="clear" w:color="auto" w:fill="auto"/>
            <w:noWrap/>
            <w:vAlign w:val="center"/>
          </w:tcPr>
          <w:p w14:paraId="2669E504">
            <w:pPr>
              <w:widowControl/>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969" w:type="dxa"/>
            <w:tcBorders>
              <w:top w:val="nil"/>
              <w:left w:val="nil"/>
              <w:bottom w:val="single" w:color="auto" w:sz="4" w:space="0"/>
              <w:right w:val="single" w:color="auto" w:sz="4" w:space="0"/>
            </w:tcBorders>
            <w:shd w:val="clear" w:color="auto" w:fill="auto"/>
            <w:noWrap/>
            <w:vAlign w:val="center"/>
          </w:tcPr>
          <w:p w14:paraId="0187B731">
            <w:pPr>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智能扩声一体机</w:t>
            </w:r>
          </w:p>
        </w:tc>
        <w:tc>
          <w:tcPr>
            <w:tcW w:w="4744" w:type="dxa"/>
            <w:tcBorders>
              <w:top w:val="nil"/>
              <w:left w:val="nil"/>
              <w:bottom w:val="single" w:color="auto" w:sz="4" w:space="0"/>
              <w:right w:val="single" w:color="auto" w:sz="4" w:space="0"/>
            </w:tcBorders>
            <w:shd w:val="clear" w:color="auto" w:fill="auto"/>
            <w:vAlign w:val="center"/>
          </w:tcPr>
          <w:p w14:paraId="36DF5FFD">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主箱：8寸50芯140磁低音单元，34芯号角高音</w:t>
            </w:r>
          </w:p>
          <w:p w14:paraId="3272415B">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1.频率响应：60Hz-20KHz</w:t>
            </w:r>
          </w:p>
          <w:p w14:paraId="64420EBB">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2.输入共模抑制:70 dB ±2 dB @ 60Hz（25°C, Vcc=±15V）</w:t>
            </w:r>
          </w:p>
          <w:p w14:paraId="553C117F">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3.电源输入:220V50Hz(±10％)</w:t>
            </w:r>
          </w:p>
          <w:p w14:paraId="7C780EBF">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4.电源功耗:≥350W</w:t>
            </w:r>
          </w:p>
          <w:p w14:paraId="24DABEE2">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5.额定功率：≥150W</w:t>
            </w:r>
          </w:p>
          <w:p w14:paraId="76D9A390">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6.信噪比(S/N):≥90dB</w:t>
            </w:r>
          </w:p>
          <w:p w14:paraId="1664C5C0">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7.输入灵敏度：1.2V20KΩ</w:t>
            </w:r>
          </w:p>
          <w:p w14:paraId="330302BC">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8.最大声压级：106dB</w:t>
            </w:r>
          </w:p>
          <w:p w14:paraId="158CB1AD">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9.UHF频率范围：610-690MHz</w:t>
            </w:r>
          </w:p>
          <w:p w14:paraId="51890959">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10.输入输出量化：48KHz/24bit</w:t>
            </w:r>
          </w:p>
          <w:p w14:paraId="11386A76">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11.调制方式:FM</w:t>
            </w:r>
          </w:p>
          <w:p w14:paraId="3C58DD26">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12.模拟最大增益:48dB</w:t>
            </w:r>
          </w:p>
          <w:p w14:paraId="06EC9EC5">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13.无线接收灵敏度：108dBm @12dB SINAD</w:t>
            </w:r>
          </w:p>
        </w:tc>
        <w:tc>
          <w:tcPr>
            <w:tcW w:w="487" w:type="dxa"/>
            <w:tcBorders>
              <w:top w:val="nil"/>
              <w:left w:val="nil"/>
              <w:bottom w:val="single" w:color="auto" w:sz="4" w:space="0"/>
              <w:right w:val="single" w:color="auto" w:sz="4" w:space="0"/>
            </w:tcBorders>
            <w:shd w:val="clear" w:color="auto" w:fill="auto"/>
            <w:noWrap/>
            <w:vAlign w:val="center"/>
          </w:tcPr>
          <w:p w14:paraId="02F17F4B">
            <w:pPr>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套</w:t>
            </w:r>
          </w:p>
        </w:tc>
        <w:tc>
          <w:tcPr>
            <w:tcW w:w="600" w:type="dxa"/>
            <w:tcBorders>
              <w:top w:val="nil"/>
              <w:left w:val="nil"/>
              <w:bottom w:val="single" w:color="auto" w:sz="4" w:space="0"/>
              <w:right w:val="single" w:color="auto" w:sz="4" w:space="0"/>
            </w:tcBorders>
            <w:shd w:val="clear" w:color="auto" w:fill="auto"/>
            <w:noWrap/>
            <w:vAlign w:val="center"/>
          </w:tcPr>
          <w:p w14:paraId="0A0D12D3">
            <w:pPr>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313" w:type="dxa"/>
            <w:tcBorders>
              <w:top w:val="nil"/>
              <w:left w:val="nil"/>
              <w:bottom w:val="single" w:color="auto" w:sz="4" w:space="0"/>
              <w:right w:val="single" w:color="auto" w:sz="4" w:space="0"/>
            </w:tcBorders>
            <w:shd w:val="clear" w:color="auto" w:fill="auto"/>
            <w:noWrap/>
            <w:vAlign w:val="center"/>
          </w:tcPr>
          <w:p w14:paraId="148617DC">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 xml:space="preserve">10142.00 </w:t>
            </w:r>
          </w:p>
        </w:tc>
        <w:tc>
          <w:tcPr>
            <w:tcW w:w="1181" w:type="dxa"/>
            <w:tcBorders>
              <w:top w:val="nil"/>
              <w:left w:val="nil"/>
              <w:bottom w:val="single" w:color="auto" w:sz="4" w:space="0"/>
              <w:right w:val="single" w:color="auto" w:sz="4" w:space="0"/>
            </w:tcBorders>
            <w:shd w:val="clear" w:color="auto" w:fill="auto"/>
            <w:noWrap/>
            <w:vAlign w:val="center"/>
          </w:tcPr>
          <w:p w14:paraId="4D066301">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 xml:space="preserve">10142.00 </w:t>
            </w:r>
          </w:p>
        </w:tc>
      </w:tr>
      <w:tr w14:paraId="7F2EA28D">
        <w:tblPrEx>
          <w:tblCellMar>
            <w:top w:w="0" w:type="dxa"/>
            <w:left w:w="108" w:type="dxa"/>
            <w:bottom w:w="0" w:type="dxa"/>
            <w:right w:w="108" w:type="dxa"/>
          </w:tblCellMar>
        </w:tblPrEx>
        <w:trPr>
          <w:trHeight w:val="291" w:hRule="atLeast"/>
        </w:trPr>
        <w:tc>
          <w:tcPr>
            <w:tcW w:w="552" w:type="dxa"/>
            <w:tcBorders>
              <w:top w:val="nil"/>
              <w:left w:val="single" w:color="auto" w:sz="4" w:space="0"/>
              <w:bottom w:val="single" w:color="auto" w:sz="4" w:space="0"/>
              <w:right w:val="single" w:color="auto" w:sz="4" w:space="0"/>
            </w:tcBorders>
            <w:shd w:val="clear" w:color="auto" w:fill="auto"/>
            <w:noWrap/>
            <w:vAlign w:val="center"/>
          </w:tcPr>
          <w:p w14:paraId="3E884432">
            <w:pPr>
              <w:widowControl/>
              <w:spacing w:line="360" w:lineRule="auto"/>
              <w:jc w:val="center"/>
              <w:rPr>
                <w:rFonts w:hint="eastAsia" w:ascii="宋体" w:hAnsi="宋体" w:eastAsia="宋体" w:cs="宋体"/>
                <w:kern w:val="0"/>
                <w:sz w:val="24"/>
                <w:szCs w:val="24"/>
                <w:highlight w:val="yellow"/>
              </w:rPr>
            </w:pPr>
            <w:r>
              <w:rPr>
                <w:rFonts w:hint="eastAsia" w:ascii="宋体" w:hAnsi="宋体" w:eastAsia="宋体" w:cs="宋体"/>
                <w:kern w:val="0"/>
                <w:sz w:val="24"/>
                <w:szCs w:val="24"/>
              </w:rPr>
              <w:t>7</w:t>
            </w:r>
          </w:p>
        </w:tc>
        <w:tc>
          <w:tcPr>
            <w:tcW w:w="969" w:type="dxa"/>
            <w:tcBorders>
              <w:top w:val="nil"/>
              <w:left w:val="nil"/>
              <w:bottom w:val="single" w:color="auto" w:sz="4" w:space="0"/>
              <w:right w:val="single" w:color="auto" w:sz="4" w:space="0"/>
            </w:tcBorders>
            <w:shd w:val="clear" w:color="auto" w:fill="auto"/>
            <w:noWrap/>
            <w:vAlign w:val="center"/>
          </w:tcPr>
          <w:p w14:paraId="35FDF38A">
            <w:pPr>
              <w:spacing w:line="360" w:lineRule="auto"/>
              <w:jc w:val="center"/>
              <w:rPr>
                <w:rFonts w:hint="eastAsia" w:ascii="宋体" w:hAnsi="宋体" w:eastAsia="宋体" w:cs="宋体"/>
                <w:kern w:val="0"/>
                <w:sz w:val="24"/>
                <w:szCs w:val="24"/>
                <w:highlight w:val="yellow"/>
              </w:rPr>
            </w:pPr>
            <w:r>
              <w:rPr>
                <w:rFonts w:hint="eastAsia" w:ascii="宋体" w:hAnsi="宋体" w:eastAsia="宋体" w:cs="宋体"/>
                <w:kern w:val="0"/>
                <w:sz w:val="24"/>
                <w:szCs w:val="24"/>
              </w:rPr>
              <w:t>智慧教学综合管理平台</w:t>
            </w:r>
          </w:p>
        </w:tc>
        <w:tc>
          <w:tcPr>
            <w:tcW w:w="4744" w:type="dxa"/>
            <w:tcBorders>
              <w:top w:val="nil"/>
              <w:left w:val="nil"/>
              <w:bottom w:val="single" w:color="auto" w:sz="4" w:space="0"/>
              <w:right w:val="single" w:color="auto" w:sz="4" w:space="0"/>
            </w:tcBorders>
            <w:shd w:val="clear" w:color="auto" w:fill="auto"/>
            <w:vAlign w:val="center"/>
          </w:tcPr>
          <w:p w14:paraId="389C9112">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硬件参数：</w:t>
            </w:r>
          </w:p>
          <w:p w14:paraId="74C0EFB9">
            <w:pPr>
              <w:spacing w:line="360" w:lineRule="auto"/>
              <w:rPr>
                <w:rFonts w:hint="eastAsia" w:ascii="宋体" w:hAnsi="宋体" w:eastAsia="宋体" w:cs="宋体"/>
                <w:kern w:val="0"/>
                <w:sz w:val="24"/>
                <w:szCs w:val="24"/>
                <w:lang w:eastAsia="zh-CN"/>
              </w:rPr>
            </w:pPr>
            <w:r>
              <w:rPr>
                <w:rFonts w:hint="eastAsia" w:ascii="宋体" w:hAnsi="宋体" w:eastAsia="宋体" w:cs="宋体"/>
                <w:kern w:val="0"/>
                <w:sz w:val="24"/>
                <w:szCs w:val="24"/>
              </w:rPr>
              <w:t>1.处理器：至少1颗国产化CPU</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16核</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2.2GHz</w:t>
            </w:r>
            <w:r>
              <w:rPr>
                <w:rFonts w:hint="eastAsia" w:ascii="宋体" w:hAnsi="宋体" w:eastAsia="宋体" w:cs="宋体"/>
                <w:kern w:val="0"/>
                <w:sz w:val="24"/>
                <w:szCs w:val="24"/>
                <w:lang w:eastAsia="zh-CN"/>
              </w:rPr>
              <w:t>；</w:t>
            </w:r>
          </w:p>
          <w:p w14:paraId="28B975EF">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2.内存：至少2根32GB DDR4 RDIMM ECC 内存条,内存槽位数16个，至少支持内存1024GB;</w:t>
            </w:r>
          </w:p>
          <w:p w14:paraId="67D100E1">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3.硬盘：至少2块2T 3.5英寸SATA热插拔机械硬盘,</w:t>
            </w:r>
          </w:p>
          <w:p w14:paraId="6DEE10B0">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至少支持12块3.5英寸/2.5英寸SSD/SAS/SATA硬盘;</w:t>
            </w:r>
          </w:p>
          <w:p w14:paraId="610318FC">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4.电源：至少2个550W交流电源模块，支持热插拔，支持1+1冗余100–240VAC，50/60Hz，7.0-3.5A支持240V直流输入</w:t>
            </w:r>
          </w:p>
          <w:p w14:paraId="4EE26EDC">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5.风扇：4 个热插拔N+1冗余风扇模组</w:t>
            </w:r>
          </w:p>
          <w:p w14:paraId="77E9126C">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6.RAID卡：LSI 3008 SAS卡/无缓存，支持RAID 0/1/10/1E</w:t>
            </w:r>
          </w:p>
          <w:p w14:paraId="4B9350CD">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软件参数：</w:t>
            </w:r>
          </w:p>
          <w:p w14:paraId="6D8FB5B7">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1.支持录播设备上传的视频管理，包括视频信息、上传进度、视频观看、视频删除等操作；</w:t>
            </w:r>
          </w:p>
          <w:p w14:paraId="3D3B273D">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2.支持视频录像在线观看,下载,分享, 播放器支持倍速调节功能；</w:t>
            </w:r>
          </w:p>
          <w:p w14:paraId="42F7F41A">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3.支持监控设备实时预览，录像存储;</w:t>
            </w:r>
          </w:p>
          <w:p w14:paraId="04474A68">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4.支持远程实训授课;</w:t>
            </w:r>
          </w:p>
        </w:tc>
        <w:tc>
          <w:tcPr>
            <w:tcW w:w="487" w:type="dxa"/>
            <w:tcBorders>
              <w:top w:val="nil"/>
              <w:left w:val="nil"/>
              <w:bottom w:val="single" w:color="auto" w:sz="4" w:space="0"/>
              <w:right w:val="single" w:color="auto" w:sz="4" w:space="0"/>
            </w:tcBorders>
            <w:shd w:val="clear" w:color="auto" w:fill="auto"/>
            <w:noWrap/>
            <w:vAlign w:val="center"/>
          </w:tcPr>
          <w:p w14:paraId="387F582B">
            <w:pPr>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台</w:t>
            </w:r>
          </w:p>
        </w:tc>
        <w:tc>
          <w:tcPr>
            <w:tcW w:w="600" w:type="dxa"/>
            <w:tcBorders>
              <w:top w:val="nil"/>
              <w:left w:val="nil"/>
              <w:bottom w:val="single" w:color="auto" w:sz="4" w:space="0"/>
              <w:right w:val="single" w:color="auto" w:sz="4" w:space="0"/>
            </w:tcBorders>
            <w:shd w:val="clear" w:color="auto" w:fill="auto"/>
            <w:noWrap/>
            <w:vAlign w:val="center"/>
          </w:tcPr>
          <w:p w14:paraId="3ED35654">
            <w:pPr>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313" w:type="dxa"/>
            <w:tcBorders>
              <w:top w:val="nil"/>
              <w:left w:val="nil"/>
              <w:bottom w:val="single" w:color="auto" w:sz="4" w:space="0"/>
              <w:right w:val="single" w:color="auto" w:sz="4" w:space="0"/>
            </w:tcBorders>
            <w:shd w:val="clear" w:color="auto" w:fill="auto"/>
            <w:noWrap/>
            <w:vAlign w:val="center"/>
          </w:tcPr>
          <w:p w14:paraId="1C51C778">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 xml:space="preserve">73372.00 </w:t>
            </w:r>
          </w:p>
        </w:tc>
        <w:tc>
          <w:tcPr>
            <w:tcW w:w="1181" w:type="dxa"/>
            <w:tcBorders>
              <w:top w:val="nil"/>
              <w:left w:val="nil"/>
              <w:bottom w:val="single" w:color="auto" w:sz="4" w:space="0"/>
              <w:right w:val="single" w:color="auto" w:sz="4" w:space="0"/>
            </w:tcBorders>
            <w:shd w:val="clear" w:color="auto" w:fill="auto"/>
            <w:noWrap/>
            <w:vAlign w:val="center"/>
          </w:tcPr>
          <w:p w14:paraId="6842C9E5">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 xml:space="preserve">73372.00 </w:t>
            </w:r>
          </w:p>
        </w:tc>
      </w:tr>
      <w:tr w14:paraId="4CA8F341">
        <w:tblPrEx>
          <w:tblCellMar>
            <w:top w:w="0" w:type="dxa"/>
            <w:left w:w="108" w:type="dxa"/>
            <w:bottom w:w="0" w:type="dxa"/>
            <w:right w:w="108" w:type="dxa"/>
          </w:tblCellMar>
        </w:tblPrEx>
        <w:trPr>
          <w:trHeight w:val="195" w:hRule="atLeast"/>
        </w:trPr>
        <w:tc>
          <w:tcPr>
            <w:tcW w:w="552" w:type="dxa"/>
            <w:tcBorders>
              <w:top w:val="nil"/>
              <w:left w:val="single" w:color="auto" w:sz="4" w:space="0"/>
              <w:bottom w:val="single" w:color="auto" w:sz="4" w:space="0"/>
              <w:right w:val="single" w:color="auto" w:sz="4" w:space="0"/>
            </w:tcBorders>
            <w:shd w:val="clear" w:color="auto" w:fill="auto"/>
            <w:noWrap/>
            <w:vAlign w:val="center"/>
          </w:tcPr>
          <w:p w14:paraId="17505FD1">
            <w:pPr>
              <w:widowControl/>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8</w:t>
            </w:r>
          </w:p>
        </w:tc>
        <w:tc>
          <w:tcPr>
            <w:tcW w:w="969" w:type="dxa"/>
            <w:tcBorders>
              <w:top w:val="nil"/>
              <w:left w:val="nil"/>
              <w:bottom w:val="single" w:color="auto" w:sz="4" w:space="0"/>
              <w:right w:val="single" w:color="auto" w:sz="4" w:space="0"/>
            </w:tcBorders>
            <w:shd w:val="clear" w:color="auto" w:fill="auto"/>
            <w:noWrap/>
            <w:vAlign w:val="center"/>
          </w:tcPr>
          <w:p w14:paraId="28021EEA">
            <w:pPr>
              <w:spacing w:line="360" w:lineRule="auto"/>
              <w:jc w:val="center"/>
              <w:rPr>
                <w:rFonts w:hint="eastAsia" w:ascii="宋体" w:hAnsi="宋体" w:eastAsia="宋体" w:cs="宋体"/>
                <w:b/>
                <w:bCs/>
                <w:kern w:val="0"/>
                <w:sz w:val="24"/>
                <w:szCs w:val="24"/>
              </w:rPr>
            </w:pPr>
            <w:r>
              <w:rPr>
                <w:rFonts w:hint="eastAsia" w:ascii="宋体" w:hAnsi="宋体" w:eastAsia="宋体" w:cs="宋体"/>
                <w:kern w:val="0"/>
                <w:sz w:val="24"/>
                <w:szCs w:val="24"/>
              </w:rPr>
              <w:t>教学资源管理系统</w:t>
            </w:r>
          </w:p>
        </w:tc>
        <w:tc>
          <w:tcPr>
            <w:tcW w:w="4744" w:type="dxa"/>
            <w:tcBorders>
              <w:top w:val="nil"/>
              <w:left w:val="nil"/>
              <w:bottom w:val="single" w:color="auto" w:sz="4" w:space="0"/>
              <w:right w:val="single" w:color="auto" w:sz="4" w:space="0"/>
            </w:tcBorders>
            <w:shd w:val="clear" w:color="auto" w:fill="auto"/>
            <w:vAlign w:val="center"/>
          </w:tcPr>
          <w:p w14:paraId="75BE901C">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硬件参数：</w:t>
            </w:r>
          </w:p>
          <w:p w14:paraId="4EC680BD">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1.至少一颗64位高性能处理器，≥2个内存条，≥8GB内存，可扩展至2个内存条，64GB内存；含8T硬盘4块</w:t>
            </w:r>
          </w:p>
          <w:p w14:paraId="3045A77B">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2. 1+1冗余电源，可支持对硬盘、电源、风扇、控制器模块热插拔维护；</w:t>
            </w:r>
          </w:p>
          <w:p w14:paraId="7B36E4D5">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3. 4个以上10/100/1000Mbps自适应以太网电口，1个以上10/100Mbps自适用管理网口，</w:t>
            </w:r>
          </w:p>
          <w:p w14:paraId="03F5C6B4">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4.持SATA硬盘，CMR单盘支持</w:t>
            </w:r>
            <w:r>
              <w:rPr>
                <w:rFonts w:hint="eastAsia" w:ascii="宋体" w:hAnsi="宋体" w:eastAsia="宋体" w:cs="宋体"/>
                <w:kern w:val="0"/>
                <w:sz w:val="24"/>
                <w:szCs w:val="24"/>
                <w:lang w:val="en"/>
              </w:rPr>
              <w:t>≥</w:t>
            </w:r>
            <w:r>
              <w:rPr>
                <w:rFonts w:hint="eastAsia" w:ascii="宋体" w:hAnsi="宋体" w:eastAsia="宋体" w:cs="宋体"/>
                <w:kern w:val="0"/>
                <w:sz w:val="24"/>
                <w:szCs w:val="24"/>
              </w:rPr>
              <w:t>24TB硬盘，SMR单盘支持</w:t>
            </w:r>
            <w:r>
              <w:rPr>
                <w:rFonts w:hint="eastAsia" w:ascii="宋体" w:hAnsi="宋体" w:eastAsia="宋体" w:cs="宋体"/>
                <w:kern w:val="0"/>
                <w:sz w:val="24"/>
                <w:szCs w:val="24"/>
                <w:lang w:val="en"/>
              </w:rPr>
              <w:t>≥</w:t>
            </w:r>
            <w:r>
              <w:rPr>
                <w:rFonts w:hint="eastAsia" w:ascii="宋体" w:hAnsi="宋体" w:eastAsia="宋体" w:cs="宋体"/>
                <w:kern w:val="0"/>
                <w:sz w:val="24"/>
                <w:szCs w:val="24"/>
              </w:rPr>
              <w:t>25TB；</w:t>
            </w:r>
          </w:p>
          <w:p w14:paraId="06D49CAB">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5.至少1个HDMI，4个USB， 1个eSATA， 1个RS232；</w:t>
            </w:r>
          </w:p>
          <w:p w14:paraId="6153F88D">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lang w:bidi="ar"/>
              </w:rPr>
              <w:t>★</w:t>
            </w:r>
            <w:r>
              <w:rPr>
                <w:rFonts w:hint="eastAsia" w:ascii="宋体" w:hAnsi="宋体" w:eastAsia="宋体" w:cs="宋体"/>
                <w:kern w:val="0"/>
                <w:sz w:val="24"/>
                <w:szCs w:val="24"/>
              </w:rPr>
              <w:t>6.至少支持≥450路H.264/H.265混合接入，网络带宽≥1024Mbps接入，≥1024Mbps存储，≥1024Mbps转发；</w:t>
            </w:r>
          </w:p>
          <w:p w14:paraId="6D7336CD">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7.可支持ONVIF、GB28181、RTSP、视图库、主动注册等协议管理不同厂家前端摄像头，实现视频存储；</w:t>
            </w:r>
          </w:p>
          <w:p w14:paraId="0F459ED0">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8.至少支持iSCSI客户端模式，访问第三方存储资源；</w:t>
            </w:r>
          </w:p>
          <w:p w14:paraId="1A0B490F">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软件参数：</w:t>
            </w:r>
          </w:p>
          <w:p w14:paraId="18EE17CF">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1</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支持授课视频录像实时存储，实时调阅，关键录像加锁，确保不被循环覆盖；</w:t>
            </w:r>
          </w:p>
          <w:p w14:paraId="011420DE">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2</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支持录像课程在B/S端、C/S端录像回放，支持录像课程以时间轴分布结果，可左右滚动、可刻度缩放，且缩放可控范围在10秒至24小时；</w:t>
            </w:r>
          </w:p>
          <w:p w14:paraId="7C3D8EC1">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★3</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支持纠删码技术，最多可以支持16个盘掉线或者损坏，数据仍然有效，保留的硬盘中的数据可正常读出，且新数据可正常写入</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创建RAID后即为同步完成状态；</w:t>
            </w:r>
          </w:p>
          <w:p w14:paraId="12660C29">
            <w:pPr>
              <w:spacing w:line="360" w:lineRule="auto"/>
              <w:rPr>
                <w:rFonts w:hint="eastAsia" w:ascii="宋体" w:hAnsi="宋体" w:eastAsia="宋体" w:cs="宋体"/>
                <w:kern w:val="0"/>
                <w:sz w:val="24"/>
                <w:szCs w:val="24"/>
                <w:lang w:eastAsia="zh-CN"/>
              </w:rPr>
            </w:pPr>
            <w:r>
              <w:rPr>
                <w:rFonts w:hint="eastAsia" w:ascii="宋体" w:hAnsi="宋体" w:eastAsia="宋体" w:cs="宋体"/>
                <w:kern w:val="0"/>
                <w:sz w:val="24"/>
                <w:szCs w:val="24"/>
              </w:rPr>
              <w:t>★4</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rPr>
              <w:t>可将指定选择时间段和指定录像类型（报警、事件、定时等）的录像文件进行回传，支持每日自动定时回传</w:t>
            </w:r>
            <w:r>
              <w:rPr>
                <w:rFonts w:hint="eastAsia" w:ascii="宋体" w:hAnsi="宋体" w:eastAsia="宋体" w:cs="宋体"/>
                <w:kern w:val="0"/>
                <w:sz w:val="24"/>
                <w:szCs w:val="24"/>
                <w:lang w:eastAsia="zh-CN"/>
              </w:rPr>
              <w:t>。</w:t>
            </w:r>
          </w:p>
          <w:p w14:paraId="2A1496D6">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5</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rPr>
              <w:t>支持以颜色差异区别以下录像类型：定时录像、报警录像、移动侦测、视频丢失及视频遮挡；</w:t>
            </w:r>
          </w:p>
          <w:p w14:paraId="72EB54C0">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6</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rPr>
              <w:t>支持录像按全部录像、定时录像、动检录像、报警录像的类型进行过滤；</w:t>
            </w:r>
          </w:p>
          <w:p w14:paraId="03CDB633">
            <w:pPr>
              <w:spacing w:line="360" w:lineRule="auto"/>
              <w:rPr>
                <w:rFonts w:hint="eastAsia" w:ascii="宋体" w:hAnsi="宋体" w:eastAsia="宋体" w:cs="宋体"/>
                <w:kern w:val="0"/>
                <w:sz w:val="24"/>
                <w:szCs w:val="24"/>
                <w:lang w:eastAsia="zh-CN"/>
              </w:rPr>
            </w:pPr>
            <w:r>
              <w:rPr>
                <w:rFonts w:hint="eastAsia" w:ascii="宋体" w:hAnsi="宋体" w:eastAsia="宋体" w:cs="宋体"/>
                <w:kern w:val="0"/>
                <w:sz w:val="24"/>
                <w:szCs w:val="24"/>
              </w:rPr>
              <w:t>7</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rPr>
              <w:t>支持录像回放下抓图、连续抓图；支持普通录像存储、补录录像存储</w:t>
            </w:r>
            <w:r>
              <w:rPr>
                <w:rFonts w:hint="eastAsia" w:ascii="宋体" w:hAnsi="宋体" w:eastAsia="宋体" w:cs="宋体"/>
                <w:kern w:val="0"/>
                <w:sz w:val="24"/>
                <w:szCs w:val="24"/>
                <w:lang w:eastAsia="zh-CN"/>
              </w:rPr>
              <w:t>。</w:t>
            </w:r>
          </w:p>
        </w:tc>
        <w:tc>
          <w:tcPr>
            <w:tcW w:w="487" w:type="dxa"/>
            <w:tcBorders>
              <w:top w:val="nil"/>
              <w:left w:val="nil"/>
              <w:bottom w:val="single" w:color="auto" w:sz="4" w:space="0"/>
              <w:right w:val="single" w:color="auto" w:sz="4" w:space="0"/>
            </w:tcBorders>
            <w:shd w:val="clear" w:color="auto" w:fill="auto"/>
            <w:noWrap/>
            <w:vAlign w:val="center"/>
          </w:tcPr>
          <w:p w14:paraId="50FCA233">
            <w:pPr>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台</w:t>
            </w:r>
          </w:p>
        </w:tc>
        <w:tc>
          <w:tcPr>
            <w:tcW w:w="600" w:type="dxa"/>
            <w:tcBorders>
              <w:top w:val="nil"/>
              <w:left w:val="nil"/>
              <w:bottom w:val="single" w:color="auto" w:sz="4" w:space="0"/>
              <w:right w:val="single" w:color="auto" w:sz="4" w:space="0"/>
            </w:tcBorders>
            <w:shd w:val="clear" w:color="auto" w:fill="auto"/>
            <w:noWrap/>
            <w:vAlign w:val="center"/>
          </w:tcPr>
          <w:p w14:paraId="7BB80E4D">
            <w:pPr>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313" w:type="dxa"/>
            <w:tcBorders>
              <w:top w:val="nil"/>
              <w:left w:val="nil"/>
              <w:bottom w:val="single" w:color="auto" w:sz="4" w:space="0"/>
              <w:right w:val="single" w:color="auto" w:sz="4" w:space="0"/>
            </w:tcBorders>
            <w:shd w:val="clear" w:color="auto" w:fill="auto"/>
            <w:noWrap/>
            <w:vAlign w:val="center"/>
          </w:tcPr>
          <w:p w14:paraId="58148616">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 xml:space="preserve">29830.00 </w:t>
            </w:r>
          </w:p>
        </w:tc>
        <w:tc>
          <w:tcPr>
            <w:tcW w:w="1181" w:type="dxa"/>
            <w:tcBorders>
              <w:top w:val="nil"/>
              <w:left w:val="nil"/>
              <w:bottom w:val="single" w:color="auto" w:sz="4" w:space="0"/>
              <w:right w:val="single" w:color="auto" w:sz="4" w:space="0"/>
            </w:tcBorders>
            <w:shd w:val="clear" w:color="auto" w:fill="auto"/>
            <w:noWrap/>
            <w:vAlign w:val="center"/>
          </w:tcPr>
          <w:p w14:paraId="08E002AF">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 xml:space="preserve">29830.00 </w:t>
            </w:r>
          </w:p>
        </w:tc>
      </w:tr>
      <w:tr w14:paraId="63213463">
        <w:tblPrEx>
          <w:tblCellMar>
            <w:top w:w="0" w:type="dxa"/>
            <w:left w:w="108" w:type="dxa"/>
            <w:bottom w:w="0" w:type="dxa"/>
            <w:right w:w="108" w:type="dxa"/>
          </w:tblCellMar>
        </w:tblPrEx>
        <w:trPr>
          <w:trHeight w:val="195" w:hRule="atLeast"/>
        </w:trPr>
        <w:tc>
          <w:tcPr>
            <w:tcW w:w="552" w:type="dxa"/>
            <w:tcBorders>
              <w:top w:val="nil"/>
              <w:left w:val="single" w:color="auto" w:sz="4" w:space="0"/>
              <w:bottom w:val="single" w:color="auto" w:sz="4" w:space="0"/>
              <w:right w:val="single" w:color="auto" w:sz="4" w:space="0"/>
            </w:tcBorders>
            <w:shd w:val="clear" w:color="auto" w:fill="auto"/>
            <w:noWrap/>
            <w:vAlign w:val="center"/>
          </w:tcPr>
          <w:p w14:paraId="0B583B0F">
            <w:pPr>
              <w:widowControl/>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9</w:t>
            </w:r>
          </w:p>
        </w:tc>
        <w:tc>
          <w:tcPr>
            <w:tcW w:w="969" w:type="dxa"/>
            <w:tcBorders>
              <w:top w:val="nil"/>
              <w:left w:val="nil"/>
              <w:bottom w:val="single" w:color="auto" w:sz="4" w:space="0"/>
              <w:right w:val="single" w:color="auto" w:sz="4" w:space="0"/>
            </w:tcBorders>
            <w:shd w:val="clear" w:color="auto" w:fill="auto"/>
            <w:noWrap/>
            <w:vAlign w:val="center"/>
          </w:tcPr>
          <w:p w14:paraId="52DE6CB7">
            <w:pPr>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24口二层管理型交换机</w:t>
            </w:r>
          </w:p>
        </w:tc>
        <w:tc>
          <w:tcPr>
            <w:tcW w:w="4744" w:type="dxa"/>
            <w:tcBorders>
              <w:top w:val="nil"/>
              <w:left w:val="nil"/>
              <w:bottom w:val="single" w:color="auto" w:sz="4" w:space="0"/>
              <w:right w:val="single" w:color="auto" w:sz="4" w:space="0"/>
            </w:tcBorders>
            <w:shd w:val="clear" w:color="auto" w:fill="auto"/>
            <w:vAlign w:val="center"/>
          </w:tcPr>
          <w:p w14:paraId="563E7815">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1.交换容量：≥336Gbps；包转发率：≥96Mpps；</w:t>
            </w:r>
          </w:p>
          <w:p w14:paraId="3591A93A">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2.业务端口：具备≥24个10/100/1000BASE-T电口、≥4个1000BASE-X SFP端口；</w:t>
            </w:r>
          </w:p>
          <w:p w14:paraId="3015E99E">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3.环网协议：STP、RSTP；</w:t>
            </w:r>
          </w:p>
          <w:p w14:paraId="53B01A2E">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4.VLAN功能：支持；</w:t>
            </w:r>
          </w:p>
          <w:p w14:paraId="25E93100">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5.链路聚合：支持静态链路聚合、LACP链路聚合等；</w:t>
            </w:r>
          </w:p>
          <w:p w14:paraId="7E09A21D">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6.供电方式：100～240VAC,50/60Hz；</w:t>
            </w:r>
          </w:p>
          <w:p w14:paraId="529D3FED">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7.空载功耗：≥6W；</w:t>
            </w:r>
          </w:p>
          <w:p w14:paraId="75AA37A5">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8.满载功耗：≥24W；</w:t>
            </w:r>
          </w:p>
          <w:p w14:paraId="6D1864A9">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9.工作湿度：5%～95%RH(无凝结)；</w:t>
            </w:r>
          </w:p>
          <w:p w14:paraId="39FD8026">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10.工作温度：-10℃～55℃；</w:t>
            </w:r>
          </w:p>
        </w:tc>
        <w:tc>
          <w:tcPr>
            <w:tcW w:w="487" w:type="dxa"/>
            <w:tcBorders>
              <w:top w:val="nil"/>
              <w:left w:val="nil"/>
              <w:bottom w:val="single" w:color="auto" w:sz="4" w:space="0"/>
              <w:right w:val="single" w:color="auto" w:sz="4" w:space="0"/>
            </w:tcBorders>
            <w:shd w:val="clear" w:color="auto" w:fill="auto"/>
            <w:noWrap/>
            <w:vAlign w:val="center"/>
          </w:tcPr>
          <w:p w14:paraId="4D29F936">
            <w:pPr>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台</w:t>
            </w:r>
          </w:p>
        </w:tc>
        <w:tc>
          <w:tcPr>
            <w:tcW w:w="600" w:type="dxa"/>
            <w:tcBorders>
              <w:top w:val="nil"/>
              <w:left w:val="nil"/>
              <w:bottom w:val="single" w:color="auto" w:sz="4" w:space="0"/>
              <w:right w:val="single" w:color="auto" w:sz="4" w:space="0"/>
            </w:tcBorders>
            <w:shd w:val="clear" w:color="auto" w:fill="auto"/>
            <w:noWrap/>
            <w:vAlign w:val="center"/>
          </w:tcPr>
          <w:p w14:paraId="5E4A6A6D">
            <w:pPr>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313" w:type="dxa"/>
            <w:tcBorders>
              <w:top w:val="nil"/>
              <w:left w:val="nil"/>
              <w:bottom w:val="single" w:color="auto" w:sz="4" w:space="0"/>
              <w:right w:val="single" w:color="auto" w:sz="4" w:space="0"/>
            </w:tcBorders>
            <w:shd w:val="clear" w:color="auto" w:fill="auto"/>
            <w:noWrap/>
            <w:vAlign w:val="center"/>
          </w:tcPr>
          <w:p w14:paraId="489043DF">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 xml:space="preserve">900.00 </w:t>
            </w:r>
          </w:p>
        </w:tc>
        <w:tc>
          <w:tcPr>
            <w:tcW w:w="1181" w:type="dxa"/>
            <w:tcBorders>
              <w:top w:val="nil"/>
              <w:left w:val="nil"/>
              <w:bottom w:val="single" w:color="auto" w:sz="4" w:space="0"/>
              <w:right w:val="single" w:color="auto" w:sz="4" w:space="0"/>
            </w:tcBorders>
            <w:shd w:val="clear" w:color="auto" w:fill="auto"/>
            <w:noWrap/>
            <w:vAlign w:val="center"/>
          </w:tcPr>
          <w:p w14:paraId="53DFF6A5">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 xml:space="preserve">900.00 </w:t>
            </w:r>
          </w:p>
        </w:tc>
      </w:tr>
      <w:tr w14:paraId="689CF5AE">
        <w:tblPrEx>
          <w:tblCellMar>
            <w:top w:w="0" w:type="dxa"/>
            <w:left w:w="108" w:type="dxa"/>
            <w:bottom w:w="0" w:type="dxa"/>
            <w:right w:w="108" w:type="dxa"/>
          </w:tblCellMar>
        </w:tblPrEx>
        <w:trPr>
          <w:trHeight w:val="195" w:hRule="atLeast"/>
        </w:trPr>
        <w:tc>
          <w:tcPr>
            <w:tcW w:w="552" w:type="dxa"/>
            <w:tcBorders>
              <w:top w:val="nil"/>
              <w:left w:val="single" w:color="auto" w:sz="4" w:space="0"/>
              <w:bottom w:val="single" w:color="auto" w:sz="4" w:space="0"/>
              <w:right w:val="single" w:color="auto" w:sz="4" w:space="0"/>
            </w:tcBorders>
            <w:shd w:val="clear" w:color="auto" w:fill="auto"/>
            <w:noWrap/>
            <w:vAlign w:val="center"/>
          </w:tcPr>
          <w:p w14:paraId="47E7D18F">
            <w:pPr>
              <w:widowControl/>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969" w:type="dxa"/>
            <w:tcBorders>
              <w:top w:val="nil"/>
              <w:left w:val="nil"/>
              <w:bottom w:val="single" w:color="auto" w:sz="4" w:space="0"/>
              <w:right w:val="single" w:color="auto" w:sz="4" w:space="0"/>
            </w:tcBorders>
            <w:shd w:val="clear" w:color="auto" w:fill="auto"/>
            <w:noWrap/>
            <w:vAlign w:val="center"/>
          </w:tcPr>
          <w:p w14:paraId="4FCA8D10">
            <w:pPr>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网络</w:t>
            </w:r>
          </w:p>
          <w:p w14:paraId="235F4460">
            <w:pPr>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专线</w:t>
            </w:r>
          </w:p>
        </w:tc>
        <w:tc>
          <w:tcPr>
            <w:tcW w:w="4744" w:type="dxa"/>
            <w:tcBorders>
              <w:top w:val="nil"/>
              <w:left w:val="nil"/>
              <w:bottom w:val="single" w:color="auto" w:sz="4" w:space="0"/>
              <w:right w:val="single" w:color="auto" w:sz="4" w:space="0"/>
            </w:tcBorders>
            <w:shd w:val="clear" w:color="auto" w:fill="auto"/>
            <w:vAlign w:val="center"/>
          </w:tcPr>
          <w:p w14:paraId="1B5D2465">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带宽：≥100Mbps（双向对称），上行/下行速率均为100Mbps;</w:t>
            </w:r>
          </w:p>
          <w:p w14:paraId="18CEE028">
            <w:pPr>
              <w:spacing w:line="360" w:lineRule="auto"/>
              <w:rPr>
                <w:rFonts w:hint="eastAsia" w:ascii="宋体" w:hAnsi="宋体" w:eastAsia="宋体" w:cs="宋体"/>
                <w:kern w:val="0"/>
                <w:sz w:val="24"/>
                <w:szCs w:val="24"/>
                <w:lang w:eastAsia="zh-CN"/>
              </w:rPr>
            </w:pPr>
            <w:r>
              <w:rPr>
                <w:rFonts w:hint="eastAsia" w:ascii="宋体" w:hAnsi="宋体" w:eastAsia="宋体" w:cs="宋体"/>
                <w:kern w:val="0"/>
                <w:sz w:val="24"/>
                <w:szCs w:val="24"/>
              </w:rPr>
              <w:t>延迟：≤5ms,光纤直连，无公网跳转</w:t>
            </w:r>
            <w:r>
              <w:rPr>
                <w:rFonts w:hint="eastAsia" w:ascii="宋体" w:hAnsi="宋体" w:eastAsia="宋体" w:cs="宋体"/>
                <w:kern w:val="0"/>
                <w:sz w:val="24"/>
                <w:szCs w:val="24"/>
                <w:lang w:eastAsia="zh-CN"/>
              </w:rPr>
              <w:t>。</w:t>
            </w:r>
          </w:p>
        </w:tc>
        <w:tc>
          <w:tcPr>
            <w:tcW w:w="487" w:type="dxa"/>
            <w:tcBorders>
              <w:top w:val="nil"/>
              <w:left w:val="nil"/>
              <w:bottom w:val="single" w:color="auto" w:sz="4" w:space="0"/>
              <w:right w:val="single" w:color="auto" w:sz="4" w:space="0"/>
            </w:tcBorders>
            <w:shd w:val="clear" w:color="auto" w:fill="auto"/>
            <w:noWrap/>
            <w:vAlign w:val="center"/>
          </w:tcPr>
          <w:p w14:paraId="537A2ABC">
            <w:pPr>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年</w:t>
            </w:r>
          </w:p>
        </w:tc>
        <w:tc>
          <w:tcPr>
            <w:tcW w:w="600" w:type="dxa"/>
            <w:tcBorders>
              <w:top w:val="nil"/>
              <w:left w:val="nil"/>
              <w:bottom w:val="single" w:color="auto" w:sz="4" w:space="0"/>
              <w:right w:val="single" w:color="auto" w:sz="4" w:space="0"/>
            </w:tcBorders>
            <w:shd w:val="clear" w:color="auto" w:fill="auto"/>
            <w:noWrap/>
            <w:vAlign w:val="center"/>
          </w:tcPr>
          <w:p w14:paraId="10C63DB9">
            <w:pPr>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1313" w:type="dxa"/>
            <w:tcBorders>
              <w:top w:val="nil"/>
              <w:left w:val="nil"/>
              <w:bottom w:val="single" w:color="auto" w:sz="4" w:space="0"/>
              <w:right w:val="single" w:color="auto" w:sz="4" w:space="0"/>
            </w:tcBorders>
            <w:shd w:val="clear" w:color="auto" w:fill="auto"/>
            <w:noWrap/>
            <w:vAlign w:val="center"/>
          </w:tcPr>
          <w:p w14:paraId="334D075D">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 xml:space="preserve">2520.00 </w:t>
            </w:r>
          </w:p>
        </w:tc>
        <w:tc>
          <w:tcPr>
            <w:tcW w:w="1181" w:type="dxa"/>
            <w:tcBorders>
              <w:top w:val="nil"/>
              <w:left w:val="nil"/>
              <w:bottom w:val="single" w:color="auto" w:sz="4" w:space="0"/>
              <w:right w:val="single" w:color="auto" w:sz="4" w:space="0"/>
            </w:tcBorders>
            <w:shd w:val="clear" w:color="auto" w:fill="auto"/>
            <w:noWrap/>
            <w:vAlign w:val="center"/>
          </w:tcPr>
          <w:p w14:paraId="19DC9D40">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 xml:space="preserve">7560.00 </w:t>
            </w:r>
          </w:p>
        </w:tc>
      </w:tr>
      <w:tr w14:paraId="7B68BA6D">
        <w:tblPrEx>
          <w:tblCellMar>
            <w:top w:w="0" w:type="dxa"/>
            <w:left w:w="108" w:type="dxa"/>
            <w:bottom w:w="0" w:type="dxa"/>
            <w:right w:w="108" w:type="dxa"/>
          </w:tblCellMar>
        </w:tblPrEx>
        <w:trPr>
          <w:trHeight w:val="195" w:hRule="atLeast"/>
        </w:trPr>
        <w:tc>
          <w:tcPr>
            <w:tcW w:w="552" w:type="dxa"/>
            <w:tcBorders>
              <w:top w:val="nil"/>
              <w:left w:val="single" w:color="auto" w:sz="4" w:space="0"/>
              <w:bottom w:val="single" w:color="auto" w:sz="4" w:space="0"/>
              <w:right w:val="single" w:color="auto" w:sz="4" w:space="0"/>
            </w:tcBorders>
            <w:shd w:val="clear" w:color="auto" w:fill="auto"/>
            <w:noWrap/>
            <w:vAlign w:val="center"/>
          </w:tcPr>
          <w:p w14:paraId="1B8C605E">
            <w:pPr>
              <w:widowControl/>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11</w:t>
            </w:r>
          </w:p>
        </w:tc>
        <w:tc>
          <w:tcPr>
            <w:tcW w:w="969" w:type="dxa"/>
            <w:tcBorders>
              <w:top w:val="nil"/>
              <w:left w:val="nil"/>
              <w:bottom w:val="single" w:color="auto" w:sz="4" w:space="0"/>
              <w:right w:val="single" w:color="auto" w:sz="4" w:space="0"/>
            </w:tcBorders>
            <w:shd w:val="clear" w:color="auto" w:fill="auto"/>
            <w:noWrap/>
            <w:vAlign w:val="center"/>
          </w:tcPr>
          <w:p w14:paraId="6823CE5A">
            <w:pPr>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教学设备数据采集</w:t>
            </w:r>
          </w:p>
        </w:tc>
        <w:tc>
          <w:tcPr>
            <w:tcW w:w="4744" w:type="dxa"/>
            <w:tcBorders>
              <w:top w:val="nil"/>
              <w:left w:val="nil"/>
              <w:bottom w:val="single" w:color="auto" w:sz="4" w:space="0"/>
              <w:right w:val="single" w:color="auto" w:sz="4" w:space="0"/>
            </w:tcBorders>
            <w:shd w:val="clear" w:color="auto" w:fill="auto"/>
            <w:vAlign w:val="center"/>
          </w:tcPr>
          <w:p w14:paraId="3A86585A">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1.数据采集的总体技术要求</w:t>
            </w:r>
          </w:p>
          <w:p w14:paraId="32B13D8C">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1.1负责教学设备数据采集工作，配合系统实施方完成调试。</w:t>
            </w:r>
          </w:p>
          <w:p w14:paraId="7EE48D8D">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1.2开放所有教学设备数据采集通道，将设备数据采集到数采系统中，并按系统实施方要求提供需求信息数据地址及释义。</w:t>
            </w:r>
          </w:p>
          <w:p w14:paraId="7F45269E">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1.3对于需要开通或购买选项功能才能实现相应数据采集的设备，必须开放数据采集选项功能。开放数据采集所需的接口，开放数据采集软件的配置、组态、设置、修改、二次开发等的权限，自行编写的数据采集软件提供全部源代码及注释信息，确保第三方后期改造不受权限限制，数据采集软件需要有用户权限管理界面。</w:t>
            </w:r>
          </w:p>
          <w:p w14:paraId="4C066DCC">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2. PLC数据采集技术要求如下</w:t>
            </w:r>
          </w:p>
          <w:p w14:paraId="68784690">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2.1 教学设备所有PLC需配备独立的工业级标准以太网（TCP/IP协议）两个以上接口。</w:t>
            </w:r>
          </w:p>
          <w:p w14:paraId="3EB111B9">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2.2 底层设备如需借助PLC、上位机等完成与信息化系统通讯，需通过标准工业以太网，传输延时不高于10ms。</w:t>
            </w:r>
          </w:p>
          <w:p w14:paraId="60618E21">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2.3 配置PLC的生产线设备应符合开放的OPC接口协议，即通过第三方的OPC软件可以与该控制系统通讯且进行双向数据传递，提供OPC及相应授权。</w:t>
            </w:r>
          </w:p>
          <w:p w14:paraId="7A3F4439">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2.4采集设备类型与数据类型</w:t>
            </w:r>
          </w:p>
          <w:p w14:paraId="4604083A">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2.4.1数控铣床（3台）</w:t>
            </w:r>
          </w:p>
          <w:p w14:paraId="653216B7">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采集数控铣床开机时间，关机时间，运行时间，设备运行状态，设备报警，报警时间，各轴负载，进给倍率等；</w:t>
            </w:r>
          </w:p>
          <w:p w14:paraId="6DCE1D93">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2.4.2加工中心（2台）</w:t>
            </w:r>
          </w:p>
          <w:p w14:paraId="282B5753">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采集加工中心开机时间，关机时间，运行时间，设备运行状态，设备报警，报警时间，各轴负载，进给倍率，加工程序号等；</w:t>
            </w:r>
          </w:p>
          <w:p w14:paraId="1D85A389">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2.4.3数控车床（10台）</w:t>
            </w:r>
          </w:p>
          <w:p w14:paraId="2548EED8">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采集数控车床开机时间，关机时间，运行时间，设备运行状态，设备报警，报警时间，各轴负载，进给倍率，加工程序号等；</w:t>
            </w:r>
          </w:p>
          <w:p w14:paraId="4021675C">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2.4.4工业机器人（4台）</w:t>
            </w:r>
          </w:p>
          <w:p w14:paraId="5E3A1304">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采集工业机器人开机时间，关机时间，运行时间，设备运行状态，设备报警，报警时间，关节数据，点击数据，运行程序号等；</w:t>
            </w:r>
          </w:p>
          <w:p w14:paraId="07844F20">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2.4.5视觉机器人（2台）</w:t>
            </w:r>
          </w:p>
          <w:p w14:paraId="7C5BEE33">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采集视觉机器人开机时间，关机时间，运行时间，设备运行状态，设备报警，报警时间，关节数据，点击数据，运行程序号等；</w:t>
            </w:r>
          </w:p>
          <w:p w14:paraId="046BC4B6">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2.4.6液压设备（4台）</w:t>
            </w:r>
          </w:p>
          <w:p w14:paraId="35662A5F">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采集液压设备开机时间，关机时间，运行时间，设备运行状态，设备报警，报警时间，关节数据，点击数据，运行程序号等；</w:t>
            </w:r>
          </w:p>
          <w:p w14:paraId="6ABC5E09">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3.工控机数据采集</w:t>
            </w:r>
          </w:p>
          <w:p w14:paraId="3528512B">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教学设备通过工控机与系统进行数据交互的技术要求：</w:t>
            </w:r>
          </w:p>
          <w:p w14:paraId="527E2697">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3.1 以工控机与系统进行数据交互的设备，配备独立的工业级标准以太网（TCP/IP协议）接口用于和信息化系统进行数据交互，IP地址由本实施方负责制定，并负责连接到信息化系统网络柜。</w:t>
            </w:r>
          </w:p>
          <w:p w14:paraId="35A65343">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3.2 以工控机进行数据交互时，采用数据库进行数据或CSV打包数据交互。</w:t>
            </w:r>
          </w:p>
          <w:p w14:paraId="644527FB">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3.3 若采用数据库，该数据库应支持多用户并发连接，并支持通过ODBC的方式进行数据读取写入操作，数据库在ORACLE、mysql、SQL Server或达梦数据库等数据库中选择。</w:t>
            </w:r>
          </w:p>
          <w:p w14:paraId="7E16FEE6">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3.4 投标方负责完成其对应的数据交互程序开发。</w:t>
            </w:r>
          </w:p>
          <w:p w14:paraId="57FD649B">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4.数据采集内容要求</w:t>
            </w:r>
          </w:p>
          <w:p w14:paraId="6BBFD0AC">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4.1 针对设备的数据采集内容包括但不限于以下的内容，具体详细数据项在方案会审阶段由双方共同讨论确定。</w:t>
            </w:r>
          </w:p>
          <w:p w14:paraId="4D996A5E">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4.2 数据采集功能：采集生产线设备数据，须确保数据的实时性、稳定性。控制层网络要求采用统一的总线协议；所有带控制器的设备需至少配备一个标准工业以太网接口。</w:t>
            </w:r>
          </w:p>
          <w:p w14:paraId="0559CD7C">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4.3 要求实施方在设备安装调试前，根据方案会审时确定的数据采集项，提供初步的生产控制系统接口数据及数据表（包括数据名称、数据类型、数据地址、数据长度）给使用方，并在设备验收前，提供最终且完整的生产线控制系统接口数据及数据表（包括数据名称、数据类型、数据地址、数据长度）给使用方，所有数据验证无误后，设备才具备整体验收资格，数据验证期间，实施方有义务积极配合使用方及使用方委托的第三方的工作。</w:t>
            </w:r>
          </w:p>
        </w:tc>
        <w:tc>
          <w:tcPr>
            <w:tcW w:w="487" w:type="dxa"/>
            <w:tcBorders>
              <w:top w:val="nil"/>
              <w:left w:val="nil"/>
              <w:bottom w:val="single" w:color="auto" w:sz="4" w:space="0"/>
              <w:right w:val="single" w:color="auto" w:sz="4" w:space="0"/>
            </w:tcBorders>
            <w:shd w:val="clear" w:color="auto" w:fill="auto"/>
            <w:noWrap/>
            <w:vAlign w:val="center"/>
          </w:tcPr>
          <w:p w14:paraId="4B871E41">
            <w:pPr>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套</w:t>
            </w:r>
          </w:p>
        </w:tc>
        <w:tc>
          <w:tcPr>
            <w:tcW w:w="600" w:type="dxa"/>
            <w:tcBorders>
              <w:top w:val="nil"/>
              <w:left w:val="nil"/>
              <w:bottom w:val="single" w:color="auto" w:sz="4" w:space="0"/>
              <w:right w:val="single" w:color="auto" w:sz="4" w:space="0"/>
            </w:tcBorders>
            <w:shd w:val="clear" w:color="auto" w:fill="auto"/>
            <w:noWrap/>
            <w:vAlign w:val="center"/>
          </w:tcPr>
          <w:p w14:paraId="33D34550">
            <w:pPr>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313" w:type="dxa"/>
            <w:tcBorders>
              <w:top w:val="nil"/>
              <w:left w:val="nil"/>
              <w:bottom w:val="single" w:color="auto" w:sz="4" w:space="0"/>
              <w:right w:val="single" w:color="auto" w:sz="4" w:space="0"/>
            </w:tcBorders>
            <w:shd w:val="clear" w:color="auto" w:fill="auto"/>
            <w:noWrap/>
            <w:vAlign w:val="center"/>
          </w:tcPr>
          <w:p w14:paraId="517CBC2A">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 xml:space="preserve">84000.00 </w:t>
            </w:r>
          </w:p>
        </w:tc>
        <w:tc>
          <w:tcPr>
            <w:tcW w:w="1181" w:type="dxa"/>
            <w:tcBorders>
              <w:top w:val="nil"/>
              <w:left w:val="nil"/>
              <w:bottom w:val="single" w:color="auto" w:sz="4" w:space="0"/>
              <w:right w:val="single" w:color="auto" w:sz="4" w:space="0"/>
            </w:tcBorders>
            <w:shd w:val="clear" w:color="auto" w:fill="auto"/>
            <w:noWrap/>
            <w:vAlign w:val="center"/>
          </w:tcPr>
          <w:p w14:paraId="31B7CA44">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 xml:space="preserve">84000.00 </w:t>
            </w:r>
          </w:p>
        </w:tc>
      </w:tr>
    </w:tbl>
    <w:p w14:paraId="720E818E">
      <w:pPr>
        <w:spacing w:line="460" w:lineRule="exact"/>
        <w:ind w:firstLine="560" w:firstLineChars="200"/>
        <w:rPr>
          <w:rFonts w:hint="eastAsia" w:ascii="宋体" w:hAnsi="宋体" w:cs="宋体"/>
          <w:b/>
          <w:bCs/>
          <w:sz w:val="28"/>
        </w:rPr>
      </w:pPr>
      <w:r>
        <w:rPr>
          <w:rFonts w:hint="eastAsia" w:ascii="宋体" w:hAnsi="宋体" w:cs="宋体"/>
          <w:b/>
          <w:bCs/>
          <w:sz w:val="28"/>
        </w:rPr>
        <w:br w:type="page"/>
      </w:r>
    </w:p>
    <w:p w14:paraId="2274BF38">
      <w:pPr>
        <w:pStyle w:val="22"/>
        <w:rPr>
          <w:rFonts w:hint="eastAsia" w:ascii="宋体" w:hAnsi="宋体" w:eastAsia="宋体" w:cs="宋体"/>
        </w:rPr>
      </w:pPr>
      <w:bookmarkStart w:id="13" w:name="_Toc30313"/>
      <w:r>
        <w:rPr>
          <w:rFonts w:hint="eastAsia" w:ascii="宋体" w:hAnsi="宋体" w:eastAsia="宋体" w:cs="宋体"/>
        </w:rPr>
        <w:t>第五章 评审程序、方法及标准</w:t>
      </w:r>
      <w:bookmarkEnd w:id="13"/>
    </w:p>
    <w:p w14:paraId="7C57C553">
      <w:pPr>
        <w:spacing w:line="360" w:lineRule="auto"/>
        <w:rPr>
          <w:rFonts w:hint="eastAsia" w:ascii="宋体" w:hAnsi="宋体" w:cs="宋体"/>
          <w:b/>
          <w:sz w:val="24"/>
          <w:szCs w:val="28"/>
        </w:rPr>
      </w:pPr>
      <w:r>
        <w:rPr>
          <w:rFonts w:hint="eastAsia" w:ascii="宋体" w:hAnsi="宋体" w:cs="宋体"/>
          <w:b/>
          <w:sz w:val="24"/>
          <w:szCs w:val="28"/>
        </w:rPr>
        <w:t>一、评审方法</w:t>
      </w:r>
    </w:p>
    <w:p w14:paraId="62343072">
      <w:pPr>
        <w:spacing w:line="360" w:lineRule="auto"/>
        <w:ind w:firstLine="480" w:firstLineChars="200"/>
        <w:rPr>
          <w:rFonts w:hint="eastAsia" w:ascii="宋体" w:hAnsi="宋体" w:cs="宋体"/>
          <w:sz w:val="24"/>
          <w:szCs w:val="28"/>
        </w:rPr>
      </w:pPr>
      <w:r>
        <w:rPr>
          <w:rFonts w:hint="eastAsia" w:ascii="宋体" w:hAnsi="宋体" w:cs="宋体"/>
          <w:sz w:val="24"/>
          <w:szCs w:val="28"/>
        </w:rPr>
        <w:t>本次评审采用综合评分法（百分制），即响应文件满足磋商文件全部实质性要求且按评审因素的量化指标评审得分最高的供应商为成交候选供应商的评审方法。</w:t>
      </w:r>
    </w:p>
    <w:p w14:paraId="756E8625">
      <w:pPr>
        <w:spacing w:line="360" w:lineRule="auto"/>
        <w:ind w:firstLine="480" w:firstLineChars="200"/>
        <w:rPr>
          <w:rFonts w:hint="eastAsia" w:ascii="宋体" w:hAnsi="宋体" w:cs="宋体"/>
          <w:sz w:val="24"/>
          <w:szCs w:val="28"/>
        </w:rPr>
      </w:pPr>
      <w:r>
        <w:rPr>
          <w:rFonts w:hint="eastAsia" w:ascii="宋体" w:hAnsi="宋体" w:cs="宋体"/>
          <w:sz w:val="24"/>
          <w:szCs w:val="28"/>
        </w:rPr>
        <w:t>推荐成交候选供应商的方法：磋商小组按评审后得分由高到低顺序进行推荐。得分相同的，按最后报价由低到高顺序排列；得分且最后报价相同的，按技术指标优劣顺序排列。</w:t>
      </w:r>
    </w:p>
    <w:p w14:paraId="29732A7F">
      <w:pPr>
        <w:spacing w:line="360" w:lineRule="auto"/>
        <w:rPr>
          <w:rFonts w:hint="eastAsia" w:ascii="宋体" w:hAnsi="宋体" w:cs="宋体"/>
          <w:b/>
          <w:sz w:val="24"/>
          <w:szCs w:val="28"/>
        </w:rPr>
      </w:pPr>
      <w:r>
        <w:rPr>
          <w:rFonts w:hint="eastAsia" w:ascii="宋体" w:hAnsi="宋体" w:cs="宋体"/>
          <w:b/>
          <w:sz w:val="24"/>
          <w:szCs w:val="28"/>
        </w:rPr>
        <w:t>二、评审程序</w:t>
      </w:r>
    </w:p>
    <w:p w14:paraId="456E7C01">
      <w:pPr>
        <w:spacing w:line="360" w:lineRule="auto"/>
        <w:rPr>
          <w:rFonts w:hint="eastAsia" w:ascii="宋体" w:hAnsi="宋体" w:cs="宋体"/>
          <w:b/>
          <w:bCs/>
          <w:sz w:val="24"/>
          <w:szCs w:val="28"/>
        </w:rPr>
      </w:pPr>
      <w:r>
        <w:rPr>
          <w:rFonts w:hint="eastAsia" w:ascii="宋体" w:hAnsi="宋体" w:cs="宋体"/>
          <w:b/>
          <w:bCs/>
          <w:sz w:val="24"/>
          <w:szCs w:val="28"/>
        </w:rPr>
        <w:t>（一）资格审查：按供应商须知前附表要求</w:t>
      </w:r>
    </w:p>
    <w:p w14:paraId="1326A303">
      <w:pPr>
        <w:spacing w:line="360" w:lineRule="auto"/>
        <w:ind w:firstLine="480" w:firstLineChars="200"/>
        <w:rPr>
          <w:rFonts w:hint="eastAsia" w:ascii="宋体" w:hAnsi="宋体" w:cs="宋体"/>
          <w:sz w:val="24"/>
          <w:szCs w:val="28"/>
        </w:rPr>
      </w:pPr>
      <w:r>
        <w:rPr>
          <w:rFonts w:hint="eastAsia" w:ascii="宋体" w:hAnsi="宋体" w:cs="宋体"/>
          <w:sz w:val="24"/>
          <w:szCs w:val="28"/>
        </w:rPr>
        <w:t>1.所有证书、证明文件包括按要求提供的官网截图必须是真实、有效、可查证的，须注明资料来源。资格证明文件应为原件的扫描件，响应文件中须编入清晰的扫描件或复印件。所有证明材料须清晰可辨认，如因证明材料模糊无法辨认，缺页、漏页导致无法进行评审认定的责任由供应商自负。如发现弄虚作假将按照有关规定严肃处理。证明材料仅限于供应商单位本身，参股或控股单位及独立法人子公司的材料不能作为证明材料，但供应商单位兼并的企业的材料可作为证明材料。</w:t>
      </w:r>
    </w:p>
    <w:p w14:paraId="46E677DF">
      <w:pPr>
        <w:spacing w:line="360" w:lineRule="auto"/>
        <w:ind w:firstLine="480" w:firstLineChars="200"/>
        <w:rPr>
          <w:rFonts w:hint="eastAsia" w:ascii="宋体" w:hAnsi="宋体" w:cs="宋体"/>
          <w:sz w:val="24"/>
          <w:szCs w:val="28"/>
        </w:rPr>
      </w:pPr>
      <w:r>
        <w:rPr>
          <w:rFonts w:hint="eastAsia" w:ascii="宋体" w:hAnsi="宋体" w:cs="宋体"/>
          <w:sz w:val="24"/>
          <w:szCs w:val="28"/>
        </w:rPr>
        <w:t>2.对于响应文件中有任意一条不满足上表要求的将导致其投标无效，不进入下一项评审。</w:t>
      </w:r>
    </w:p>
    <w:p w14:paraId="685CC62B">
      <w:pPr>
        <w:spacing w:line="360" w:lineRule="auto"/>
        <w:rPr>
          <w:rFonts w:hint="eastAsia" w:ascii="宋体" w:hAnsi="宋体" w:cs="宋体"/>
          <w:sz w:val="24"/>
          <w:szCs w:val="28"/>
        </w:rPr>
      </w:pPr>
      <w:r>
        <w:rPr>
          <w:rFonts w:hint="eastAsia" w:ascii="宋体" w:hAnsi="宋体" w:cs="宋体"/>
          <w:b/>
          <w:bCs/>
          <w:sz w:val="24"/>
          <w:szCs w:val="28"/>
        </w:rPr>
        <w:t>（二）符合性检查：根据磋商文件要求</w:t>
      </w:r>
    </w:p>
    <w:p w14:paraId="147CE97C">
      <w:pPr>
        <w:spacing w:line="360" w:lineRule="auto"/>
        <w:ind w:firstLine="480" w:firstLineChars="200"/>
        <w:rPr>
          <w:rFonts w:hint="eastAsia" w:ascii="宋体" w:hAnsi="宋体" w:cs="宋体"/>
          <w:sz w:val="24"/>
          <w:szCs w:val="28"/>
        </w:rPr>
      </w:pPr>
      <w:r>
        <w:rPr>
          <w:rFonts w:hint="eastAsia" w:ascii="宋体" w:hAnsi="宋体" w:cs="宋体"/>
          <w:sz w:val="24"/>
          <w:szCs w:val="28"/>
        </w:rPr>
        <w:t>1.分别对每一响应文件进行检查。</w:t>
      </w:r>
    </w:p>
    <w:p w14:paraId="0E825847">
      <w:pPr>
        <w:spacing w:line="360" w:lineRule="auto"/>
        <w:ind w:firstLine="480" w:firstLineChars="200"/>
        <w:rPr>
          <w:rFonts w:hint="eastAsia" w:ascii="宋体" w:hAnsi="宋体" w:cs="宋体"/>
          <w:sz w:val="24"/>
          <w:szCs w:val="28"/>
        </w:rPr>
      </w:pPr>
      <w:r>
        <w:rPr>
          <w:rFonts w:hint="eastAsia" w:ascii="宋体" w:hAnsi="宋体" w:cs="宋体"/>
          <w:sz w:val="24"/>
          <w:szCs w:val="28"/>
        </w:rPr>
        <w:t>2.决定投标的响应性只根据响应文件本身的真实无误的内容，而不依据外部的证据，但响应文件有不真实不正确的内容时除外。</w:t>
      </w:r>
    </w:p>
    <w:p w14:paraId="14E23C24">
      <w:pPr>
        <w:spacing w:line="360" w:lineRule="auto"/>
        <w:ind w:firstLine="480" w:firstLineChars="200"/>
        <w:rPr>
          <w:rFonts w:hint="eastAsia" w:ascii="宋体" w:hAnsi="宋体" w:cs="宋体"/>
          <w:sz w:val="24"/>
          <w:szCs w:val="28"/>
        </w:rPr>
      </w:pPr>
      <w:r>
        <w:rPr>
          <w:rFonts w:hint="eastAsia" w:ascii="宋体" w:hAnsi="宋体" w:cs="宋体"/>
          <w:sz w:val="24"/>
          <w:szCs w:val="28"/>
        </w:rPr>
        <w:t>3.对于响应文件中有任意一条不满足要求将导致其投标无效，不进入下一项详细评审。</w:t>
      </w:r>
    </w:p>
    <w:p w14:paraId="76DE62C1">
      <w:pPr>
        <w:spacing w:line="360" w:lineRule="auto"/>
        <w:rPr>
          <w:rFonts w:hint="eastAsia" w:ascii="宋体" w:hAnsi="宋体" w:cs="宋体"/>
          <w:b/>
          <w:bCs/>
          <w:sz w:val="24"/>
          <w:szCs w:val="28"/>
        </w:rPr>
      </w:pPr>
      <w:r>
        <w:rPr>
          <w:rFonts w:hint="eastAsia" w:ascii="宋体" w:hAnsi="宋体" w:cs="宋体"/>
          <w:b/>
          <w:bCs/>
          <w:sz w:val="24"/>
          <w:szCs w:val="28"/>
        </w:rPr>
        <w:t>（三）资格审查标准：</w:t>
      </w:r>
    </w:p>
    <w:tbl>
      <w:tblPr>
        <w:tblStyle w:val="27"/>
        <w:tblW w:w="893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990"/>
        <w:gridCol w:w="6384"/>
      </w:tblGrid>
      <w:tr w14:paraId="3EBA6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562" w:type="dxa"/>
            <w:vAlign w:val="center"/>
          </w:tcPr>
          <w:p w14:paraId="78FB5FF3">
            <w:pPr>
              <w:pStyle w:val="13"/>
              <w:jc w:val="center"/>
              <w:rPr>
                <w:rFonts w:hint="eastAsia" w:hAnsi="宋体" w:cs="宋体"/>
                <w:sz w:val="24"/>
                <w:szCs w:val="24"/>
              </w:rPr>
            </w:pPr>
            <w:r>
              <w:rPr>
                <w:rFonts w:hint="eastAsia" w:hAnsi="宋体" w:cs="宋体"/>
                <w:sz w:val="24"/>
                <w:szCs w:val="24"/>
              </w:rPr>
              <w:t>序号</w:t>
            </w:r>
          </w:p>
        </w:tc>
        <w:tc>
          <w:tcPr>
            <w:tcW w:w="1990" w:type="dxa"/>
            <w:vAlign w:val="center"/>
          </w:tcPr>
          <w:p w14:paraId="1656798B">
            <w:pPr>
              <w:spacing w:line="400" w:lineRule="exact"/>
              <w:jc w:val="center"/>
              <w:rPr>
                <w:rFonts w:hint="eastAsia" w:ascii="宋体" w:hAnsi="宋体" w:cs="宋体"/>
                <w:sz w:val="24"/>
              </w:rPr>
            </w:pPr>
            <w:r>
              <w:rPr>
                <w:rFonts w:hint="eastAsia" w:ascii="宋体" w:hAnsi="宋体" w:cs="宋体"/>
                <w:sz w:val="24"/>
              </w:rPr>
              <w:t>资格要求</w:t>
            </w:r>
          </w:p>
        </w:tc>
        <w:tc>
          <w:tcPr>
            <w:tcW w:w="6384" w:type="dxa"/>
            <w:vAlign w:val="center"/>
          </w:tcPr>
          <w:p w14:paraId="117380A2">
            <w:pPr>
              <w:spacing w:line="400" w:lineRule="exact"/>
              <w:ind w:firstLine="480"/>
              <w:jc w:val="center"/>
              <w:rPr>
                <w:rFonts w:hint="eastAsia" w:ascii="宋体" w:hAnsi="宋体" w:cs="宋体"/>
                <w:sz w:val="24"/>
              </w:rPr>
            </w:pPr>
            <w:r>
              <w:rPr>
                <w:rFonts w:hint="eastAsia" w:ascii="宋体" w:hAnsi="宋体" w:cs="宋体"/>
                <w:sz w:val="24"/>
              </w:rPr>
              <w:t>须提供的资料</w:t>
            </w:r>
          </w:p>
        </w:tc>
      </w:tr>
      <w:tr w14:paraId="3319A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restart"/>
            <w:vAlign w:val="center"/>
          </w:tcPr>
          <w:p w14:paraId="03B023E1">
            <w:pPr>
              <w:pStyle w:val="13"/>
              <w:jc w:val="center"/>
              <w:rPr>
                <w:rFonts w:hint="eastAsia" w:hAnsi="宋体" w:cs="宋体"/>
                <w:sz w:val="24"/>
                <w:szCs w:val="24"/>
              </w:rPr>
            </w:pPr>
            <w:r>
              <w:rPr>
                <w:rFonts w:hint="eastAsia" w:hAnsi="宋体" w:cs="宋体"/>
                <w:sz w:val="24"/>
                <w:szCs w:val="24"/>
              </w:rPr>
              <w:t>1</w:t>
            </w:r>
          </w:p>
        </w:tc>
        <w:tc>
          <w:tcPr>
            <w:tcW w:w="1990" w:type="dxa"/>
            <w:vAlign w:val="center"/>
          </w:tcPr>
          <w:p w14:paraId="53E68C03">
            <w:pPr>
              <w:spacing w:line="360" w:lineRule="exact"/>
              <w:rPr>
                <w:rFonts w:hint="eastAsia" w:ascii="宋体" w:hAnsi="宋体" w:cs="宋体"/>
                <w:sz w:val="24"/>
              </w:rPr>
            </w:pPr>
            <w:r>
              <w:rPr>
                <w:rFonts w:hint="eastAsia" w:ascii="宋体" w:hAnsi="宋体" w:cs="宋体"/>
                <w:sz w:val="24"/>
              </w:rPr>
              <w:t>具有独立承担民事责任的能力</w:t>
            </w:r>
          </w:p>
        </w:tc>
        <w:tc>
          <w:tcPr>
            <w:tcW w:w="6384" w:type="dxa"/>
            <w:vAlign w:val="center"/>
          </w:tcPr>
          <w:p w14:paraId="55AA0C7C">
            <w:pPr>
              <w:adjustRightInd w:val="0"/>
              <w:snapToGrid w:val="0"/>
              <w:spacing w:line="360" w:lineRule="exact"/>
              <w:ind w:firstLine="480" w:firstLineChars="200"/>
              <w:rPr>
                <w:rFonts w:hint="eastAsia" w:ascii="宋体" w:hAnsi="宋体" w:cs="宋体"/>
                <w:sz w:val="24"/>
              </w:rPr>
            </w:pPr>
            <w:r>
              <w:rPr>
                <w:rFonts w:hint="eastAsia" w:ascii="宋体" w:hAnsi="宋体" w:cs="宋体"/>
                <w:sz w:val="24"/>
              </w:rPr>
              <w:t>具有法人或其他组织的营业执照（或事业单位法人证书或社会团体法人登记证书或执业许可证等），如供应商为自然人的须提供自然人身份证明；</w:t>
            </w:r>
          </w:p>
        </w:tc>
      </w:tr>
      <w:tr w14:paraId="0E5EE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vAlign w:val="center"/>
          </w:tcPr>
          <w:p w14:paraId="04ECCD0B">
            <w:pPr>
              <w:pStyle w:val="13"/>
              <w:jc w:val="center"/>
              <w:rPr>
                <w:rFonts w:hint="eastAsia" w:hAnsi="宋体" w:cs="宋体"/>
                <w:sz w:val="24"/>
                <w:szCs w:val="24"/>
              </w:rPr>
            </w:pPr>
          </w:p>
        </w:tc>
        <w:tc>
          <w:tcPr>
            <w:tcW w:w="1990" w:type="dxa"/>
            <w:vAlign w:val="center"/>
          </w:tcPr>
          <w:p w14:paraId="3B9FA04D">
            <w:pPr>
              <w:spacing w:line="360" w:lineRule="exact"/>
              <w:rPr>
                <w:rFonts w:hint="eastAsia" w:ascii="宋体" w:hAnsi="宋体" w:cs="宋体"/>
                <w:sz w:val="24"/>
              </w:rPr>
            </w:pPr>
            <w:r>
              <w:rPr>
                <w:rFonts w:hint="eastAsia" w:ascii="宋体" w:hAnsi="宋体" w:cs="宋体"/>
                <w:sz w:val="24"/>
              </w:rPr>
              <w:t>授权委托书</w:t>
            </w:r>
          </w:p>
        </w:tc>
        <w:tc>
          <w:tcPr>
            <w:tcW w:w="6384" w:type="dxa"/>
            <w:vAlign w:val="center"/>
          </w:tcPr>
          <w:p w14:paraId="1F0F90F4">
            <w:pPr>
              <w:adjustRightInd w:val="0"/>
              <w:snapToGrid w:val="0"/>
              <w:spacing w:line="360" w:lineRule="exact"/>
              <w:ind w:firstLine="480" w:firstLineChars="200"/>
              <w:rPr>
                <w:rFonts w:hint="eastAsia" w:ascii="宋体" w:hAnsi="宋体" w:cs="宋体"/>
                <w:sz w:val="24"/>
              </w:rPr>
            </w:pPr>
            <w:r>
              <w:rPr>
                <w:rFonts w:hint="eastAsia" w:ascii="宋体" w:hAnsi="宋体" w:cs="宋体"/>
                <w:sz w:val="24"/>
              </w:rPr>
              <w:t>法人授权委托书、法人及被授权人身份证件证明（法定代表人直接投标可不提供，但须提供法定代表人身份证件证明）；</w:t>
            </w:r>
          </w:p>
        </w:tc>
      </w:tr>
      <w:tr w14:paraId="2FA6E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562" w:type="dxa"/>
            <w:vMerge w:val="continue"/>
            <w:vAlign w:val="center"/>
          </w:tcPr>
          <w:p w14:paraId="71A20D6B">
            <w:pPr>
              <w:pStyle w:val="13"/>
              <w:jc w:val="center"/>
              <w:rPr>
                <w:rFonts w:hint="eastAsia" w:hAnsi="宋体" w:cs="宋体"/>
                <w:sz w:val="24"/>
                <w:szCs w:val="24"/>
              </w:rPr>
            </w:pPr>
          </w:p>
        </w:tc>
        <w:tc>
          <w:tcPr>
            <w:tcW w:w="1990" w:type="dxa"/>
            <w:vAlign w:val="center"/>
          </w:tcPr>
          <w:p w14:paraId="3F5CB5ED">
            <w:pPr>
              <w:spacing w:line="360" w:lineRule="exact"/>
              <w:rPr>
                <w:rFonts w:hint="eastAsia" w:ascii="宋体" w:hAnsi="宋体" w:cs="宋体"/>
                <w:sz w:val="24"/>
              </w:rPr>
            </w:pPr>
            <w:r>
              <w:rPr>
                <w:rFonts w:hint="eastAsia" w:ascii="宋体" w:hAnsi="宋体" w:cs="宋体"/>
                <w:sz w:val="24"/>
              </w:rPr>
              <w:t>具有良好的商业信誉和健全的财务会计制度</w:t>
            </w:r>
          </w:p>
        </w:tc>
        <w:tc>
          <w:tcPr>
            <w:tcW w:w="6384" w:type="dxa"/>
            <w:vAlign w:val="center"/>
          </w:tcPr>
          <w:p w14:paraId="3C2CF91F">
            <w:pPr>
              <w:spacing w:line="360" w:lineRule="exact"/>
              <w:ind w:firstLine="480" w:firstLineChars="200"/>
              <w:jc w:val="left"/>
              <w:rPr>
                <w:rFonts w:hint="eastAsia" w:ascii="宋体" w:hAnsi="宋体" w:cs="宋体"/>
                <w:b/>
                <w:sz w:val="24"/>
              </w:rPr>
            </w:pPr>
            <w:r>
              <w:rPr>
                <w:rFonts w:hint="eastAsia" w:ascii="宋体" w:hAnsi="宋体" w:cs="宋体"/>
                <w:bCs/>
                <w:sz w:val="24"/>
              </w:rPr>
              <w:t>提供承诺或证明；</w:t>
            </w:r>
          </w:p>
        </w:tc>
      </w:tr>
      <w:tr w14:paraId="3497D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vAlign w:val="center"/>
          </w:tcPr>
          <w:p w14:paraId="04738793">
            <w:pPr>
              <w:pStyle w:val="13"/>
              <w:jc w:val="center"/>
              <w:rPr>
                <w:rFonts w:hint="eastAsia" w:hAnsi="宋体" w:cs="宋体"/>
                <w:sz w:val="24"/>
                <w:szCs w:val="24"/>
              </w:rPr>
            </w:pPr>
          </w:p>
        </w:tc>
        <w:tc>
          <w:tcPr>
            <w:tcW w:w="1990" w:type="dxa"/>
            <w:vAlign w:val="center"/>
          </w:tcPr>
          <w:p w14:paraId="07E70D03">
            <w:pPr>
              <w:spacing w:line="360" w:lineRule="exact"/>
              <w:rPr>
                <w:rFonts w:hint="eastAsia" w:ascii="宋体" w:hAnsi="宋体" w:cs="宋体"/>
                <w:sz w:val="24"/>
              </w:rPr>
            </w:pPr>
            <w:r>
              <w:rPr>
                <w:rFonts w:hint="eastAsia" w:ascii="宋体" w:hAnsi="宋体" w:cs="宋体"/>
                <w:sz w:val="24"/>
              </w:rPr>
              <w:t>具有履行合同所必需的设备和专业技术能力</w:t>
            </w:r>
          </w:p>
        </w:tc>
        <w:tc>
          <w:tcPr>
            <w:tcW w:w="6384" w:type="dxa"/>
            <w:vAlign w:val="center"/>
          </w:tcPr>
          <w:p w14:paraId="2ABACAEF">
            <w:pPr>
              <w:spacing w:line="360" w:lineRule="exact"/>
              <w:ind w:firstLine="480" w:firstLineChars="200"/>
              <w:jc w:val="left"/>
              <w:rPr>
                <w:rFonts w:hint="eastAsia" w:ascii="宋体" w:hAnsi="宋体" w:cs="宋体"/>
                <w:b/>
                <w:sz w:val="24"/>
              </w:rPr>
            </w:pPr>
            <w:r>
              <w:rPr>
                <w:rFonts w:hint="eastAsia" w:ascii="宋体" w:hAnsi="宋体" w:cs="宋体"/>
                <w:bCs/>
                <w:sz w:val="24"/>
              </w:rPr>
              <w:t>提供承诺或证明；</w:t>
            </w:r>
          </w:p>
        </w:tc>
      </w:tr>
      <w:tr w14:paraId="30F8F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vAlign w:val="center"/>
          </w:tcPr>
          <w:p w14:paraId="2A580BF5">
            <w:pPr>
              <w:pStyle w:val="13"/>
              <w:jc w:val="center"/>
              <w:rPr>
                <w:rFonts w:hint="eastAsia" w:hAnsi="宋体" w:cs="宋体"/>
                <w:sz w:val="24"/>
                <w:szCs w:val="24"/>
              </w:rPr>
            </w:pPr>
          </w:p>
        </w:tc>
        <w:tc>
          <w:tcPr>
            <w:tcW w:w="1990" w:type="dxa"/>
            <w:vAlign w:val="center"/>
          </w:tcPr>
          <w:p w14:paraId="616991F6">
            <w:pPr>
              <w:spacing w:line="360" w:lineRule="exact"/>
              <w:rPr>
                <w:rFonts w:hint="eastAsia" w:ascii="宋体" w:hAnsi="宋体" w:cs="宋体"/>
                <w:sz w:val="24"/>
              </w:rPr>
            </w:pPr>
            <w:r>
              <w:rPr>
                <w:rFonts w:hint="eastAsia" w:ascii="宋体" w:hAnsi="宋体" w:cs="宋体"/>
                <w:sz w:val="24"/>
              </w:rPr>
              <w:t>有依法缴纳税收和社会保障资金的良好记录</w:t>
            </w:r>
          </w:p>
        </w:tc>
        <w:tc>
          <w:tcPr>
            <w:tcW w:w="6384" w:type="dxa"/>
            <w:vAlign w:val="center"/>
          </w:tcPr>
          <w:p w14:paraId="3A09F0FA">
            <w:pPr>
              <w:spacing w:line="360" w:lineRule="exact"/>
              <w:ind w:firstLine="480" w:firstLineChars="200"/>
              <w:jc w:val="left"/>
              <w:rPr>
                <w:rFonts w:hint="eastAsia" w:ascii="宋体" w:hAnsi="宋体" w:cs="宋体"/>
                <w:b/>
                <w:sz w:val="24"/>
              </w:rPr>
            </w:pPr>
            <w:r>
              <w:rPr>
                <w:rFonts w:hint="eastAsia" w:ascii="宋体" w:hAnsi="宋体" w:cs="宋体"/>
                <w:bCs/>
                <w:sz w:val="24"/>
              </w:rPr>
              <w:t>提供承诺或证明；</w:t>
            </w:r>
          </w:p>
        </w:tc>
      </w:tr>
      <w:tr w14:paraId="3340C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vAlign w:val="center"/>
          </w:tcPr>
          <w:p w14:paraId="12E0CC66">
            <w:pPr>
              <w:pStyle w:val="13"/>
              <w:jc w:val="center"/>
              <w:rPr>
                <w:rFonts w:hint="eastAsia" w:hAnsi="宋体" w:cs="宋体"/>
                <w:sz w:val="24"/>
                <w:szCs w:val="24"/>
              </w:rPr>
            </w:pPr>
          </w:p>
        </w:tc>
        <w:tc>
          <w:tcPr>
            <w:tcW w:w="1990" w:type="dxa"/>
            <w:vAlign w:val="center"/>
          </w:tcPr>
          <w:p w14:paraId="2DEBCB7F">
            <w:pPr>
              <w:spacing w:line="360" w:lineRule="exact"/>
              <w:rPr>
                <w:rFonts w:hint="eastAsia" w:ascii="宋体" w:hAnsi="宋体" w:cs="宋体"/>
                <w:sz w:val="24"/>
              </w:rPr>
            </w:pPr>
            <w:r>
              <w:rPr>
                <w:rFonts w:hint="eastAsia" w:ascii="宋体" w:hAnsi="宋体" w:cs="宋体"/>
                <w:sz w:val="24"/>
              </w:rPr>
              <w:t>参加政府采购活动前三年内，在经营活动中没有重大违法记录</w:t>
            </w:r>
          </w:p>
        </w:tc>
        <w:tc>
          <w:tcPr>
            <w:tcW w:w="6384" w:type="dxa"/>
            <w:vAlign w:val="center"/>
          </w:tcPr>
          <w:p w14:paraId="1CF07FD2">
            <w:pPr>
              <w:spacing w:line="360" w:lineRule="exact"/>
              <w:ind w:firstLine="480" w:firstLineChars="200"/>
              <w:jc w:val="left"/>
              <w:rPr>
                <w:rFonts w:hint="eastAsia" w:ascii="宋体" w:hAnsi="宋体" w:cs="宋体"/>
                <w:b/>
                <w:sz w:val="24"/>
              </w:rPr>
            </w:pPr>
            <w:r>
              <w:rPr>
                <w:rFonts w:hint="eastAsia" w:ascii="宋体" w:hAnsi="宋体" w:cs="宋体"/>
                <w:bCs/>
                <w:sz w:val="24"/>
              </w:rPr>
              <w:t>提供承诺或证明；</w:t>
            </w:r>
          </w:p>
        </w:tc>
      </w:tr>
      <w:tr w14:paraId="0F658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14:paraId="50CE58BB">
            <w:pPr>
              <w:pStyle w:val="13"/>
              <w:jc w:val="center"/>
              <w:rPr>
                <w:rFonts w:hint="eastAsia" w:hAnsi="宋体" w:cs="宋体"/>
                <w:sz w:val="24"/>
                <w:szCs w:val="24"/>
              </w:rPr>
            </w:pPr>
            <w:r>
              <w:rPr>
                <w:rFonts w:hint="eastAsia" w:hAnsi="宋体" w:cs="宋体"/>
                <w:sz w:val="24"/>
                <w:szCs w:val="24"/>
              </w:rPr>
              <w:t>2</w:t>
            </w:r>
          </w:p>
        </w:tc>
        <w:tc>
          <w:tcPr>
            <w:tcW w:w="1990" w:type="dxa"/>
            <w:vAlign w:val="center"/>
          </w:tcPr>
          <w:p w14:paraId="20034BED">
            <w:pPr>
              <w:spacing w:line="360" w:lineRule="exact"/>
              <w:rPr>
                <w:rFonts w:hint="eastAsia" w:ascii="宋体" w:hAnsi="宋体" w:cs="宋体"/>
                <w:sz w:val="24"/>
              </w:rPr>
            </w:pPr>
            <w:r>
              <w:rPr>
                <w:rFonts w:hint="eastAsia" w:ascii="宋体" w:hAnsi="宋体" w:cs="宋体"/>
                <w:sz w:val="24"/>
              </w:rPr>
              <w:t>未被列入失信被执行人、重大税收违法案件当事人名单，未被列入政府采购严重违法失信行为记录名单。</w:t>
            </w:r>
          </w:p>
        </w:tc>
        <w:tc>
          <w:tcPr>
            <w:tcW w:w="6384" w:type="dxa"/>
            <w:vAlign w:val="center"/>
          </w:tcPr>
          <w:p w14:paraId="2A53992B">
            <w:pPr>
              <w:spacing w:line="360" w:lineRule="exact"/>
              <w:ind w:firstLine="480" w:firstLineChars="200"/>
              <w:rPr>
                <w:rFonts w:hint="eastAsia" w:ascii="宋体" w:hAnsi="宋体" w:cs="宋体"/>
                <w:sz w:val="24"/>
              </w:rPr>
            </w:pPr>
            <w:r>
              <w:rPr>
                <w:rFonts w:hint="eastAsia" w:ascii="宋体" w:hAnsi="宋体" w:cs="宋体"/>
                <w:sz w:val="24"/>
              </w:rPr>
              <w:t>通过“信用中国”网站、“中国政府采购网”查询相关主体信用记录，对列入失信被执行人、重大税收违法案件当事人名单、政府采购严重违法失信行为记录名单的供应商（处罚期限尚未届满的），拒绝其参与采购活动（以开、评标现场代理机构查询结果为准）。</w:t>
            </w:r>
          </w:p>
        </w:tc>
      </w:tr>
      <w:tr w14:paraId="42AEF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14:paraId="7F5C2800">
            <w:pPr>
              <w:spacing w:line="360" w:lineRule="exact"/>
              <w:jc w:val="center"/>
              <w:rPr>
                <w:rFonts w:hint="eastAsia" w:ascii="宋体" w:hAnsi="宋体" w:cs="宋体"/>
                <w:sz w:val="24"/>
              </w:rPr>
            </w:pPr>
            <w:r>
              <w:rPr>
                <w:rFonts w:hint="eastAsia" w:ascii="宋体" w:hAnsi="宋体" w:cs="宋体"/>
                <w:sz w:val="24"/>
              </w:rPr>
              <w:t>3</w:t>
            </w:r>
          </w:p>
        </w:tc>
        <w:tc>
          <w:tcPr>
            <w:tcW w:w="1990" w:type="dxa"/>
            <w:vAlign w:val="center"/>
          </w:tcPr>
          <w:p w14:paraId="56568D57">
            <w:pPr>
              <w:spacing w:line="360" w:lineRule="exact"/>
              <w:rPr>
                <w:rFonts w:hint="eastAsia" w:ascii="宋体" w:hAnsi="宋体" w:cs="宋体"/>
                <w:sz w:val="24"/>
              </w:rPr>
            </w:pPr>
            <w:r>
              <w:rPr>
                <w:rFonts w:hint="eastAsia" w:ascii="宋体" w:hAnsi="宋体" w:cs="宋体"/>
                <w:sz w:val="24"/>
              </w:rPr>
              <w:t>本项目的其他资格要求</w:t>
            </w:r>
          </w:p>
        </w:tc>
        <w:tc>
          <w:tcPr>
            <w:tcW w:w="6384" w:type="dxa"/>
            <w:vAlign w:val="center"/>
          </w:tcPr>
          <w:p w14:paraId="31D9A503">
            <w:pPr>
              <w:spacing w:line="360" w:lineRule="exact"/>
              <w:ind w:firstLine="480" w:firstLineChars="200"/>
              <w:rPr>
                <w:rFonts w:hint="eastAsia" w:ascii="宋体" w:hAnsi="宋体" w:cs="宋体"/>
                <w:sz w:val="24"/>
              </w:rPr>
            </w:pPr>
            <w:r>
              <w:rPr>
                <w:rFonts w:hint="eastAsia" w:ascii="宋体" w:hAnsi="宋体" w:cs="宋体"/>
                <w:sz w:val="24"/>
              </w:rPr>
              <w:t>无</w:t>
            </w:r>
          </w:p>
        </w:tc>
      </w:tr>
    </w:tbl>
    <w:p w14:paraId="6C3D5BA6">
      <w:pPr>
        <w:spacing w:line="520" w:lineRule="exact"/>
        <w:ind w:firstLine="540" w:firstLineChars="225"/>
        <w:rPr>
          <w:rFonts w:hint="eastAsia" w:ascii="宋体" w:hAnsi="宋体" w:cs="宋体"/>
          <w:b/>
          <w:sz w:val="24"/>
        </w:rPr>
      </w:pPr>
      <w:r>
        <w:rPr>
          <w:rFonts w:hint="eastAsia" w:ascii="宋体" w:hAnsi="宋体" w:cs="宋体"/>
          <w:b/>
          <w:sz w:val="24"/>
        </w:rPr>
        <w:t>注：对于响应文件中有任意一条不满足上表要求的将导致其投标无效，不进入下一项评审。</w:t>
      </w:r>
    </w:p>
    <w:p w14:paraId="0B69D856">
      <w:pPr>
        <w:spacing w:line="360" w:lineRule="auto"/>
        <w:rPr>
          <w:rFonts w:hint="eastAsia" w:ascii="宋体" w:hAnsi="宋体" w:cs="宋体"/>
          <w:b/>
          <w:sz w:val="24"/>
          <w:szCs w:val="28"/>
        </w:rPr>
      </w:pPr>
      <w:r>
        <w:rPr>
          <w:rFonts w:hint="eastAsia" w:ascii="宋体" w:hAnsi="宋体" w:cs="宋体"/>
          <w:b/>
          <w:sz w:val="24"/>
          <w:szCs w:val="28"/>
        </w:rPr>
        <w:t>（四）符合性审查表：</w:t>
      </w:r>
    </w:p>
    <w:tbl>
      <w:tblPr>
        <w:tblStyle w:val="27"/>
        <w:tblW w:w="8193"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7229"/>
      </w:tblGrid>
      <w:tr w14:paraId="0C0B0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Align w:val="center"/>
          </w:tcPr>
          <w:p w14:paraId="42493A06">
            <w:pPr>
              <w:spacing w:line="360" w:lineRule="auto"/>
              <w:jc w:val="center"/>
              <w:rPr>
                <w:rFonts w:hint="eastAsia" w:ascii="宋体" w:hAnsi="宋体" w:cs="宋体"/>
                <w:sz w:val="24"/>
              </w:rPr>
            </w:pPr>
            <w:r>
              <w:rPr>
                <w:rFonts w:hint="eastAsia" w:ascii="宋体" w:hAnsi="宋体" w:cs="宋体"/>
                <w:sz w:val="24"/>
              </w:rPr>
              <w:t>1</w:t>
            </w:r>
          </w:p>
        </w:tc>
        <w:tc>
          <w:tcPr>
            <w:tcW w:w="7229" w:type="dxa"/>
            <w:vAlign w:val="center"/>
          </w:tcPr>
          <w:p w14:paraId="0B77C891">
            <w:pPr>
              <w:spacing w:line="360" w:lineRule="auto"/>
              <w:rPr>
                <w:rFonts w:hint="eastAsia" w:ascii="宋体" w:hAnsi="宋体" w:cs="宋体"/>
                <w:sz w:val="24"/>
              </w:rPr>
            </w:pPr>
            <w:r>
              <w:rPr>
                <w:rFonts w:hint="eastAsia" w:ascii="宋体" w:hAnsi="宋体" w:cs="宋体"/>
                <w:sz w:val="24"/>
              </w:rPr>
              <w:t>未按照磋商文件规定要求签署、盖章；</w:t>
            </w:r>
          </w:p>
        </w:tc>
      </w:tr>
      <w:tr w14:paraId="71ADD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Align w:val="center"/>
          </w:tcPr>
          <w:p w14:paraId="1D4982DB">
            <w:pPr>
              <w:spacing w:line="360" w:lineRule="auto"/>
              <w:jc w:val="center"/>
              <w:rPr>
                <w:rFonts w:hint="eastAsia" w:ascii="宋体" w:hAnsi="宋体" w:cs="宋体"/>
                <w:sz w:val="24"/>
              </w:rPr>
            </w:pPr>
            <w:r>
              <w:rPr>
                <w:rFonts w:hint="eastAsia" w:ascii="宋体" w:hAnsi="宋体" w:cs="宋体"/>
                <w:sz w:val="24"/>
              </w:rPr>
              <w:t>2</w:t>
            </w:r>
          </w:p>
        </w:tc>
        <w:tc>
          <w:tcPr>
            <w:tcW w:w="7229" w:type="dxa"/>
            <w:vAlign w:val="center"/>
          </w:tcPr>
          <w:p w14:paraId="7052A171">
            <w:pPr>
              <w:spacing w:line="360" w:lineRule="auto"/>
              <w:rPr>
                <w:rFonts w:hint="eastAsia" w:ascii="宋体" w:hAnsi="宋体" w:cs="宋体"/>
                <w:sz w:val="24"/>
              </w:rPr>
            </w:pPr>
            <w:r>
              <w:rPr>
                <w:rFonts w:hint="eastAsia"/>
                <w:sz w:val="24"/>
                <w:szCs w:val="24"/>
                <w:lang w:val="en-US" w:eastAsia="zh-CN"/>
              </w:rPr>
              <w:t>磋商总报价超过项目总预算金额（最高限价）或分项报价超过分项预算金额的；</w:t>
            </w:r>
          </w:p>
        </w:tc>
      </w:tr>
      <w:tr w14:paraId="0CC79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Align w:val="center"/>
          </w:tcPr>
          <w:p w14:paraId="52821A1A">
            <w:pPr>
              <w:spacing w:line="360" w:lineRule="auto"/>
              <w:jc w:val="center"/>
              <w:rPr>
                <w:rFonts w:hint="eastAsia" w:ascii="宋体" w:hAnsi="宋体" w:cs="宋体"/>
                <w:sz w:val="24"/>
              </w:rPr>
            </w:pPr>
            <w:r>
              <w:rPr>
                <w:rFonts w:hint="eastAsia" w:ascii="宋体" w:hAnsi="宋体" w:cs="宋体"/>
                <w:sz w:val="24"/>
              </w:rPr>
              <w:t>3</w:t>
            </w:r>
          </w:p>
        </w:tc>
        <w:tc>
          <w:tcPr>
            <w:tcW w:w="7229" w:type="dxa"/>
            <w:vAlign w:val="center"/>
          </w:tcPr>
          <w:p w14:paraId="75E82F67">
            <w:pPr>
              <w:spacing w:line="360" w:lineRule="auto"/>
              <w:rPr>
                <w:rFonts w:hint="eastAsia" w:ascii="宋体" w:hAnsi="宋体" w:cs="宋体"/>
                <w:sz w:val="24"/>
              </w:rPr>
            </w:pPr>
            <w:r>
              <w:rPr>
                <w:rFonts w:hint="eastAsia" w:ascii="宋体" w:hAnsi="宋体" w:cs="宋体"/>
                <w:sz w:val="24"/>
              </w:rPr>
              <w:t>未按磋商文件要求进行报价；</w:t>
            </w:r>
          </w:p>
        </w:tc>
      </w:tr>
      <w:tr w14:paraId="0ACB9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Align w:val="center"/>
          </w:tcPr>
          <w:p w14:paraId="19E15DFB">
            <w:pPr>
              <w:spacing w:line="360" w:lineRule="auto"/>
              <w:jc w:val="center"/>
              <w:rPr>
                <w:rFonts w:hint="eastAsia" w:ascii="宋体" w:hAnsi="宋体" w:cs="宋体"/>
                <w:sz w:val="24"/>
              </w:rPr>
            </w:pPr>
            <w:r>
              <w:rPr>
                <w:rFonts w:hint="eastAsia" w:ascii="宋体" w:hAnsi="宋体" w:cs="宋体"/>
                <w:sz w:val="24"/>
              </w:rPr>
              <w:t>4</w:t>
            </w:r>
          </w:p>
        </w:tc>
        <w:tc>
          <w:tcPr>
            <w:tcW w:w="7229" w:type="dxa"/>
            <w:vAlign w:val="center"/>
          </w:tcPr>
          <w:p w14:paraId="5E1AFF8B">
            <w:pPr>
              <w:spacing w:line="360" w:lineRule="auto"/>
              <w:rPr>
                <w:rFonts w:hint="eastAsia" w:ascii="宋体" w:hAnsi="宋体" w:cs="宋体"/>
                <w:sz w:val="24"/>
              </w:rPr>
            </w:pPr>
            <w:r>
              <w:rPr>
                <w:rFonts w:hint="eastAsia" w:ascii="宋体" w:hAnsi="宋体" w:cs="宋体"/>
                <w:sz w:val="24"/>
              </w:rPr>
              <w:t>磋商有效期未满足磋商文件规定；</w:t>
            </w:r>
          </w:p>
        </w:tc>
      </w:tr>
      <w:tr w14:paraId="2455C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Align w:val="center"/>
          </w:tcPr>
          <w:p w14:paraId="1E17701D">
            <w:pPr>
              <w:spacing w:line="360" w:lineRule="auto"/>
              <w:jc w:val="center"/>
              <w:rPr>
                <w:rFonts w:hint="eastAsia" w:ascii="宋体" w:hAnsi="宋体" w:cs="宋体"/>
                <w:sz w:val="24"/>
              </w:rPr>
            </w:pPr>
            <w:r>
              <w:rPr>
                <w:rFonts w:hint="eastAsia" w:ascii="宋体" w:hAnsi="宋体" w:cs="宋体"/>
                <w:sz w:val="24"/>
              </w:rPr>
              <w:t>5</w:t>
            </w:r>
          </w:p>
        </w:tc>
        <w:tc>
          <w:tcPr>
            <w:tcW w:w="7229" w:type="dxa"/>
            <w:vAlign w:val="center"/>
          </w:tcPr>
          <w:p w14:paraId="0632B341">
            <w:pPr>
              <w:spacing w:line="360" w:lineRule="auto"/>
              <w:rPr>
                <w:rFonts w:hint="eastAsia" w:ascii="宋体" w:hAnsi="宋体" w:cs="宋体"/>
                <w:sz w:val="24"/>
              </w:rPr>
            </w:pPr>
            <w:r>
              <w:rPr>
                <w:rFonts w:hint="eastAsia" w:ascii="宋体" w:hAnsi="宋体" w:cs="宋体"/>
                <w:sz w:val="24"/>
              </w:rPr>
              <w:t>合同履行期限未满足磋商文件规定；</w:t>
            </w:r>
          </w:p>
        </w:tc>
      </w:tr>
      <w:tr w14:paraId="0F4A0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Align w:val="center"/>
          </w:tcPr>
          <w:p w14:paraId="27990171">
            <w:pPr>
              <w:spacing w:line="360" w:lineRule="auto"/>
              <w:jc w:val="center"/>
              <w:rPr>
                <w:rFonts w:hint="eastAsia" w:ascii="宋体" w:hAnsi="宋体" w:cs="宋体"/>
                <w:sz w:val="24"/>
              </w:rPr>
            </w:pPr>
            <w:r>
              <w:rPr>
                <w:rFonts w:hint="eastAsia" w:ascii="宋体" w:hAnsi="宋体" w:cs="宋体"/>
                <w:sz w:val="24"/>
              </w:rPr>
              <w:t>6</w:t>
            </w:r>
          </w:p>
        </w:tc>
        <w:tc>
          <w:tcPr>
            <w:tcW w:w="7229" w:type="dxa"/>
            <w:vAlign w:val="center"/>
          </w:tcPr>
          <w:p w14:paraId="48DDF805">
            <w:pPr>
              <w:spacing w:line="360" w:lineRule="auto"/>
              <w:rPr>
                <w:rFonts w:hint="eastAsia" w:ascii="宋体" w:hAnsi="宋体" w:cs="宋体"/>
                <w:sz w:val="24"/>
              </w:rPr>
            </w:pPr>
            <w:r>
              <w:rPr>
                <w:rFonts w:hint="eastAsia" w:ascii="宋体" w:hAnsi="宋体" w:cs="宋体"/>
                <w:sz w:val="24"/>
              </w:rPr>
              <w:t>响应文件中附有采购人不能接受条件；</w:t>
            </w:r>
          </w:p>
        </w:tc>
      </w:tr>
      <w:tr w14:paraId="0D955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Align w:val="center"/>
          </w:tcPr>
          <w:p w14:paraId="6E38F85E">
            <w:pPr>
              <w:spacing w:line="360" w:lineRule="auto"/>
              <w:jc w:val="center"/>
              <w:rPr>
                <w:rFonts w:hint="eastAsia" w:ascii="宋体" w:hAnsi="宋体" w:eastAsia="宋体" w:cs="宋体"/>
                <w:sz w:val="24"/>
                <w:lang w:eastAsia="zh-CN"/>
              </w:rPr>
            </w:pPr>
            <w:r>
              <w:rPr>
                <w:rFonts w:hint="eastAsia" w:ascii="宋体" w:hAnsi="宋体" w:cs="宋体"/>
                <w:sz w:val="24"/>
                <w:lang w:val="en-US" w:eastAsia="zh-CN"/>
              </w:rPr>
              <w:t>7</w:t>
            </w:r>
          </w:p>
        </w:tc>
        <w:tc>
          <w:tcPr>
            <w:tcW w:w="7229" w:type="dxa"/>
            <w:vAlign w:val="center"/>
          </w:tcPr>
          <w:p w14:paraId="695D6CC5">
            <w:pPr>
              <w:spacing w:line="360" w:lineRule="auto"/>
              <w:rPr>
                <w:rFonts w:hint="eastAsia" w:ascii="宋体" w:hAnsi="宋体" w:cs="宋体"/>
                <w:sz w:val="24"/>
              </w:rPr>
            </w:pPr>
            <w:r>
              <w:rPr>
                <w:rFonts w:hint="eastAsia" w:ascii="宋体" w:hAnsi="宋体" w:cs="宋体"/>
                <w:sz w:val="24"/>
              </w:rPr>
              <w:t>响应文件未满足磋商文件商务、技术等实质性要求；</w:t>
            </w:r>
          </w:p>
        </w:tc>
      </w:tr>
      <w:tr w14:paraId="7E0A9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Align w:val="center"/>
          </w:tcPr>
          <w:p w14:paraId="666086BD">
            <w:pPr>
              <w:spacing w:line="360" w:lineRule="auto"/>
              <w:jc w:val="center"/>
              <w:rPr>
                <w:rFonts w:hint="eastAsia" w:ascii="宋体" w:hAnsi="宋体" w:eastAsia="宋体" w:cs="宋体"/>
                <w:sz w:val="24"/>
                <w:lang w:eastAsia="zh-CN"/>
              </w:rPr>
            </w:pPr>
            <w:r>
              <w:rPr>
                <w:rFonts w:hint="eastAsia" w:ascii="宋体" w:hAnsi="宋体" w:cs="宋体"/>
                <w:sz w:val="24"/>
                <w:lang w:val="en-US" w:eastAsia="zh-CN"/>
              </w:rPr>
              <w:t>8</w:t>
            </w:r>
          </w:p>
        </w:tc>
        <w:tc>
          <w:tcPr>
            <w:tcW w:w="7229" w:type="dxa"/>
            <w:vAlign w:val="center"/>
          </w:tcPr>
          <w:p w14:paraId="62B6ABC9">
            <w:pPr>
              <w:spacing w:line="360" w:lineRule="auto"/>
              <w:rPr>
                <w:rFonts w:hint="eastAsia" w:ascii="宋体" w:hAnsi="宋体" w:cs="宋体"/>
                <w:sz w:val="24"/>
              </w:rPr>
            </w:pPr>
            <w:r>
              <w:rPr>
                <w:rFonts w:hint="eastAsia" w:ascii="宋体" w:hAnsi="宋体" w:cs="宋体"/>
                <w:sz w:val="24"/>
              </w:rPr>
              <w:t>出现磋商文件中规定的其他无效投标条款；</w:t>
            </w:r>
          </w:p>
        </w:tc>
      </w:tr>
    </w:tbl>
    <w:p w14:paraId="408AB4A5">
      <w:pPr>
        <w:spacing w:line="520" w:lineRule="exact"/>
        <w:ind w:firstLine="480" w:firstLineChars="200"/>
        <w:rPr>
          <w:rFonts w:hint="eastAsia" w:ascii="宋体" w:hAnsi="宋体" w:cs="宋体"/>
          <w:b/>
          <w:sz w:val="24"/>
        </w:rPr>
      </w:pPr>
      <w:r>
        <w:rPr>
          <w:rFonts w:hint="eastAsia" w:ascii="宋体" w:hAnsi="宋体" w:cs="宋体"/>
          <w:b/>
          <w:sz w:val="24"/>
        </w:rPr>
        <w:t>注：对于响应文件中有任意一条不满足要求将导致其投标无效，不进入下一项详细评审。</w:t>
      </w:r>
    </w:p>
    <w:p w14:paraId="1AF07225">
      <w:pPr>
        <w:pStyle w:val="10"/>
        <w:widowControl/>
        <w:spacing w:line="360" w:lineRule="auto"/>
        <w:ind w:left="-180" w:leftChars="-86"/>
        <w:jc w:val="left"/>
        <w:rPr>
          <w:rFonts w:hint="eastAsia" w:cs="宋体"/>
          <w:b/>
          <w:sz w:val="28"/>
          <w:szCs w:val="28"/>
        </w:rPr>
      </w:pPr>
      <w:r>
        <w:rPr>
          <w:rFonts w:hint="eastAsia" w:cs="宋体"/>
          <w:b/>
          <w:bCs/>
          <w:sz w:val="28"/>
          <w:szCs w:val="28"/>
        </w:rPr>
        <w:t>六</w:t>
      </w:r>
      <w:r>
        <w:rPr>
          <w:rFonts w:hint="eastAsia" w:cs="宋体"/>
          <w:b/>
          <w:sz w:val="28"/>
          <w:szCs w:val="28"/>
        </w:rPr>
        <w:t>、评审因素和指标</w:t>
      </w:r>
    </w:p>
    <w:tbl>
      <w:tblPr>
        <w:tblStyle w:val="26"/>
        <w:tblW w:w="91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217"/>
        <w:gridCol w:w="850"/>
        <w:gridCol w:w="6630"/>
      </w:tblGrid>
      <w:tr w14:paraId="361CD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9153" w:type="dxa"/>
            <w:gridSpan w:val="4"/>
            <w:shd w:val="clear" w:color="auto" w:fill="FFFFFF"/>
            <w:vAlign w:val="center"/>
          </w:tcPr>
          <w:p w14:paraId="2F06FB19">
            <w:pPr>
              <w:spacing w:line="500" w:lineRule="exact"/>
              <w:jc w:val="center"/>
              <w:rPr>
                <w:rFonts w:hint="eastAsia" w:ascii="宋体" w:hAnsi="宋体" w:cs="宋体"/>
                <w:b/>
                <w:sz w:val="24"/>
              </w:rPr>
            </w:pPr>
            <w:r>
              <w:rPr>
                <w:rFonts w:hint="eastAsia" w:ascii="宋体" w:hAnsi="宋体" w:cs="宋体"/>
                <w:b/>
                <w:bCs/>
                <w:sz w:val="24"/>
              </w:rPr>
              <w:t>竞争性磋商（综合评分法）</w:t>
            </w:r>
          </w:p>
        </w:tc>
      </w:tr>
      <w:tr w14:paraId="1FB09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673" w:type="dxa"/>
            <w:gridSpan w:val="2"/>
            <w:shd w:val="clear" w:color="auto" w:fill="FFFFFF"/>
            <w:vAlign w:val="center"/>
          </w:tcPr>
          <w:p w14:paraId="3D730B59">
            <w:pPr>
              <w:spacing w:line="500" w:lineRule="exact"/>
              <w:jc w:val="center"/>
              <w:rPr>
                <w:rFonts w:hint="eastAsia" w:ascii="宋体" w:hAnsi="宋体" w:cs="宋体"/>
                <w:b/>
                <w:sz w:val="24"/>
              </w:rPr>
            </w:pPr>
            <w:r>
              <w:rPr>
                <w:rFonts w:hint="eastAsia" w:ascii="宋体" w:hAnsi="宋体" w:cs="宋体"/>
                <w:b/>
                <w:sz w:val="24"/>
              </w:rPr>
              <w:t>评审项目</w:t>
            </w:r>
          </w:p>
        </w:tc>
        <w:tc>
          <w:tcPr>
            <w:tcW w:w="850" w:type="dxa"/>
            <w:shd w:val="clear" w:color="auto" w:fill="FFFFFF"/>
            <w:vAlign w:val="center"/>
          </w:tcPr>
          <w:p w14:paraId="6B9FAAD4">
            <w:pPr>
              <w:spacing w:line="500" w:lineRule="exact"/>
              <w:jc w:val="center"/>
              <w:rPr>
                <w:rFonts w:hint="eastAsia" w:ascii="宋体" w:hAnsi="宋体" w:cs="宋体"/>
                <w:b/>
                <w:sz w:val="24"/>
              </w:rPr>
            </w:pPr>
            <w:r>
              <w:rPr>
                <w:rFonts w:hint="eastAsia" w:ascii="宋体" w:hAnsi="宋体" w:cs="宋体"/>
                <w:b/>
                <w:sz w:val="24"/>
              </w:rPr>
              <w:t>分值权重</w:t>
            </w:r>
          </w:p>
        </w:tc>
        <w:tc>
          <w:tcPr>
            <w:tcW w:w="6630" w:type="dxa"/>
            <w:shd w:val="clear" w:color="auto" w:fill="FFFFFF"/>
            <w:vAlign w:val="center"/>
          </w:tcPr>
          <w:p w14:paraId="3B68B55A">
            <w:pPr>
              <w:spacing w:line="500" w:lineRule="exact"/>
              <w:jc w:val="center"/>
              <w:rPr>
                <w:rFonts w:hint="eastAsia" w:ascii="宋体" w:hAnsi="宋体" w:cs="宋体"/>
                <w:b/>
                <w:sz w:val="24"/>
              </w:rPr>
            </w:pPr>
            <w:r>
              <w:rPr>
                <w:rFonts w:hint="eastAsia" w:ascii="宋体" w:hAnsi="宋体" w:cs="宋体"/>
                <w:b/>
                <w:sz w:val="24"/>
              </w:rPr>
              <w:t>评分标准</w:t>
            </w:r>
          </w:p>
        </w:tc>
      </w:tr>
      <w:tr w14:paraId="4CE91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456" w:type="dxa"/>
            <w:shd w:val="clear" w:color="auto" w:fill="FFFFFF"/>
            <w:vAlign w:val="center"/>
          </w:tcPr>
          <w:p w14:paraId="525F4BED">
            <w:pPr>
              <w:spacing w:line="500" w:lineRule="exact"/>
              <w:jc w:val="center"/>
              <w:rPr>
                <w:rFonts w:hint="eastAsia" w:ascii="宋体" w:hAnsi="宋体" w:cs="宋体"/>
                <w:bCs/>
                <w:sz w:val="24"/>
              </w:rPr>
            </w:pPr>
            <w:r>
              <w:rPr>
                <w:rFonts w:hint="eastAsia" w:ascii="宋体" w:hAnsi="宋体" w:cs="宋体"/>
                <w:bCs/>
                <w:sz w:val="24"/>
              </w:rPr>
              <w:t>经济标</w:t>
            </w:r>
          </w:p>
        </w:tc>
        <w:tc>
          <w:tcPr>
            <w:tcW w:w="1217" w:type="dxa"/>
            <w:shd w:val="clear" w:color="auto" w:fill="FFFFFF"/>
            <w:vAlign w:val="center"/>
          </w:tcPr>
          <w:p w14:paraId="43D8AD7C">
            <w:pPr>
              <w:spacing w:line="500" w:lineRule="exact"/>
              <w:jc w:val="center"/>
              <w:rPr>
                <w:rFonts w:hint="eastAsia" w:ascii="宋体" w:hAnsi="宋体" w:cs="宋体"/>
                <w:bCs/>
                <w:sz w:val="24"/>
              </w:rPr>
            </w:pPr>
            <w:r>
              <w:rPr>
                <w:rFonts w:hint="eastAsia" w:ascii="宋体" w:hAnsi="宋体" w:cs="宋体"/>
                <w:bCs/>
                <w:sz w:val="24"/>
              </w:rPr>
              <w:t>磋商报价</w:t>
            </w:r>
          </w:p>
        </w:tc>
        <w:tc>
          <w:tcPr>
            <w:tcW w:w="850" w:type="dxa"/>
            <w:shd w:val="clear" w:color="auto" w:fill="FFFFFF"/>
            <w:vAlign w:val="center"/>
          </w:tcPr>
          <w:p w14:paraId="07413B56">
            <w:pPr>
              <w:spacing w:line="500" w:lineRule="exact"/>
              <w:jc w:val="center"/>
              <w:rPr>
                <w:rFonts w:hint="eastAsia" w:ascii="宋体" w:hAnsi="宋体" w:cs="宋体"/>
                <w:bCs/>
                <w:sz w:val="24"/>
              </w:rPr>
            </w:pPr>
            <w:r>
              <w:rPr>
                <w:rFonts w:hint="eastAsia" w:ascii="宋体" w:hAnsi="宋体" w:cs="宋体"/>
                <w:bCs/>
                <w:sz w:val="24"/>
              </w:rPr>
              <w:t>30</w:t>
            </w:r>
          </w:p>
        </w:tc>
        <w:tc>
          <w:tcPr>
            <w:tcW w:w="6630" w:type="dxa"/>
            <w:shd w:val="clear" w:color="auto" w:fill="FFFFFF"/>
            <w:vAlign w:val="center"/>
          </w:tcPr>
          <w:p w14:paraId="71E13F03">
            <w:pPr>
              <w:spacing w:line="500" w:lineRule="exact"/>
              <w:ind w:firstLine="480" w:firstLineChars="200"/>
              <w:rPr>
                <w:rFonts w:hint="eastAsia" w:ascii="宋体" w:hAnsi="宋体" w:cs="宋体"/>
                <w:sz w:val="24"/>
              </w:rPr>
            </w:pPr>
            <w:r>
              <w:rPr>
                <w:rFonts w:hint="eastAsia" w:ascii="宋体" w:hAnsi="宋体" w:cs="宋体"/>
                <w:sz w:val="24"/>
              </w:rPr>
              <w:t>价格分统一采用低价优先法计算，即满足磋商文件要求且最后报价最低的供应商的价格为磋商基准价，其价格分为满分。其他供应商的价格分统一按照下列公式计算：</w:t>
            </w:r>
          </w:p>
          <w:p w14:paraId="42C4EBA8">
            <w:pPr>
              <w:spacing w:line="500" w:lineRule="exact"/>
              <w:ind w:firstLine="480" w:firstLineChars="200"/>
              <w:rPr>
                <w:rFonts w:hint="eastAsia" w:ascii="宋体" w:hAnsi="宋体" w:cs="宋体"/>
                <w:sz w:val="24"/>
              </w:rPr>
            </w:pPr>
            <w:r>
              <w:rPr>
                <w:rFonts w:hint="eastAsia" w:ascii="宋体" w:hAnsi="宋体" w:cs="宋体"/>
                <w:sz w:val="24"/>
              </w:rPr>
              <w:t>磋商报价得分=（磋商基准价/最后磋商报价）×30</w:t>
            </w:r>
          </w:p>
          <w:p w14:paraId="0AB3A513">
            <w:pPr>
              <w:spacing w:line="500" w:lineRule="exact"/>
              <w:ind w:firstLine="480" w:firstLineChars="200"/>
              <w:rPr>
                <w:rFonts w:hint="eastAsia" w:ascii="宋体" w:hAnsi="宋体" w:cs="宋体"/>
                <w:sz w:val="24"/>
              </w:rPr>
            </w:pPr>
            <w:r>
              <w:rPr>
                <w:rFonts w:hint="eastAsia" w:ascii="宋体" w:hAnsi="宋体" w:cs="宋体"/>
                <w:sz w:val="24"/>
              </w:rPr>
              <w:t>项目评审过程中，不得去掉最后报价中的最高报价和最低报价。</w:t>
            </w:r>
          </w:p>
          <w:p w14:paraId="24A7E2D4">
            <w:pPr>
              <w:spacing w:line="500" w:lineRule="exact"/>
              <w:ind w:firstLine="480" w:firstLineChars="200"/>
              <w:rPr>
                <w:rFonts w:hint="eastAsia" w:ascii="宋体" w:hAnsi="宋体" w:cs="宋体"/>
                <w:sz w:val="24"/>
              </w:rPr>
            </w:pPr>
            <w:r>
              <w:rPr>
                <w:rFonts w:hint="eastAsia" w:ascii="宋体" w:hAnsi="宋体" w:cs="宋体"/>
                <w:sz w:val="24"/>
              </w:rPr>
              <w:t>评标委员会认为供应商的报价明显低于其他通过符合性审查供应商的报价，有可能不能诚信履约的，评标委员会有权要求其在评标现场合理的时间内提供书面说明，必要时提交相关证明材料；供应商如不能证明其报价合理性的，评标委员会应当将其作为无效投标处理。</w:t>
            </w:r>
          </w:p>
        </w:tc>
      </w:tr>
      <w:tr w14:paraId="1F386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456" w:type="dxa"/>
            <w:shd w:val="clear" w:color="auto" w:fill="FFFFFF"/>
            <w:vAlign w:val="center"/>
          </w:tcPr>
          <w:p w14:paraId="448CFC5A">
            <w:pPr>
              <w:spacing w:line="500" w:lineRule="exact"/>
              <w:jc w:val="center"/>
              <w:rPr>
                <w:rFonts w:hint="eastAsia" w:ascii="宋体" w:hAnsi="宋体" w:cs="宋体"/>
                <w:b/>
                <w:sz w:val="24"/>
              </w:rPr>
            </w:pPr>
            <w:r>
              <w:rPr>
                <w:rFonts w:hint="eastAsia" w:ascii="宋体" w:hAnsi="宋体" w:cs="宋体"/>
                <w:bCs/>
                <w:sz w:val="24"/>
              </w:rPr>
              <w:t>商务标</w:t>
            </w:r>
          </w:p>
        </w:tc>
        <w:tc>
          <w:tcPr>
            <w:tcW w:w="1217" w:type="dxa"/>
            <w:shd w:val="clear" w:color="auto" w:fill="FFFFFF"/>
            <w:vAlign w:val="center"/>
          </w:tcPr>
          <w:p w14:paraId="2F2E1557">
            <w:pPr>
              <w:spacing w:line="500" w:lineRule="exact"/>
              <w:jc w:val="center"/>
              <w:rPr>
                <w:rFonts w:hint="eastAsia" w:ascii="宋体" w:hAnsi="宋体" w:cs="宋体"/>
                <w:bCs/>
                <w:sz w:val="24"/>
              </w:rPr>
            </w:pPr>
            <w:r>
              <w:rPr>
                <w:rFonts w:hint="eastAsia" w:ascii="宋体" w:hAnsi="宋体" w:cs="宋体"/>
                <w:bCs/>
                <w:sz w:val="24"/>
              </w:rPr>
              <w:t>业绩</w:t>
            </w:r>
          </w:p>
        </w:tc>
        <w:tc>
          <w:tcPr>
            <w:tcW w:w="850" w:type="dxa"/>
            <w:shd w:val="clear" w:color="auto" w:fill="FFFFFF"/>
            <w:vAlign w:val="center"/>
          </w:tcPr>
          <w:p w14:paraId="45DE1759">
            <w:pPr>
              <w:spacing w:line="500" w:lineRule="exact"/>
              <w:jc w:val="center"/>
              <w:rPr>
                <w:rFonts w:hint="eastAsia" w:ascii="宋体" w:hAnsi="宋体" w:cs="宋体"/>
                <w:bCs/>
                <w:sz w:val="24"/>
              </w:rPr>
            </w:pPr>
            <w:r>
              <w:rPr>
                <w:rFonts w:hint="eastAsia" w:ascii="宋体" w:hAnsi="宋体" w:cs="宋体"/>
                <w:bCs/>
                <w:sz w:val="24"/>
              </w:rPr>
              <w:t>3</w:t>
            </w:r>
          </w:p>
        </w:tc>
        <w:tc>
          <w:tcPr>
            <w:tcW w:w="6630" w:type="dxa"/>
            <w:shd w:val="clear" w:color="auto" w:fill="FFFFFF"/>
            <w:vAlign w:val="center"/>
          </w:tcPr>
          <w:p w14:paraId="24A672AB">
            <w:pPr>
              <w:widowControl/>
              <w:spacing w:line="500" w:lineRule="exact"/>
              <w:ind w:firstLine="480" w:firstLineChars="200"/>
              <w:rPr>
                <w:rFonts w:hint="eastAsia" w:ascii="宋体" w:hAnsi="宋体" w:cs="宋体"/>
                <w:b/>
                <w:bCs/>
                <w:sz w:val="24"/>
              </w:rPr>
            </w:pPr>
            <w:r>
              <w:rPr>
                <w:rFonts w:hint="eastAsia" w:ascii="宋体" w:hAnsi="宋体" w:cs="宋体"/>
                <w:sz w:val="24"/>
              </w:rPr>
              <w:t>提供</w:t>
            </w:r>
            <w:r>
              <w:rPr>
                <w:rFonts w:hint="eastAsia" w:ascii="宋体" w:hAnsi="宋体" w:cs="宋体"/>
                <w:sz w:val="24"/>
                <w:lang w:val="en-US" w:eastAsia="zh-CN"/>
              </w:rPr>
              <w:t>投标</w:t>
            </w:r>
            <w:r>
              <w:rPr>
                <w:rFonts w:hint="eastAsia" w:ascii="宋体" w:hAnsi="宋体" w:cs="宋体"/>
                <w:sz w:val="24"/>
              </w:rPr>
              <w:t>供应商近三年（2022年4月至今）同类货物供货业绩，每提供一项得1分，最多得3分。</w:t>
            </w:r>
          </w:p>
          <w:p w14:paraId="4FC33897">
            <w:pPr>
              <w:widowControl/>
              <w:spacing w:line="500" w:lineRule="exact"/>
              <w:ind w:firstLine="480" w:firstLineChars="200"/>
              <w:rPr>
                <w:rFonts w:hint="eastAsia" w:ascii="宋体" w:hAnsi="宋体" w:cs="宋体"/>
                <w:sz w:val="24"/>
              </w:rPr>
            </w:pPr>
            <w:r>
              <w:rPr>
                <w:rFonts w:hint="eastAsia" w:ascii="宋体" w:hAnsi="宋体" w:cs="宋体"/>
                <w:b/>
                <w:bCs/>
                <w:sz w:val="24"/>
              </w:rPr>
              <w:t>注：供应商需提供业绩合同或中标（成交）通知书，响应文件中附相应证明材料的原件扫描件并加盖供应商公章，否则不得分。</w:t>
            </w:r>
          </w:p>
        </w:tc>
      </w:tr>
      <w:tr w14:paraId="06CA5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456" w:type="dxa"/>
            <w:vMerge w:val="restart"/>
            <w:vAlign w:val="center"/>
          </w:tcPr>
          <w:p w14:paraId="32390454">
            <w:pPr>
              <w:spacing w:line="500" w:lineRule="exact"/>
              <w:jc w:val="center"/>
              <w:rPr>
                <w:rFonts w:hint="eastAsia" w:ascii="宋体" w:hAnsi="宋体" w:cs="宋体"/>
                <w:sz w:val="24"/>
              </w:rPr>
            </w:pPr>
            <w:r>
              <w:rPr>
                <w:rFonts w:hint="eastAsia" w:ascii="宋体" w:hAnsi="宋体" w:cs="宋体"/>
                <w:sz w:val="24"/>
              </w:rPr>
              <w:t>技术标</w:t>
            </w:r>
          </w:p>
        </w:tc>
        <w:tc>
          <w:tcPr>
            <w:tcW w:w="1217" w:type="dxa"/>
            <w:vAlign w:val="center"/>
          </w:tcPr>
          <w:p w14:paraId="3D5CD59C">
            <w:pPr>
              <w:spacing w:line="500" w:lineRule="exact"/>
              <w:jc w:val="center"/>
              <w:rPr>
                <w:rFonts w:hint="eastAsia" w:ascii="宋体" w:hAnsi="宋体" w:cs="宋体"/>
                <w:sz w:val="24"/>
              </w:rPr>
            </w:pPr>
            <w:r>
              <w:rPr>
                <w:rFonts w:hint="eastAsia" w:ascii="宋体" w:hAnsi="宋体" w:cs="宋体"/>
                <w:sz w:val="24"/>
              </w:rPr>
              <w:t>商务响应</w:t>
            </w:r>
          </w:p>
        </w:tc>
        <w:tc>
          <w:tcPr>
            <w:tcW w:w="850" w:type="dxa"/>
            <w:vAlign w:val="center"/>
          </w:tcPr>
          <w:p w14:paraId="17D9DF8D">
            <w:pPr>
              <w:spacing w:line="500" w:lineRule="exact"/>
              <w:jc w:val="center"/>
              <w:rPr>
                <w:rFonts w:hint="eastAsia" w:ascii="宋体" w:hAnsi="宋体" w:cs="宋体"/>
                <w:sz w:val="24"/>
                <w:highlight w:val="yellow"/>
              </w:rPr>
            </w:pPr>
            <w:r>
              <w:rPr>
                <w:rFonts w:hint="eastAsia" w:ascii="宋体" w:hAnsi="宋体" w:cs="宋体"/>
                <w:sz w:val="24"/>
              </w:rPr>
              <w:t>5</w:t>
            </w:r>
          </w:p>
        </w:tc>
        <w:tc>
          <w:tcPr>
            <w:tcW w:w="6630" w:type="dxa"/>
            <w:vAlign w:val="center"/>
          </w:tcPr>
          <w:p w14:paraId="24996D33">
            <w:pPr>
              <w:pStyle w:val="48"/>
              <w:spacing w:line="500" w:lineRule="exact"/>
              <w:ind w:firstLine="480" w:firstLineChars="200"/>
              <w:jc w:val="both"/>
              <w:rPr>
                <w:rFonts w:hint="eastAsia"/>
                <w:sz w:val="24"/>
                <w:szCs w:val="24"/>
              </w:rPr>
            </w:pPr>
            <w:r>
              <w:rPr>
                <w:rFonts w:hint="eastAsia"/>
                <w:sz w:val="24"/>
                <w:szCs w:val="24"/>
              </w:rPr>
              <w:t>竞争性磋商文件“第四章 项目说明和采购需求”商务部分中带“★”为重要商务要求，其他为一般商务要求。全部满足重要及一般商务要求的得3分，以此为基础，供应商响应文件重要商务要求每有一项优于或正偏离竞争性磋商文件规定的相应商务要求加1分，加至标准分为止。</w:t>
            </w:r>
          </w:p>
        </w:tc>
      </w:tr>
      <w:tr w14:paraId="133D6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456" w:type="dxa"/>
            <w:vMerge w:val="continue"/>
            <w:vAlign w:val="center"/>
          </w:tcPr>
          <w:p w14:paraId="309B47DB">
            <w:pPr>
              <w:spacing w:line="500" w:lineRule="exact"/>
              <w:jc w:val="center"/>
              <w:rPr>
                <w:rFonts w:hint="eastAsia" w:ascii="宋体" w:hAnsi="宋体" w:cs="宋体"/>
                <w:sz w:val="24"/>
              </w:rPr>
            </w:pPr>
          </w:p>
        </w:tc>
        <w:tc>
          <w:tcPr>
            <w:tcW w:w="1217" w:type="dxa"/>
            <w:vAlign w:val="center"/>
          </w:tcPr>
          <w:p w14:paraId="6516999C">
            <w:pPr>
              <w:spacing w:line="500" w:lineRule="exact"/>
              <w:jc w:val="center"/>
              <w:rPr>
                <w:rFonts w:hint="eastAsia" w:ascii="宋体" w:hAnsi="宋体" w:cs="宋体"/>
                <w:sz w:val="24"/>
              </w:rPr>
            </w:pPr>
            <w:r>
              <w:rPr>
                <w:rFonts w:hint="eastAsia" w:ascii="宋体" w:hAnsi="宋体" w:cs="宋体"/>
                <w:sz w:val="24"/>
              </w:rPr>
              <w:t>技术</w:t>
            </w:r>
          </w:p>
          <w:p w14:paraId="5D1489C1">
            <w:pPr>
              <w:spacing w:line="500" w:lineRule="exact"/>
              <w:jc w:val="center"/>
              <w:rPr>
                <w:rFonts w:hint="eastAsia" w:ascii="宋体" w:hAnsi="宋体" w:cs="宋体"/>
                <w:sz w:val="24"/>
              </w:rPr>
            </w:pPr>
            <w:r>
              <w:rPr>
                <w:rFonts w:hint="eastAsia" w:ascii="宋体" w:hAnsi="宋体" w:cs="宋体"/>
                <w:sz w:val="24"/>
              </w:rPr>
              <w:t>响应</w:t>
            </w:r>
          </w:p>
        </w:tc>
        <w:tc>
          <w:tcPr>
            <w:tcW w:w="850" w:type="dxa"/>
            <w:vAlign w:val="center"/>
          </w:tcPr>
          <w:p w14:paraId="2F6CBC59">
            <w:pPr>
              <w:spacing w:line="500" w:lineRule="exact"/>
              <w:jc w:val="center"/>
              <w:rPr>
                <w:rFonts w:hint="eastAsia" w:ascii="宋体" w:hAnsi="宋体" w:cs="宋体"/>
                <w:sz w:val="24"/>
              </w:rPr>
            </w:pPr>
            <w:r>
              <w:rPr>
                <w:rFonts w:hint="eastAsia" w:ascii="宋体" w:hAnsi="宋体" w:cs="宋体"/>
                <w:color w:val="auto"/>
                <w:sz w:val="24"/>
              </w:rPr>
              <w:t>25</w:t>
            </w:r>
          </w:p>
        </w:tc>
        <w:tc>
          <w:tcPr>
            <w:tcW w:w="6630" w:type="dxa"/>
            <w:vAlign w:val="center"/>
          </w:tcPr>
          <w:p w14:paraId="138AD25B">
            <w:pPr>
              <w:pStyle w:val="48"/>
              <w:spacing w:line="500" w:lineRule="exact"/>
              <w:ind w:firstLine="480" w:firstLineChars="200"/>
              <w:jc w:val="both"/>
              <w:rPr>
                <w:rFonts w:hint="eastAsia"/>
                <w:sz w:val="24"/>
                <w:szCs w:val="24"/>
              </w:rPr>
            </w:pPr>
            <w:r>
              <w:rPr>
                <w:rFonts w:hint="eastAsia"/>
                <w:sz w:val="24"/>
                <w:szCs w:val="24"/>
              </w:rPr>
              <w:t>竞争性磋商文件“第四章 项目说明和采购需求”技术部分中带“★”为重要技术参数、指标，其他为一般参数、指标。全部满足重要技术及一般参数、指标要求的得</w:t>
            </w:r>
            <w:r>
              <w:rPr>
                <w:rFonts w:hint="eastAsia"/>
                <w:b/>
                <w:sz w:val="24"/>
                <w:szCs w:val="24"/>
              </w:rPr>
              <w:t>20</w:t>
            </w:r>
            <w:r>
              <w:rPr>
                <w:rFonts w:hint="eastAsia"/>
                <w:sz w:val="24"/>
                <w:szCs w:val="24"/>
              </w:rPr>
              <w:t>分，以此为基础，供应商响应文件重要技术参数、指标每有一项优于或正偏离竞争性磋商文件规定的相应技术参数、指标加</w:t>
            </w:r>
            <w:r>
              <w:rPr>
                <w:rFonts w:hint="eastAsia"/>
                <w:b/>
                <w:sz w:val="24"/>
                <w:szCs w:val="24"/>
              </w:rPr>
              <w:t>1</w:t>
            </w:r>
            <w:r>
              <w:rPr>
                <w:rFonts w:hint="eastAsia"/>
                <w:sz w:val="24"/>
                <w:szCs w:val="24"/>
              </w:rPr>
              <w:t>分，供应商响应文件一般参</w:t>
            </w:r>
            <w:r>
              <w:rPr>
                <w:rFonts w:hint="eastAsia"/>
                <w:color w:val="auto"/>
                <w:sz w:val="24"/>
                <w:szCs w:val="24"/>
              </w:rPr>
              <w:t>数、指标每有一项优于或正偏离竞争性磋商文件规定的相应技术参数、指标加</w:t>
            </w:r>
            <w:r>
              <w:rPr>
                <w:rFonts w:hint="eastAsia"/>
                <w:b/>
                <w:color w:val="auto"/>
                <w:sz w:val="24"/>
                <w:szCs w:val="24"/>
              </w:rPr>
              <w:t>0.5</w:t>
            </w:r>
            <w:r>
              <w:rPr>
                <w:rFonts w:hint="eastAsia"/>
                <w:color w:val="auto"/>
                <w:sz w:val="24"/>
                <w:szCs w:val="24"/>
              </w:rPr>
              <w:t>分，两项加分至标准分</w:t>
            </w:r>
            <w:r>
              <w:rPr>
                <w:rFonts w:hint="eastAsia"/>
                <w:color w:val="auto"/>
                <w:sz w:val="24"/>
                <w:szCs w:val="24"/>
                <w:lang w:val="en-US" w:eastAsia="zh-CN"/>
              </w:rPr>
              <w:t>25分</w:t>
            </w:r>
            <w:r>
              <w:rPr>
                <w:rFonts w:hint="eastAsia"/>
                <w:color w:val="auto"/>
                <w:sz w:val="24"/>
                <w:szCs w:val="24"/>
              </w:rPr>
              <w:t>为止；供应商响应文件重要技术参数、指标有一项低于或负偏离竞争性磋商文件规定的相应技术参数、指标做无效投标处理，供应商响应文件一般参数、指标每有一项低于或负偏离竞争性磋商文件规定的相应</w:t>
            </w:r>
            <w:r>
              <w:rPr>
                <w:rFonts w:hint="eastAsia"/>
                <w:sz w:val="24"/>
                <w:szCs w:val="24"/>
              </w:rPr>
              <w:t>技术参数、指标减</w:t>
            </w:r>
            <w:r>
              <w:rPr>
                <w:rFonts w:hint="eastAsia"/>
                <w:b/>
                <w:sz w:val="24"/>
                <w:szCs w:val="24"/>
                <w:lang w:val="en-US" w:eastAsia="zh-CN"/>
              </w:rPr>
              <w:t>1</w:t>
            </w:r>
            <w:r>
              <w:rPr>
                <w:rFonts w:hint="eastAsia"/>
                <w:sz w:val="24"/>
                <w:szCs w:val="24"/>
              </w:rPr>
              <w:t>分，减完为止。</w:t>
            </w:r>
          </w:p>
          <w:p w14:paraId="37835960">
            <w:pPr>
              <w:pStyle w:val="48"/>
              <w:spacing w:line="500" w:lineRule="exact"/>
              <w:ind w:firstLine="480" w:firstLineChars="200"/>
              <w:jc w:val="both"/>
              <w:rPr>
                <w:rFonts w:hint="eastAsia"/>
                <w:b/>
                <w:bCs/>
                <w:sz w:val="24"/>
              </w:rPr>
            </w:pPr>
            <w:r>
              <w:rPr>
                <w:rFonts w:hint="eastAsia"/>
                <w:b/>
                <w:bCs/>
                <w:sz w:val="24"/>
              </w:rPr>
              <w:t>注:针对优于或正偏离技术参数、指标，必须提供加盖生产厂家公章的相关证明文件（包含但不限于所投产品的说明书、彩页等）予以佐证。经评委认可后给予加分。</w:t>
            </w:r>
          </w:p>
        </w:tc>
      </w:tr>
      <w:tr w14:paraId="4FA0C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vAlign w:val="center"/>
          </w:tcPr>
          <w:p w14:paraId="0C00695E">
            <w:pPr>
              <w:spacing w:line="500" w:lineRule="exact"/>
              <w:jc w:val="center"/>
              <w:rPr>
                <w:rFonts w:hint="eastAsia" w:ascii="宋体" w:hAnsi="宋体" w:cs="宋体"/>
                <w:sz w:val="24"/>
              </w:rPr>
            </w:pPr>
          </w:p>
        </w:tc>
        <w:tc>
          <w:tcPr>
            <w:tcW w:w="1217" w:type="dxa"/>
            <w:vAlign w:val="center"/>
          </w:tcPr>
          <w:p w14:paraId="1DDD44FE">
            <w:pPr>
              <w:spacing w:line="500" w:lineRule="exact"/>
              <w:jc w:val="center"/>
              <w:rPr>
                <w:rFonts w:hint="eastAsia" w:ascii="宋体" w:hAnsi="宋体" w:cs="宋体"/>
                <w:sz w:val="24"/>
              </w:rPr>
            </w:pPr>
            <w:r>
              <w:rPr>
                <w:rFonts w:hint="eastAsia" w:ascii="宋体" w:hAnsi="宋体" w:cs="宋体"/>
                <w:sz w:val="24"/>
              </w:rPr>
              <w:t>实施</w:t>
            </w:r>
          </w:p>
          <w:p w14:paraId="4ADF2028">
            <w:pPr>
              <w:spacing w:line="500" w:lineRule="exact"/>
              <w:jc w:val="center"/>
              <w:rPr>
                <w:rFonts w:hint="eastAsia" w:ascii="宋体" w:hAnsi="宋体" w:cs="宋体"/>
                <w:sz w:val="24"/>
              </w:rPr>
            </w:pPr>
            <w:r>
              <w:rPr>
                <w:rFonts w:hint="eastAsia" w:ascii="宋体" w:hAnsi="宋体" w:cs="宋体"/>
                <w:sz w:val="24"/>
              </w:rPr>
              <w:t>方案</w:t>
            </w:r>
          </w:p>
        </w:tc>
        <w:tc>
          <w:tcPr>
            <w:tcW w:w="850" w:type="dxa"/>
            <w:vAlign w:val="center"/>
          </w:tcPr>
          <w:p w14:paraId="59205957">
            <w:pPr>
              <w:spacing w:line="500" w:lineRule="exact"/>
              <w:jc w:val="center"/>
              <w:rPr>
                <w:rFonts w:hint="eastAsia" w:ascii="宋体" w:hAnsi="宋体" w:cs="宋体"/>
                <w:color w:val="auto"/>
                <w:sz w:val="24"/>
              </w:rPr>
            </w:pPr>
            <w:r>
              <w:rPr>
                <w:rFonts w:hint="eastAsia" w:ascii="宋体" w:hAnsi="宋体" w:cs="宋体"/>
                <w:color w:val="auto"/>
                <w:sz w:val="24"/>
              </w:rPr>
              <w:t>16</w:t>
            </w:r>
          </w:p>
        </w:tc>
        <w:tc>
          <w:tcPr>
            <w:tcW w:w="6630" w:type="dxa"/>
            <w:vAlign w:val="center"/>
          </w:tcPr>
          <w:p w14:paraId="00574E23">
            <w:pPr>
              <w:spacing w:line="500" w:lineRule="exact"/>
              <w:ind w:firstLine="480" w:firstLineChars="200"/>
              <w:rPr>
                <w:rFonts w:hint="eastAsia" w:ascii="宋体" w:hAnsi="宋体" w:cs="宋体"/>
                <w:color w:val="auto"/>
                <w:sz w:val="24"/>
              </w:rPr>
            </w:pPr>
            <w:r>
              <w:rPr>
                <w:rFonts w:hint="eastAsia" w:ascii="宋体" w:hAnsi="宋体" w:cs="宋体"/>
                <w:color w:val="auto"/>
                <w:sz w:val="24"/>
              </w:rPr>
              <w:t>1.供货方案详细、具体，实施度高，满足项目要求且易于实施、符合实际的，得</w:t>
            </w:r>
            <w:r>
              <w:rPr>
                <w:rFonts w:hint="eastAsia" w:ascii="宋体" w:hAnsi="宋体" w:cs="宋体"/>
                <w:b/>
                <w:color w:val="auto"/>
                <w:sz w:val="24"/>
              </w:rPr>
              <w:t>4</w:t>
            </w:r>
            <w:r>
              <w:rPr>
                <w:rFonts w:hint="eastAsia" w:ascii="宋体" w:hAnsi="宋体" w:cs="宋体"/>
                <w:color w:val="auto"/>
                <w:sz w:val="24"/>
              </w:rPr>
              <w:t>分；内容完善、具有实施性的，得</w:t>
            </w:r>
            <w:r>
              <w:rPr>
                <w:rFonts w:hint="eastAsia" w:ascii="宋体" w:hAnsi="宋体" w:cs="宋体"/>
                <w:b/>
                <w:color w:val="auto"/>
                <w:sz w:val="24"/>
              </w:rPr>
              <w:t>2</w:t>
            </w:r>
            <w:r>
              <w:rPr>
                <w:rFonts w:hint="eastAsia" w:ascii="宋体" w:hAnsi="宋体" w:cs="宋体"/>
                <w:color w:val="auto"/>
                <w:sz w:val="24"/>
              </w:rPr>
              <w:t>分；内容不完善或实施性不高的，得</w:t>
            </w:r>
            <w:r>
              <w:rPr>
                <w:rFonts w:hint="eastAsia" w:ascii="宋体" w:hAnsi="宋体" w:cs="宋体"/>
                <w:b/>
                <w:color w:val="auto"/>
                <w:sz w:val="24"/>
              </w:rPr>
              <w:t>1</w:t>
            </w:r>
            <w:r>
              <w:rPr>
                <w:rFonts w:hint="eastAsia" w:ascii="宋体" w:hAnsi="宋体" w:cs="宋体"/>
                <w:color w:val="auto"/>
                <w:sz w:val="24"/>
              </w:rPr>
              <w:t>分；未提供的不得分。</w:t>
            </w:r>
          </w:p>
          <w:p w14:paraId="209FFFF3">
            <w:pPr>
              <w:spacing w:line="500" w:lineRule="exact"/>
              <w:ind w:firstLine="480" w:firstLineChars="200"/>
              <w:rPr>
                <w:rFonts w:hint="eastAsia" w:ascii="宋体" w:hAnsi="宋体" w:cs="宋体"/>
                <w:color w:val="auto"/>
                <w:sz w:val="24"/>
              </w:rPr>
            </w:pPr>
            <w:r>
              <w:rPr>
                <w:rFonts w:hint="eastAsia" w:ascii="宋体" w:hAnsi="宋体" w:cs="宋体"/>
                <w:color w:val="auto"/>
                <w:sz w:val="24"/>
              </w:rPr>
              <w:t>2.质量保证措施详细、具体，实施度高，满足项目要求且符合实际的，得</w:t>
            </w:r>
            <w:r>
              <w:rPr>
                <w:rFonts w:hint="eastAsia" w:ascii="宋体" w:hAnsi="宋体" w:cs="宋体"/>
                <w:b/>
                <w:color w:val="auto"/>
                <w:sz w:val="24"/>
              </w:rPr>
              <w:t>4</w:t>
            </w:r>
            <w:r>
              <w:rPr>
                <w:rFonts w:hint="eastAsia" w:ascii="宋体" w:hAnsi="宋体" w:cs="宋体"/>
                <w:color w:val="auto"/>
                <w:sz w:val="24"/>
              </w:rPr>
              <w:t>分；内容完善、具有实施性的，得</w:t>
            </w:r>
            <w:r>
              <w:rPr>
                <w:rFonts w:hint="eastAsia" w:ascii="宋体" w:hAnsi="宋体" w:cs="宋体"/>
                <w:b/>
                <w:color w:val="auto"/>
                <w:sz w:val="24"/>
              </w:rPr>
              <w:t>2</w:t>
            </w:r>
            <w:r>
              <w:rPr>
                <w:rFonts w:hint="eastAsia" w:ascii="宋体" w:hAnsi="宋体" w:cs="宋体"/>
                <w:color w:val="auto"/>
                <w:sz w:val="24"/>
              </w:rPr>
              <w:t>分；内容不完善或实施性不高的，得</w:t>
            </w:r>
            <w:r>
              <w:rPr>
                <w:rFonts w:hint="eastAsia" w:ascii="宋体" w:hAnsi="宋体" w:cs="宋体"/>
                <w:b/>
                <w:color w:val="auto"/>
                <w:sz w:val="24"/>
              </w:rPr>
              <w:t>1</w:t>
            </w:r>
            <w:r>
              <w:rPr>
                <w:rFonts w:hint="eastAsia" w:ascii="宋体" w:hAnsi="宋体" w:cs="宋体"/>
                <w:color w:val="auto"/>
                <w:sz w:val="24"/>
              </w:rPr>
              <w:t>分；未提供的不得分。</w:t>
            </w:r>
          </w:p>
          <w:p w14:paraId="17A56289">
            <w:pPr>
              <w:spacing w:line="500" w:lineRule="exact"/>
              <w:ind w:firstLine="480" w:firstLineChars="200"/>
              <w:rPr>
                <w:rFonts w:hint="eastAsia" w:ascii="宋体" w:hAnsi="宋体" w:cs="宋体"/>
                <w:color w:val="auto"/>
                <w:sz w:val="24"/>
              </w:rPr>
            </w:pPr>
            <w:r>
              <w:rPr>
                <w:rFonts w:hint="eastAsia" w:ascii="宋体" w:hAnsi="宋体" w:cs="宋体"/>
                <w:color w:val="auto"/>
                <w:sz w:val="24"/>
              </w:rPr>
              <w:t>3.进度控制方案详细、具体，实施度高，完全满足项目实际需求的，得</w:t>
            </w:r>
            <w:r>
              <w:rPr>
                <w:rFonts w:hint="eastAsia" w:ascii="宋体" w:hAnsi="宋体" w:cs="宋体"/>
                <w:b/>
                <w:color w:val="auto"/>
                <w:sz w:val="24"/>
              </w:rPr>
              <w:t>4</w:t>
            </w:r>
            <w:r>
              <w:rPr>
                <w:rFonts w:hint="eastAsia" w:ascii="宋体" w:hAnsi="宋体" w:cs="宋体"/>
                <w:color w:val="auto"/>
                <w:sz w:val="24"/>
              </w:rPr>
              <w:t>分；内容完善、具有实施性的，得</w:t>
            </w:r>
            <w:r>
              <w:rPr>
                <w:rFonts w:hint="eastAsia" w:ascii="宋体" w:hAnsi="宋体" w:cs="宋体"/>
                <w:b/>
                <w:color w:val="auto"/>
                <w:sz w:val="24"/>
              </w:rPr>
              <w:t>2</w:t>
            </w:r>
            <w:r>
              <w:rPr>
                <w:rFonts w:hint="eastAsia" w:ascii="宋体" w:hAnsi="宋体" w:cs="宋体"/>
                <w:color w:val="auto"/>
                <w:sz w:val="24"/>
              </w:rPr>
              <w:t>分；内容不完善或实施性不高的，得</w:t>
            </w:r>
            <w:r>
              <w:rPr>
                <w:rFonts w:hint="eastAsia" w:ascii="宋体" w:hAnsi="宋体" w:cs="宋体"/>
                <w:b/>
                <w:color w:val="auto"/>
                <w:sz w:val="24"/>
              </w:rPr>
              <w:t>1</w:t>
            </w:r>
            <w:r>
              <w:rPr>
                <w:rFonts w:hint="eastAsia" w:ascii="宋体" w:hAnsi="宋体" w:cs="宋体"/>
                <w:color w:val="auto"/>
                <w:sz w:val="24"/>
              </w:rPr>
              <w:t>分；未提供的不得分。</w:t>
            </w:r>
          </w:p>
          <w:p w14:paraId="62450997">
            <w:pPr>
              <w:spacing w:line="500" w:lineRule="exact"/>
              <w:ind w:firstLine="480" w:firstLineChars="200"/>
              <w:rPr>
                <w:rFonts w:hint="eastAsia" w:ascii="宋体" w:hAnsi="宋体" w:cs="宋体"/>
                <w:color w:val="auto"/>
                <w:sz w:val="24"/>
              </w:rPr>
            </w:pPr>
            <w:r>
              <w:rPr>
                <w:rFonts w:hint="eastAsia" w:ascii="宋体" w:hAnsi="宋体" w:cs="宋体"/>
                <w:color w:val="auto"/>
                <w:sz w:val="24"/>
              </w:rPr>
              <w:t>4.管理措施完备，具有应急预案，能够应对突发事件，实施度高，完全满足项目实际需求的，得</w:t>
            </w:r>
            <w:r>
              <w:rPr>
                <w:rFonts w:hint="eastAsia" w:ascii="宋体" w:hAnsi="宋体" w:cs="宋体"/>
                <w:b/>
                <w:color w:val="auto"/>
                <w:sz w:val="24"/>
              </w:rPr>
              <w:t>4</w:t>
            </w:r>
            <w:r>
              <w:rPr>
                <w:rFonts w:hint="eastAsia" w:ascii="宋体" w:hAnsi="宋体" w:cs="宋体"/>
                <w:color w:val="auto"/>
                <w:sz w:val="24"/>
              </w:rPr>
              <w:t>分；内容完善、具有实施性的，得</w:t>
            </w:r>
            <w:r>
              <w:rPr>
                <w:rFonts w:hint="eastAsia" w:ascii="宋体" w:hAnsi="宋体" w:cs="宋体"/>
                <w:b/>
                <w:color w:val="auto"/>
                <w:sz w:val="24"/>
              </w:rPr>
              <w:t>2</w:t>
            </w:r>
            <w:r>
              <w:rPr>
                <w:rFonts w:hint="eastAsia" w:ascii="宋体" w:hAnsi="宋体" w:cs="宋体"/>
                <w:color w:val="auto"/>
                <w:sz w:val="24"/>
              </w:rPr>
              <w:t>分；内容不完善或实施性不高的，得</w:t>
            </w:r>
            <w:r>
              <w:rPr>
                <w:rFonts w:hint="eastAsia" w:ascii="宋体" w:hAnsi="宋体" w:cs="宋体"/>
                <w:b/>
                <w:color w:val="auto"/>
                <w:sz w:val="24"/>
              </w:rPr>
              <w:t>1</w:t>
            </w:r>
            <w:r>
              <w:rPr>
                <w:rFonts w:hint="eastAsia" w:ascii="宋体" w:hAnsi="宋体" w:cs="宋体"/>
                <w:color w:val="auto"/>
                <w:sz w:val="24"/>
              </w:rPr>
              <w:t>分；未提供的不得分。</w:t>
            </w:r>
          </w:p>
        </w:tc>
      </w:tr>
      <w:tr w14:paraId="2BB33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vAlign w:val="center"/>
          </w:tcPr>
          <w:p w14:paraId="5B6105A0">
            <w:pPr>
              <w:spacing w:line="500" w:lineRule="exact"/>
              <w:jc w:val="center"/>
              <w:rPr>
                <w:rFonts w:hint="eastAsia" w:ascii="宋体" w:hAnsi="宋体" w:cs="宋体"/>
                <w:sz w:val="24"/>
              </w:rPr>
            </w:pPr>
          </w:p>
        </w:tc>
        <w:tc>
          <w:tcPr>
            <w:tcW w:w="1217" w:type="dxa"/>
            <w:vAlign w:val="center"/>
          </w:tcPr>
          <w:p w14:paraId="6B706054">
            <w:pPr>
              <w:spacing w:line="500" w:lineRule="exact"/>
              <w:jc w:val="center"/>
              <w:rPr>
                <w:rFonts w:hint="eastAsia" w:ascii="宋体" w:hAnsi="宋体" w:cs="宋体"/>
                <w:sz w:val="24"/>
              </w:rPr>
            </w:pPr>
            <w:r>
              <w:rPr>
                <w:rFonts w:hint="eastAsia" w:ascii="宋体" w:hAnsi="宋体" w:cs="宋体"/>
                <w:sz w:val="24"/>
              </w:rPr>
              <w:t>培训方案及计划</w:t>
            </w:r>
          </w:p>
        </w:tc>
        <w:tc>
          <w:tcPr>
            <w:tcW w:w="850" w:type="dxa"/>
            <w:vAlign w:val="center"/>
          </w:tcPr>
          <w:p w14:paraId="5CBE3DFB">
            <w:pPr>
              <w:spacing w:line="500" w:lineRule="exact"/>
              <w:jc w:val="center"/>
              <w:rPr>
                <w:rFonts w:hint="eastAsia" w:ascii="宋体" w:hAnsi="宋体" w:cs="宋体"/>
                <w:sz w:val="24"/>
              </w:rPr>
            </w:pPr>
            <w:r>
              <w:rPr>
                <w:rFonts w:hint="eastAsia" w:ascii="宋体" w:hAnsi="宋体" w:cs="宋体"/>
                <w:sz w:val="24"/>
              </w:rPr>
              <w:t>5</w:t>
            </w:r>
          </w:p>
        </w:tc>
        <w:tc>
          <w:tcPr>
            <w:tcW w:w="6630" w:type="dxa"/>
            <w:vAlign w:val="center"/>
          </w:tcPr>
          <w:p w14:paraId="017CF51D">
            <w:pPr>
              <w:spacing w:line="500" w:lineRule="exact"/>
              <w:ind w:firstLine="480" w:firstLineChars="200"/>
              <w:rPr>
                <w:rFonts w:hint="eastAsia" w:ascii="宋体" w:hAnsi="宋体" w:cs="宋体"/>
                <w:sz w:val="24"/>
              </w:rPr>
            </w:pPr>
            <w:r>
              <w:rPr>
                <w:rFonts w:hint="eastAsia" w:ascii="宋体" w:hAnsi="宋体" w:cs="宋体"/>
                <w:sz w:val="24"/>
              </w:rPr>
              <w:t>供应商结合自身实际情况和经验，针对本项目实际需求特点制定相关培训方案及计划，应包括但不限于培训体系、培训目标及任务、培训设备、时间、地点、培训人员、培训形式及培训内容等：</w:t>
            </w:r>
          </w:p>
          <w:p w14:paraId="2B929F58">
            <w:pPr>
              <w:spacing w:line="500" w:lineRule="exact"/>
              <w:ind w:firstLine="480" w:firstLineChars="200"/>
              <w:rPr>
                <w:rFonts w:hint="eastAsia" w:ascii="宋体" w:hAnsi="宋体" w:cs="宋体"/>
                <w:sz w:val="24"/>
              </w:rPr>
            </w:pPr>
            <w:r>
              <w:rPr>
                <w:rFonts w:hint="eastAsia" w:ascii="宋体" w:hAnsi="宋体" w:cs="宋体"/>
                <w:sz w:val="24"/>
              </w:rPr>
              <w:t>①培训方案编制完善、培训内容安排合理且详尽，有明确、清晰的培训目标及任务、针对性强，培训周期、地点和人员的安排详细明了、培训授课人员具有相应资质，培训前准备工作充分具体、资料讲义等培训资料内容丰富，培训形式多样的，得</w:t>
            </w:r>
            <w:r>
              <w:rPr>
                <w:rFonts w:hint="eastAsia" w:ascii="宋体" w:hAnsi="宋体" w:cs="宋体"/>
                <w:b/>
                <w:sz w:val="24"/>
              </w:rPr>
              <w:t>5</w:t>
            </w:r>
            <w:r>
              <w:rPr>
                <w:rFonts w:hint="eastAsia" w:ascii="宋体" w:hAnsi="宋体" w:cs="宋体"/>
                <w:sz w:val="24"/>
              </w:rPr>
              <w:t>分；</w:t>
            </w:r>
          </w:p>
          <w:p w14:paraId="4B4A7007">
            <w:pPr>
              <w:spacing w:line="500" w:lineRule="exact"/>
              <w:ind w:firstLine="480" w:firstLineChars="200"/>
              <w:rPr>
                <w:rFonts w:hint="eastAsia" w:ascii="宋体" w:hAnsi="宋体" w:cs="宋体"/>
                <w:sz w:val="24"/>
              </w:rPr>
            </w:pPr>
            <w:r>
              <w:rPr>
                <w:rFonts w:hint="eastAsia" w:ascii="宋体" w:hAnsi="宋体" w:cs="宋体"/>
                <w:sz w:val="24"/>
              </w:rPr>
              <w:t>②培训方案具有明确的培训目标及计划任务，针对性强。培训周期、地点、人员等内容安排合理，培训资料和讲义等资料齐全，实施性高的，得</w:t>
            </w:r>
            <w:r>
              <w:rPr>
                <w:rFonts w:hint="eastAsia" w:ascii="宋体" w:hAnsi="宋体" w:cs="宋体"/>
                <w:b/>
                <w:sz w:val="24"/>
              </w:rPr>
              <w:t>3</w:t>
            </w:r>
            <w:r>
              <w:rPr>
                <w:rFonts w:hint="eastAsia" w:ascii="宋体" w:hAnsi="宋体" w:cs="宋体"/>
                <w:sz w:val="24"/>
              </w:rPr>
              <w:t>分；</w:t>
            </w:r>
          </w:p>
          <w:p w14:paraId="27CB7A43">
            <w:pPr>
              <w:spacing w:line="500" w:lineRule="exact"/>
              <w:ind w:firstLine="480" w:firstLineChars="200"/>
              <w:rPr>
                <w:rFonts w:hint="eastAsia" w:ascii="宋体" w:hAnsi="宋体" w:cs="宋体"/>
                <w:sz w:val="24"/>
              </w:rPr>
            </w:pPr>
            <w:r>
              <w:rPr>
                <w:rFonts w:hint="eastAsia" w:ascii="宋体" w:hAnsi="宋体" w:cs="宋体"/>
                <w:sz w:val="24"/>
              </w:rPr>
              <w:t>③培训方案内容简单，具有培训目标及任务，具有培训周期、地点和人员安排，能够提供培训资料的，得</w:t>
            </w:r>
            <w:r>
              <w:rPr>
                <w:rFonts w:hint="eastAsia" w:ascii="宋体" w:hAnsi="宋体" w:cs="宋体"/>
                <w:b/>
                <w:sz w:val="24"/>
              </w:rPr>
              <w:t>1</w:t>
            </w:r>
            <w:r>
              <w:rPr>
                <w:rFonts w:hint="eastAsia" w:ascii="宋体" w:hAnsi="宋体" w:cs="宋体"/>
                <w:sz w:val="24"/>
              </w:rPr>
              <w:t>分；</w:t>
            </w:r>
          </w:p>
          <w:p w14:paraId="51E52AD0">
            <w:pPr>
              <w:spacing w:line="500" w:lineRule="exact"/>
              <w:ind w:firstLine="480" w:firstLineChars="200"/>
              <w:rPr>
                <w:rFonts w:hint="eastAsia" w:ascii="宋体" w:hAnsi="宋体" w:cs="宋体"/>
                <w:sz w:val="24"/>
              </w:rPr>
            </w:pPr>
            <w:r>
              <w:rPr>
                <w:rFonts w:hint="eastAsia" w:ascii="宋体" w:hAnsi="宋体" w:cs="宋体"/>
                <w:sz w:val="24"/>
              </w:rPr>
              <w:t>④未提供的不得分。</w:t>
            </w:r>
          </w:p>
        </w:tc>
      </w:tr>
      <w:tr w14:paraId="286B8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vAlign w:val="center"/>
          </w:tcPr>
          <w:p w14:paraId="42395907">
            <w:pPr>
              <w:spacing w:line="500" w:lineRule="exact"/>
              <w:jc w:val="center"/>
              <w:rPr>
                <w:rFonts w:hint="eastAsia" w:ascii="宋体" w:hAnsi="宋体" w:cs="宋体"/>
                <w:sz w:val="24"/>
              </w:rPr>
            </w:pPr>
          </w:p>
        </w:tc>
        <w:tc>
          <w:tcPr>
            <w:tcW w:w="1217" w:type="dxa"/>
            <w:vAlign w:val="center"/>
          </w:tcPr>
          <w:p w14:paraId="68A5B211">
            <w:pPr>
              <w:spacing w:line="500" w:lineRule="exact"/>
              <w:jc w:val="center"/>
              <w:rPr>
                <w:rFonts w:hint="eastAsia" w:ascii="宋体" w:hAnsi="宋体" w:cs="宋体"/>
                <w:sz w:val="24"/>
              </w:rPr>
            </w:pPr>
            <w:r>
              <w:rPr>
                <w:rFonts w:hint="eastAsia" w:ascii="宋体" w:hAnsi="宋体" w:cs="宋体"/>
                <w:sz w:val="24"/>
              </w:rPr>
              <w:t>质保</w:t>
            </w:r>
          </w:p>
          <w:p w14:paraId="77E01E5D">
            <w:pPr>
              <w:spacing w:line="500" w:lineRule="exact"/>
              <w:jc w:val="center"/>
              <w:rPr>
                <w:rFonts w:hint="eastAsia" w:ascii="宋体" w:hAnsi="宋体" w:cs="宋体"/>
                <w:b/>
                <w:bCs/>
                <w:sz w:val="24"/>
              </w:rPr>
            </w:pPr>
            <w:r>
              <w:rPr>
                <w:rFonts w:hint="eastAsia" w:ascii="宋体" w:hAnsi="宋体" w:cs="宋体"/>
                <w:sz w:val="24"/>
              </w:rPr>
              <w:t>承诺</w:t>
            </w:r>
          </w:p>
        </w:tc>
        <w:tc>
          <w:tcPr>
            <w:tcW w:w="850" w:type="dxa"/>
            <w:vAlign w:val="center"/>
          </w:tcPr>
          <w:p w14:paraId="70A4DAE6">
            <w:pPr>
              <w:spacing w:line="500" w:lineRule="exact"/>
              <w:jc w:val="center"/>
              <w:rPr>
                <w:rFonts w:hint="eastAsia" w:ascii="宋体" w:hAnsi="宋体" w:cs="宋体"/>
                <w:b/>
                <w:bCs/>
                <w:sz w:val="24"/>
              </w:rPr>
            </w:pPr>
            <w:r>
              <w:rPr>
                <w:rFonts w:hint="eastAsia" w:ascii="宋体" w:hAnsi="宋体" w:cs="宋体"/>
                <w:color w:val="auto"/>
                <w:sz w:val="24"/>
              </w:rPr>
              <w:t>6</w:t>
            </w:r>
          </w:p>
        </w:tc>
        <w:tc>
          <w:tcPr>
            <w:tcW w:w="6630" w:type="dxa"/>
            <w:vAlign w:val="center"/>
          </w:tcPr>
          <w:p w14:paraId="2C39F6BD">
            <w:pPr>
              <w:widowControl/>
              <w:spacing w:line="500" w:lineRule="exact"/>
              <w:ind w:firstLine="480" w:firstLineChars="200"/>
              <w:rPr>
                <w:rFonts w:hint="eastAsia" w:ascii="宋体" w:hAnsi="宋体" w:cs="宋体"/>
                <w:sz w:val="24"/>
              </w:rPr>
            </w:pPr>
            <w:r>
              <w:rPr>
                <w:rFonts w:hint="eastAsia" w:ascii="宋体" w:hAnsi="宋体" w:cs="宋体"/>
                <w:sz w:val="24"/>
              </w:rPr>
              <w:t>供应商在满足竞争性磋商文件要求的质保内容基础上，针对质保期的延长、质保期内出现质量问题时的应对、备品备件的提供、明确质保期过后维修费用收取、质保技术人员等方面作出承诺：</w:t>
            </w:r>
          </w:p>
          <w:p w14:paraId="664DC032">
            <w:pPr>
              <w:widowControl/>
              <w:spacing w:line="500" w:lineRule="exact"/>
              <w:ind w:firstLine="480" w:firstLineChars="200"/>
              <w:rPr>
                <w:rFonts w:hint="eastAsia" w:ascii="宋体" w:hAnsi="宋体" w:cs="宋体"/>
                <w:color w:val="auto"/>
                <w:sz w:val="24"/>
              </w:rPr>
            </w:pPr>
            <w:r>
              <w:rPr>
                <w:rFonts w:hint="eastAsia" w:ascii="宋体" w:hAnsi="宋体" w:cs="宋体"/>
                <w:sz w:val="24"/>
              </w:rPr>
              <w:fldChar w:fldCharType="begin"/>
            </w:r>
            <w:r>
              <w:rPr>
                <w:rFonts w:hint="eastAsia" w:ascii="宋体" w:hAnsi="宋体" w:cs="宋体"/>
                <w:sz w:val="24"/>
              </w:rPr>
              <w:instrText xml:space="preserve"> = 1 \* GB3 </w:instrText>
            </w:r>
            <w:r>
              <w:rPr>
                <w:rFonts w:hint="eastAsia" w:ascii="宋体" w:hAnsi="宋体" w:cs="宋体"/>
                <w:sz w:val="24"/>
              </w:rPr>
              <w:fldChar w:fldCharType="separate"/>
            </w:r>
            <w:r>
              <w:rPr>
                <w:rFonts w:hint="eastAsia" w:ascii="宋体" w:hAnsi="宋体" w:cs="宋体"/>
                <w:sz w:val="24"/>
              </w:rPr>
              <w:t>①</w:t>
            </w:r>
            <w:r>
              <w:rPr>
                <w:rFonts w:hint="eastAsia" w:ascii="宋体" w:hAnsi="宋体" w:cs="宋体"/>
                <w:sz w:val="24"/>
              </w:rPr>
              <w:fldChar w:fldCharType="end"/>
            </w:r>
            <w:r>
              <w:rPr>
                <w:rFonts w:hint="eastAsia" w:ascii="宋体" w:hAnsi="宋体" w:cs="宋体"/>
                <w:sz w:val="24"/>
              </w:rPr>
              <w:t>承诺内容优于竞争性磋商文件要求，包含了基本的质量问</w:t>
            </w:r>
            <w:r>
              <w:rPr>
                <w:rFonts w:hint="eastAsia" w:ascii="宋体" w:hAnsi="宋体" w:cs="宋体"/>
                <w:color w:val="auto"/>
                <w:sz w:val="24"/>
              </w:rPr>
              <w:t>题应对、备品备件供应、质保期过后维修、质保技术人员等情况，内容详尽细致、实施性高、完全符合项目实际需求的，得</w:t>
            </w:r>
            <w:r>
              <w:rPr>
                <w:rFonts w:hint="eastAsia" w:ascii="宋体" w:hAnsi="宋体" w:cs="宋体"/>
                <w:b/>
                <w:color w:val="auto"/>
                <w:sz w:val="24"/>
              </w:rPr>
              <w:t>6</w:t>
            </w:r>
            <w:r>
              <w:rPr>
                <w:rFonts w:hint="eastAsia" w:ascii="宋体" w:hAnsi="宋体" w:cs="宋体"/>
                <w:color w:val="auto"/>
                <w:sz w:val="24"/>
              </w:rPr>
              <w:t>分；</w:t>
            </w:r>
          </w:p>
          <w:p w14:paraId="4FBF4866">
            <w:pPr>
              <w:widowControl/>
              <w:spacing w:line="500" w:lineRule="exact"/>
              <w:ind w:firstLine="480" w:firstLineChars="200"/>
              <w:rPr>
                <w:rFonts w:hint="eastAsia" w:ascii="宋体" w:hAnsi="宋体" w:cs="宋体"/>
                <w:color w:val="auto"/>
                <w:sz w:val="24"/>
              </w:rPr>
            </w:pPr>
            <w:r>
              <w:rPr>
                <w:rFonts w:hint="eastAsia" w:ascii="宋体" w:hAnsi="宋体" w:cs="宋体"/>
                <w:color w:val="auto"/>
                <w:sz w:val="24"/>
              </w:rPr>
              <w:fldChar w:fldCharType="begin"/>
            </w:r>
            <w:r>
              <w:rPr>
                <w:rFonts w:hint="eastAsia" w:ascii="宋体" w:hAnsi="宋体" w:cs="宋体"/>
                <w:color w:val="auto"/>
                <w:sz w:val="24"/>
              </w:rPr>
              <w:instrText xml:space="preserve"> = 2 \* GB3 </w:instrText>
            </w:r>
            <w:r>
              <w:rPr>
                <w:rFonts w:hint="eastAsia" w:ascii="宋体" w:hAnsi="宋体" w:cs="宋体"/>
                <w:color w:val="auto"/>
                <w:sz w:val="24"/>
              </w:rPr>
              <w:fldChar w:fldCharType="separate"/>
            </w:r>
            <w:r>
              <w:rPr>
                <w:rFonts w:hint="eastAsia" w:ascii="宋体" w:hAnsi="宋体" w:cs="宋体"/>
                <w:color w:val="auto"/>
                <w:sz w:val="24"/>
              </w:rPr>
              <w:t>②</w:t>
            </w:r>
            <w:r>
              <w:rPr>
                <w:rFonts w:hint="eastAsia" w:ascii="宋体" w:hAnsi="宋体" w:cs="宋体"/>
                <w:color w:val="auto"/>
                <w:sz w:val="24"/>
              </w:rPr>
              <w:fldChar w:fldCharType="end"/>
            </w:r>
            <w:r>
              <w:rPr>
                <w:rFonts w:hint="eastAsia" w:ascii="宋体" w:hAnsi="宋体" w:cs="宋体"/>
                <w:color w:val="auto"/>
                <w:sz w:val="24"/>
              </w:rPr>
              <w:t>承诺内容优于竞争性磋商文件要求，内容完善、具有实施性的，得</w:t>
            </w:r>
            <w:r>
              <w:rPr>
                <w:rFonts w:hint="eastAsia" w:ascii="宋体" w:hAnsi="宋体" w:cs="宋体"/>
                <w:b/>
                <w:color w:val="auto"/>
                <w:sz w:val="24"/>
              </w:rPr>
              <w:t>4</w:t>
            </w:r>
            <w:r>
              <w:rPr>
                <w:rFonts w:hint="eastAsia" w:ascii="宋体" w:hAnsi="宋体" w:cs="宋体"/>
                <w:color w:val="auto"/>
                <w:sz w:val="24"/>
              </w:rPr>
              <w:t>分；</w:t>
            </w:r>
          </w:p>
          <w:p w14:paraId="738B0B33">
            <w:pPr>
              <w:widowControl/>
              <w:spacing w:line="500" w:lineRule="exact"/>
              <w:ind w:firstLine="480" w:firstLineChars="200"/>
              <w:rPr>
                <w:rFonts w:hint="eastAsia" w:ascii="宋体" w:hAnsi="宋体" w:cs="宋体"/>
                <w:color w:val="auto"/>
                <w:sz w:val="24"/>
              </w:rPr>
            </w:pPr>
            <w:r>
              <w:rPr>
                <w:rFonts w:hint="eastAsia" w:ascii="宋体" w:hAnsi="宋体" w:cs="宋体"/>
                <w:color w:val="auto"/>
                <w:sz w:val="24"/>
              </w:rPr>
              <w:fldChar w:fldCharType="begin"/>
            </w:r>
            <w:r>
              <w:rPr>
                <w:rFonts w:hint="eastAsia" w:ascii="宋体" w:hAnsi="宋体" w:cs="宋体"/>
                <w:color w:val="auto"/>
                <w:sz w:val="24"/>
              </w:rPr>
              <w:instrText xml:space="preserve"> = 3 \* GB3 </w:instrText>
            </w:r>
            <w:r>
              <w:rPr>
                <w:rFonts w:hint="eastAsia" w:ascii="宋体" w:hAnsi="宋体" w:cs="宋体"/>
                <w:color w:val="auto"/>
                <w:sz w:val="24"/>
              </w:rPr>
              <w:fldChar w:fldCharType="separate"/>
            </w:r>
            <w:r>
              <w:rPr>
                <w:rFonts w:hint="eastAsia" w:ascii="宋体" w:hAnsi="宋体" w:cs="宋体"/>
                <w:color w:val="auto"/>
                <w:sz w:val="24"/>
              </w:rPr>
              <w:t>③</w:t>
            </w:r>
            <w:r>
              <w:rPr>
                <w:rFonts w:hint="eastAsia" w:ascii="宋体" w:hAnsi="宋体" w:cs="宋体"/>
                <w:color w:val="auto"/>
                <w:sz w:val="24"/>
              </w:rPr>
              <w:fldChar w:fldCharType="end"/>
            </w:r>
            <w:r>
              <w:rPr>
                <w:rFonts w:hint="eastAsia" w:ascii="宋体" w:hAnsi="宋体" w:cs="宋体"/>
                <w:color w:val="auto"/>
                <w:sz w:val="24"/>
              </w:rPr>
              <w:t>承诺内容满足竞争性磋商文件要求、内容完整且符合实际情况的，得</w:t>
            </w:r>
            <w:r>
              <w:rPr>
                <w:rFonts w:hint="eastAsia" w:ascii="宋体" w:hAnsi="宋体" w:cs="宋体"/>
                <w:b/>
                <w:color w:val="auto"/>
                <w:sz w:val="24"/>
              </w:rPr>
              <w:t>2</w:t>
            </w:r>
            <w:r>
              <w:rPr>
                <w:rFonts w:hint="eastAsia" w:ascii="宋体" w:hAnsi="宋体" w:cs="宋体"/>
                <w:color w:val="auto"/>
                <w:sz w:val="24"/>
              </w:rPr>
              <w:t>分；</w:t>
            </w:r>
          </w:p>
          <w:p w14:paraId="01A422F7">
            <w:pPr>
              <w:widowControl/>
              <w:spacing w:line="500" w:lineRule="exact"/>
              <w:ind w:firstLine="480" w:firstLineChars="200"/>
              <w:rPr>
                <w:rFonts w:hint="eastAsia" w:ascii="宋体" w:hAnsi="宋体" w:cs="宋体"/>
                <w:b/>
                <w:bCs/>
                <w:sz w:val="24"/>
              </w:rPr>
            </w:pPr>
            <w:r>
              <w:rPr>
                <w:rFonts w:hint="eastAsia" w:ascii="宋体" w:hAnsi="宋体" w:cs="宋体"/>
                <w:bCs/>
                <w:kern w:val="0"/>
                <w:sz w:val="24"/>
              </w:rPr>
              <w:fldChar w:fldCharType="begin"/>
            </w:r>
            <w:r>
              <w:rPr>
                <w:rFonts w:hint="eastAsia" w:ascii="宋体" w:hAnsi="宋体" w:cs="宋体"/>
                <w:bCs/>
                <w:kern w:val="0"/>
                <w:sz w:val="24"/>
              </w:rPr>
              <w:instrText xml:space="preserve"> = 4 \* GB3 </w:instrText>
            </w:r>
            <w:r>
              <w:rPr>
                <w:rFonts w:hint="eastAsia" w:ascii="宋体" w:hAnsi="宋体" w:cs="宋体"/>
                <w:bCs/>
                <w:kern w:val="0"/>
                <w:sz w:val="24"/>
              </w:rPr>
              <w:fldChar w:fldCharType="separate"/>
            </w:r>
            <w:r>
              <w:rPr>
                <w:rFonts w:hint="eastAsia" w:ascii="宋体" w:hAnsi="宋体" w:cs="宋体"/>
                <w:bCs/>
                <w:kern w:val="0"/>
                <w:sz w:val="24"/>
              </w:rPr>
              <w:t>④</w:t>
            </w:r>
            <w:r>
              <w:rPr>
                <w:rFonts w:hint="eastAsia" w:ascii="宋体" w:hAnsi="宋体" w:cs="宋体"/>
                <w:bCs/>
                <w:kern w:val="0"/>
                <w:sz w:val="24"/>
              </w:rPr>
              <w:fldChar w:fldCharType="end"/>
            </w:r>
            <w:r>
              <w:rPr>
                <w:rFonts w:hint="eastAsia" w:ascii="宋体" w:hAnsi="宋体" w:cs="宋体"/>
                <w:sz w:val="24"/>
              </w:rPr>
              <w:t>承诺内容简单，不满足竞争性磋商文件要求或未提供质保承诺的均不得分。</w:t>
            </w:r>
          </w:p>
        </w:tc>
      </w:tr>
      <w:tr w14:paraId="5E267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Merge w:val="continue"/>
            <w:vAlign w:val="center"/>
          </w:tcPr>
          <w:p w14:paraId="7A55EFB5">
            <w:pPr>
              <w:spacing w:line="500" w:lineRule="exact"/>
              <w:jc w:val="center"/>
              <w:rPr>
                <w:rFonts w:hint="eastAsia" w:ascii="宋体" w:hAnsi="宋体" w:cs="宋体"/>
                <w:sz w:val="24"/>
              </w:rPr>
            </w:pPr>
          </w:p>
        </w:tc>
        <w:tc>
          <w:tcPr>
            <w:tcW w:w="1217" w:type="dxa"/>
            <w:vAlign w:val="center"/>
          </w:tcPr>
          <w:p w14:paraId="53D6F803">
            <w:pPr>
              <w:spacing w:line="500" w:lineRule="exact"/>
              <w:jc w:val="center"/>
              <w:rPr>
                <w:rFonts w:hint="eastAsia" w:ascii="宋体" w:hAnsi="宋体" w:cs="宋体"/>
                <w:b/>
                <w:bCs/>
                <w:sz w:val="24"/>
              </w:rPr>
            </w:pPr>
            <w:r>
              <w:rPr>
                <w:rFonts w:hint="eastAsia" w:ascii="宋体" w:hAnsi="宋体" w:cs="宋体"/>
                <w:sz w:val="24"/>
              </w:rPr>
              <w:t>服务方案及承诺</w:t>
            </w:r>
          </w:p>
        </w:tc>
        <w:tc>
          <w:tcPr>
            <w:tcW w:w="850" w:type="dxa"/>
            <w:vAlign w:val="center"/>
          </w:tcPr>
          <w:p w14:paraId="1FA96E1C">
            <w:pPr>
              <w:spacing w:line="500" w:lineRule="exact"/>
              <w:jc w:val="center"/>
              <w:rPr>
                <w:rFonts w:hint="eastAsia" w:ascii="宋体" w:hAnsi="宋体" w:cs="宋体"/>
                <w:b/>
                <w:bCs/>
                <w:color w:val="auto"/>
                <w:sz w:val="24"/>
              </w:rPr>
            </w:pPr>
            <w:r>
              <w:rPr>
                <w:rFonts w:hint="eastAsia" w:ascii="宋体" w:hAnsi="宋体" w:cs="宋体"/>
                <w:color w:val="auto"/>
                <w:sz w:val="24"/>
              </w:rPr>
              <w:t>10</w:t>
            </w:r>
          </w:p>
        </w:tc>
        <w:tc>
          <w:tcPr>
            <w:tcW w:w="6630" w:type="dxa"/>
            <w:vAlign w:val="center"/>
          </w:tcPr>
          <w:p w14:paraId="06F781EC">
            <w:pPr>
              <w:widowControl/>
              <w:spacing w:line="500" w:lineRule="exact"/>
              <w:ind w:firstLine="480" w:firstLineChars="200"/>
              <w:rPr>
                <w:rFonts w:hint="eastAsia" w:ascii="宋体" w:hAnsi="宋体" w:cs="宋体"/>
                <w:color w:val="auto"/>
                <w:sz w:val="24"/>
              </w:rPr>
            </w:pPr>
            <w:r>
              <w:rPr>
                <w:rFonts w:hint="eastAsia" w:ascii="宋体" w:hAnsi="宋体" w:cs="宋体"/>
                <w:color w:val="auto"/>
                <w:sz w:val="24"/>
              </w:rPr>
              <w:t>供应商应结合项目实际特点制定服务方案及承诺，应包括但不限于服务体系，售前、售中及售后服务具体内容，服务流程、设备故障问题解决方案、故障处理时限、现场服务响应时间、退换货时间、技术应用支持工程师及维修工程师安排合理度、免费服务年限、各类故障应急措施以及符合本项目的其他售后承诺等内容：</w:t>
            </w:r>
          </w:p>
          <w:p w14:paraId="2E978E49">
            <w:pPr>
              <w:widowControl/>
              <w:spacing w:line="500" w:lineRule="exact"/>
              <w:ind w:firstLine="480" w:firstLineChars="200"/>
              <w:rPr>
                <w:rFonts w:hint="eastAsia" w:ascii="宋体" w:hAnsi="宋体" w:cs="宋体"/>
                <w:b/>
                <w:bCs/>
                <w:color w:val="auto"/>
                <w:sz w:val="24"/>
              </w:rPr>
            </w:pPr>
            <w:r>
              <w:rPr>
                <w:rFonts w:hint="eastAsia" w:ascii="宋体" w:hAnsi="宋体" w:cs="宋体"/>
                <w:color w:val="auto"/>
                <w:sz w:val="24"/>
              </w:rPr>
              <w:t>1.供应商提供详细的服务网点、地址、技术支持及维修人员、联系电话等，并提供与其有关的证明材料，证明材料齐全详尽的，得</w:t>
            </w:r>
            <w:r>
              <w:rPr>
                <w:rFonts w:hint="eastAsia" w:ascii="宋体" w:hAnsi="宋体" w:cs="宋体"/>
                <w:b/>
                <w:color w:val="auto"/>
                <w:sz w:val="24"/>
              </w:rPr>
              <w:t>5</w:t>
            </w:r>
            <w:r>
              <w:rPr>
                <w:rFonts w:hint="eastAsia" w:ascii="宋体" w:hAnsi="宋体" w:cs="宋体"/>
                <w:color w:val="auto"/>
                <w:sz w:val="24"/>
              </w:rPr>
              <w:t>分；提供服务网点、地址、技术支持及维修人员、联系电话等，提供与其有关的证明材料简单、不齐全的，得</w:t>
            </w:r>
            <w:r>
              <w:rPr>
                <w:rFonts w:hint="eastAsia" w:ascii="宋体" w:hAnsi="宋体" w:cs="宋体"/>
                <w:b/>
                <w:color w:val="auto"/>
                <w:sz w:val="24"/>
              </w:rPr>
              <w:t>3</w:t>
            </w:r>
            <w:r>
              <w:rPr>
                <w:rFonts w:hint="eastAsia" w:ascii="宋体" w:hAnsi="宋体" w:cs="宋体"/>
                <w:color w:val="auto"/>
                <w:sz w:val="24"/>
              </w:rPr>
              <w:t>分；只提供服务网点、地址、技术支持及维修人员、联系电话等，得</w:t>
            </w:r>
            <w:r>
              <w:rPr>
                <w:rFonts w:hint="eastAsia" w:ascii="宋体" w:hAnsi="宋体" w:cs="宋体"/>
                <w:b/>
                <w:color w:val="auto"/>
                <w:sz w:val="24"/>
              </w:rPr>
              <w:t>1</w:t>
            </w:r>
            <w:r>
              <w:rPr>
                <w:rFonts w:hint="eastAsia" w:ascii="宋体" w:hAnsi="宋体" w:cs="宋体"/>
                <w:color w:val="auto"/>
                <w:sz w:val="24"/>
              </w:rPr>
              <w:t>分，未提供不得分。</w:t>
            </w:r>
          </w:p>
          <w:p w14:paraId="768FFF6D">
            <w:pPr>
              <w:widowControl/>
              <w:spacing w:line="500" w:lineRule="exact"/>
              <w:ind w:firstLine="480" w:firstLineChars="200"/>
              <w:rPr>
                <w:rFonts w:hint="eastAsia" w:ascii="宋体" w:hAnsi="宋体" w:cs="宋体"/>
                <w:color w:val="auto"/>
                <w:sz w:val="24"/>
              </w:rPr>
            </w:pPr>
            <w:r>
              <w:rPr>
                <w:rFonts w:hint="eastAsia" w:ascii="宋体" w:hAnsi="宋体" w:cs="宋体"/>
                <w:color w:val="auto"/>
                <w:sz w:val="24"/>
              </w:rPr>
              <w:t>2.服务承诺全面具体，服务内容详尽，服务体系健全，服务流程具有系统性、科学性，有具体的设备故障问题解决措施，能快速的响应用户的故障处理与现场服务诉求，技术支持及维修人员有相应的资质且经验丰富，免费服务年限满足项目实际需求，</w:t>
            </w:r>
            <w:r>
              <w:rPr>
                <w:rFonts w:hint="eastAsia" w:ascii="宋体" w:hAnsi="宋体" w:cs="宋体"/>
                <w:bCs/>
                <w:color w:val="auto"/>
                <w:kern w:val="0"/>
                <w:sz w:val="24"/>
              </w:rPr>
              <w:t>承诺项目验收后能够继续跟踪了解用户使用情况，出现问题能够及时给予解决并提供技术、服务支持的，</w:t>
            </w:r>
            <w:r>
              <w:rPr>
                <w:rFonts w:hint="eastAsia" w:ascii="宋体" w:hAnsi="宋体" w:cs="宋体"/>
                <w:color w:val="auto"/>
                <w:sz w:val="24"/>
              </w:rPr>
              <w:t>得</w:t>
            </w:r>
            <w:r>
              <w:rPr>
                <w:rFonts w:hint="eastAsia" w:ascii="宋体" w:hAnsi="宋体" w:cs="宋体"/>
                <w:b/>
                <w:color w:val="auto"/>
                <w:sz w:val="24"/>
              </w:rPr>
              <w:t>5</w:t>
            </w:r>
            <w:r>
              <w:rPr>
                <w:rFonts w:hint="eastAsia" w:ascii="宋体" w:hAnsi="宋体" w:cs="宋体"/>
                <w:color w:val="auto"/>
                <w:sz w:val="24"/>
              </w:rPr>
              <w:t>分；</w:t>
            </w:r>
          </w:p>
          <w:p w14:paraId="1ED5AF00">
            <w:pPr>
              <w:widowControl/>
              <w:spacing w:line="500" w:lineRule="exact"/>
              <w:ind w:firstLine="480" w:firstLineChars="200"/>
              <w:rPr>
                <w:rFonts w:hint="eastAsia" w:ascii="宋体" w:hAnsi="宋体" w:cs="宋体"/>
                <w:color w:val="auto"/>
                <w:sz w:val="24"/>
              </w:rPr>
            </w:pPr>
            <w:r>
              <w:rPr>
                <w:rFonts w:hint="eastAsia" w:ascii="宋体" w:hAnsi="宋体" w:cs="宋体"/>
                <w:color w:val="auto"/>
                <w:sz w:val="24"/>
              </w:rPr>
              <w:t>服务承诺内容合乎逻辑、详尽完善、售后服务体系健全，具有基本的售后服务流程、设备故障问题解决措施、处理响应及时、实施性高，</w:t>
            </w:r>
            <w:r>
              <w:rPr>
                <w:rFonts w:hint="eastAsia" w:ascii="宋体" w:hAnsi="宋体" w:cs="宋体"/>
                <w:bCs/>
                <w:color w:val="auto"/>
                <w:kern w:val="0"/>
                <w:sz w:val="24"/>
              </w:rPr>
              <w:t>承诺项目验收后能够继续跟踪了解用户使用情况，出现问题能够及时给予解决并提供技术、服务支持</w:t>
            </w:r>
            <w:r>
              <w:rPr>
                <w:rFonts w:hint="eastAsia" w:ascii="宋体" w:hAnsi="宋体" w:cs="宋体"/>
                <w:color w:val="auto"/>
                <w:sz w:val="24"/>
              </w:rPr>
              <w:t>的，得</w:t>
            </w:r>
            <w:r>
              <w:rPr>
                <w:rFonts w:hint="eastAsia" w:ascii="宋体" w:hAnsi="宋体" w:cs="宋体"/>
                <w:b/>
                <w:color w:val="auto"/>
                <w:sz w:val="24"/>
              </w:rPr>
              <w:t>3</w:t>
            </w:r>
            <w:r>
              <w:rPr>
                <w:rFonts w:hint="eastAsia" w:ascii="宋体" w:hAnsi="宋体" w:cs="宋体"/>
                <w:color w:val="auto"/>
                <w:sz w:val="24"/>
              </w:rPr>
              <w:t>分；</w:t>
            </w:r>
          </w:p>
          <w:p w14:paraId="34133A6B">
            <w:pPr>
              <w:widowControl/>
              <w:spacing w:line="500" w:lineRule="exact"/>
              <w:ind w:firstLine="480" w:firstLineChars="200"/>
              <w:rPr>
                <w:rFonts w:hint="eastAsia" w:ascii="宋体" w:hAnsi="宋体" w:cs="宋体"/>
                <w:color w:val="auto"/>
                <w:sz w:val="24"/>
              </w:rPr>
            </w:pPr>
            <w:r>
              <w:rPr>
                <w:rFonts w:hint="eastAsia" w:ascii="宋体" w:hAnsi="宋体" w:cs="宋体"/>
                <w:color w:val="auto"/>
                <w:sz w:val="24"/>
              </w:rPr>
              <w:t>服务承诺内容具体，具有基本的服务流程，设备故障问题解决措施实施性不高，处理响应不及时，未</w:t>
            </w:r>
            <w:r>
              <w:rPr>
                <w:rFonts w:hint="eastAsia" w:ascii="宋体" w:hAnsi="宋体" w:cs="宋体"/>
                <w:bCs/>
                <w:color w:val="auto"/>
                <w:kern w:val="0"/>
                <w:sz w:val="24"/>
              </w:rPr>
              <w:t>承诺项目验收后继续跟踪服务</w:t>
            </w:r>
            <w:r>
              <w:rPr>
                <w:rFonts w:hint="eastAsia" w:ascii="宋体" w:hAnsi="宋体" w:cs="宋体"/>
                <w:color w:val="auto"/>
                <w:sz w:val="24"/>
              </w:rPr>
              <w:t>的，得</w:t>
            </w:r>
            <w:r>
              <w:rPr>
                <w:rFonts w:hint="eastAsia" w:ascii="宋体" w:hAnsi="宋体" w:cs="宋体"/>
                <w:b/>
                <w:color w:val="auto"/>
                <w:sz w:val="24"/>
              </w:rPr>
              <w:t>1</w:t>
            </w:r>
            <w:r>
              <w:rPr>
                <w:rFonts w:hint="eastAsia" w:ascii="宋体" w:hAnsi="宋体" w:cs="宋体"/>
                <w:color w:val="auto"/>
                <w:sz w:val="24"/>
              </w:rPr>
              <w:t>分；</w:t>
            </w:r>
          </w:p>
          <w:p w14:paraId="24ADA73D">
            <w:pPr>
              <w:widowControl/>
              <w:spacing w:line="500" w:lineRule="exact"/>
              <w:ind w:firstLine="480" w:firstLineChars="200"/>
              <w:rPr>
                <w:rFonts w:hint="eastAsia" w:ascii="宋体" w:hAnsi="宋体" w:cs="宋体"/>
                <w:color w:val="auto"/>
                <w:sz w:val="24"/>
              </w:rPr>
            </w:pPr>
            <w:r>
              <w:rPr>
                <w:rFonts w:hint="eastAsia" w:ascii="宋体" w:hAnsi="宋体" w:cs="宋体"/>
                <w:color w:val="auto"/>
                <w:sz w:val="24"/>
              </w:rPr>
              <w:t>服务承诺内容不全面、不具体，相应解决方案及服务响应时间不能满足实际需求或未提供者均不得分。</w:t>
            </w:r>
          </w:p>
        </w:tc>
      </w:tr>
    </w:tbl>
    <w:p w14:paraId="2FCFF274">
      <w:pPr>
        <w:pStyle w:val="7"/>
        <w:rPr>
          <w:rFonts w:hint="eastAsia" w:ascii="宋体" w:hAnsi="宋体" w:eastAsia="宋体" w:cs="宋体"/>
          <w:sz w:val="32"/>
          <w:szCs w:val="32"/>
        </w:rPr>
      </w:pPr>
      <w:r>
        <w:rPr>
          <w:rFonts w:hint="eastAsia" w:ascii="宋体" w:hAnsi="宋体" w:eastAsia="宋体" w:cs="宋体"/>
        </w:rPr>
        <w:br w:type="page"/>
      </w:r>
    </w:p>
    <w:p w14:paraId="0AA92C4C">
      <w:pPr>
        <w:pStyle w:val="22"/>
        <w:rPr>
          <w:rFonts w:hint="eastAsia" w:ascii="宋体" w:hAnsi="宋体" w:eastAsia="宋体" w:cs="宋体"/>
        </w:rPr>
      </w:pPr>
      <w:bookmarkStart w:id="14" w:name="_Toc10366"/>
      <w:r>
        <w:rPr>
          <w:rFonts w:hint="eastAsia" w:ascii="宋体" w:hAnsi="宋体" w:eastAsia="宋体" w:cs="宋体"/>
        </w:rPr>
        <w:t>第六章 合同主要条款</w:t>
      </w:r>
      <w:bookmarkEnd w:id="14"/>
    </w:p>
    <w:p w14:paraId="6B2FF1EB">
      <w:pPr>
        <w:spacing w:before="240" w:after="60"/>
        <w:jc w:val="center"/>
        <w:rPr>
          <w:rFonts w:hint="eastAsia" w:ascii="宋体" w:hAnsi="宋体" w:cs="宋体"/>
          <w:b/>
          <w:bCs/>
          <w:sz w:val="28"/>
          <w:szCs w:val="32"/>
        </w:rPr>
      </w:pPr>
    </w:p>
    <w:p w14:paraId="60111A67">
      <w:pPr>
        <w:spacing w:before="240" w:line="500" w:lineRule="exact"/>
        <w:jc w:val="center"/>
        <w:rPr>
          <w:rFonts w:hint="eastAsia" w:ascii="宋体" w:hAnsi="宋体" w:cs="宋体"/>
          <w:b/>
          <w:bCs/>
          <w:sz w:val="28"/>
          <w:szCs w:val="28"/>
        </w:rPr>
      </w:pPr>
      <w:r>
        <w:rPr>
          <w:rFonts w:hint="eastAsia" w:ascii="宋体" w:hAnsi="宋体" w:cs="宋体"/>
          <w:b/>
          <w:bCs/>
          <w:sz w:val="28"/>
          <w:szCs w:val="28"/>
          <w:u w:val="single"/>
        </w:rPr>
        <w:t xml:space="preserve">         </w:t>
      </w:r>
      <w:r>
        <w:rPr>
          <w:rFonts w:hint="eastAsia" w:ascii="宋体" w:hAnsi="宋体" w:cs="宋体"/>
          <w:b/>
          <w:bCs/>
          <w:sz w:val="28"/>
          <w:szCs w:val="28"/>
        </w:rPr>
        <w:t>采购合同</w:t>
      </w:r>
    </w:p>
    <w:p w14:paraId="7985C4FF">
      <w:pPr>
        <w:spacing w:line="500" w:lineRule="exact"/>
        <w:ind w:firstLine="560" w:firstLineChars="200"/>
        <w:rPr>
          <w:rFonts w:hint="eastAsia" w:ascii="宋体" w:hAnsi="宋体" w:cs="宋体"/>
          <w:b/>
          <w:sz w:val="28"/>
          <w:szCs w:val="28"/>
        </w:rPr>
      </w:pPr>
    </w:p>
    <w:p w14:paraId="7428C0A9">
      <w:pPr>
        <w:spacing w:line="360" w:lineRule="auto"/>
        <w:ind w:firstLine="480" w:firstLineChars="200"/>
        <w:rPr>
          <w:rFonts w:hint="eastAsia" w:ascii="宋体" w:hAnsi="宋体" w:cs="宋体"/>
          <w:b/>
          <w:spacing w:val="-4"/>
          <w:sz w:val="24"/>
        </w:rPr>
      </w:pPr>
      <w:r>
        <w:rPr>
          <w:rFonts w:hint="eastAsia" w:ascii="宋体" w:hAnsi="宋体" w:cs="宋体"/>
          <w:b/>
          <w:sz w:val="24"/>
        </w:rPr>
        <w:t xml:space="preserve">项目名称： </w:t>
      </w:r>
    </w:p>
    <w:p w14:paraId="134DE066">
      <w:pPr>
        <w:spacing w:line="360" w:lineRule="auto"/>
        <w:ind w:firstLine="480" w:firstLineChars="200"/>
        <w:rPr>
          <w:rFonts w:hint="eastAsia" w:ascii="宋体" w:hAnsi="宋体" w:cs="宋体"/>
          <w:b/>
          <w:sz w:val="24"/>
        </w:rPr>
      </w:pPr>
      <w:r>
        <w:rPr>
          <w:rFonts w:hint="eastAsia" w:ascii="宋体" w:hAnsi="宋体" w:cs="宋体"/>
          <w:b/>
          <w:sz w:val="24"/>
        </w:rPr>
        <w:t>中小企业预留采购合同：□是</w:t>
      </w:r>
      <w:r>
        <w:rPr>
          <w:rFonts w:hint="eastAsia" w:ascii="宋体" w:hAnsi="宋体" w:cs="宋体"/>
          <w:b/>
          <w:sz w:val="24"/>
        </w:rPr>
        <w:sym w:font="Wingdings 2" w:char="F052"/>
      </w:r>
      <w:r>
        <w:rPr>
          <w:rFonts w:hint="eastAsia" w:ascii="宋体" w:hAnsi="宋体" w:cs="宋体"/>
          <w:b/>
          <w:sz w:val="24"/>
        </w:rPr>
        <w:t>否</w:t>
      </w:r>
    </w:p>
    <w:p w14:paraId="7DDB0EB2">
      <w:pPr>
        <w:spacing w:line="360" w:lineRule="auto"/>
        <w:ind w:firstLine="480" w:firstLineChars="200"/>
        <w:rPr>
          <w:rFonts w:hint="eastAsia" w:ascii="宋体" w:hAnsi="宋体" w:cs="宋体"/>
          <w:b/>
          <w:sz w:val="24"/>
        </w:rPr>
      </w:pPr>
      <w:r>
        <w:rPr>
          <w:rFonts w:hint="eastAsia" w:ascii="宋体" w:hAnsi="宋体" w:cs="宋体"/>
          <w:b/>
          <w:sz w:val="24"/>
        </w:rPr>
        <w:t>合同编号：</w:t>
      </w:r>
    </w:p>
    <w:p w14:paraId="7E7E3DAF">
      <w:pPr>
        <w:spacing w:line="360" w:lineRule="auto"/>
        <w:ind w:firstLine="480" w:firstLineChars="200"/>
        <w:rPr>
          <w:rFonts w:hint="eastAsia" w:ascii="宋体" w:hAnsi="宋体" w:cs="宋体"/>
          <w:b/>
          <w:sz w:val="24"/>
        </w:rPr>
      </w:pPr>
      <w:r>
        <w:rPr>
          <w:rFonts w:hint="eastAsia" w:ascii="宋体" w:hAnsi="宋体" w:cs="宋体"/>
          <w:b/>
          <w:sz w:val="24"/>
        </w:rPr>
        <w:t>招标编号：</w:t>
      </w:r>
    </w:p>
    <w:p w14:paraId="6EDF50AD">
      <w:pPr>
        <w:spacing w:line="360" w:lineRule="auto"/>
        <w:ind w:firstLine="480" w:firstLineChars="200"/>
        <w:rPr>
          <w:rFonts w:hint="eastAsia" w:ascii="宋体" w:hAnsi="宋体" w:cs="宋体"/>
          <w:sz w:val="24"/>
        </w:rPr>
      </w:pPr>
      <w:r>
        <w:rPr>
          <w:rFonts w:hint="eastAsia" w:ascii="宋体" w:hAnsi="宋体" w:cs="宋体"/>
          <w:sz w:val="24"/>
        </w:rPr>
        <w:t>甲方(需方):</w:t>
      </w:r>
    </w:p>
    <w:p w14:paraId="1D1104A9">
      <w:pPr>
        <w:spacing w:line="360" w:lineRule="auto"/>
        <w:ind w:firstLine="480" w:firstLineChars="200"/>
        <w:rPr>
          <w:rFonts w:hint="eastAsia" w:ascii="宋体" w:hAnsi="宋体" w:cs="宋体"/>
          <w:sz w:val="24"/>
        </w:rPr>
      </w:pPr>
      <w:r>
        <w:rPr>
          <w:rFonts w:hint="eastAsia" w:ascii="宋体" w:hAnsi="宋体" w:cs="宋体"/>
          <w:sz w:val="24"/>
        </w:rPr>
        <w:t>乙方(供方):</w:t>
      </w:r>
    </w:p>
    <w:p w14:paraId="4C5EC733">
      <w:pPr>
        <w:spacing w:line="360" w:lineRule="auto"/>
        <w:ind w:firstLine="480" w:firstLineChars="200"/>
        <w:rPr>
          <w:rFonts w:hint="eastAsia" w:ascii="宋体" w:hAnsi="宋体" w:cs="宋体"/>
          <w:sz w:val="24"/>
        </w:rPr>
      </w:pPr>
      <w:r>
        <w:rPr>
          <w:rFonts w:hint="eastAsia" w:ascii="宋体" w:hAnsi="宋体" w:cs="宋体"/>
          <w:sz w:val="24"/>
        </w:rPr>
        <w:t>签约地点:</w:t>
      </w:r>
    </w:p>
    <w:p w14:paraId="2EA0638F">
      <w:pPr>
        <w:spacing w:line="360" w:lineRule="auto"/>
        <w:ind w:firstLine="480" w:firstLineChars="200"/>
        <w:rPr>
          <w:rFonts w:hint="eastAsia" w:ascii="宋体" w:hAnsi="宋体" w:cs="宋体"/>
          <w:sz w:val="24"/>
        </w:rPr>
      </w:pPr>
      <w:r>
        <w:rPr>
          <w:rFonts w:hint="eastAsia" w:ascii="宋体" w:hAnsi="宋体" w:cs="宋体"/>
          <w:sz w:val="24"/>
        </w:rPr>
        <w:t>根据《中华人民共和国政府采购法》和《中华人民共和国民法典》，经2025年  月  日</w:t>
      </w:r>
      <w:r>
        <w:rPr>
          <w:rFonts w:hint="eastAsia" w:ascii="宋体" w:hAnsi="宋体" w:cs="宋体"/>
          <w:sz w:val="24"/>
          <w:u w:val="single"/>
        </w:rPr>
        <w:t xml:space="preserve">   </w:t>
      </w:r>
      <w:r>
        <w:rPr>
          <w:rFonts w:hint="eastAsia" w:ascii="宋体" w:hAnsi="宋体" w:cs="宋体"/>
          <w:sz w:val="24"/>
        </w:rPr>
        <w:t>组织评审，依据</w:t>
      </w:r>
      <w:r>
        <w:rPr>
          <w:rFonts w:hint="eastAsia" w:ascii="宋体" w:hAnsi="宋体" w:cs="宋体"/>
          <w:sz w:val="24"/>
          <w:u w:val="single"/>
        </w:rPr>
        <w:t xml:space="preserve">         </w:t>
      </w:r>
      <w:r>
        <w:rPr>
          <w:rFonts w:hint="eastAsia" w:ascii="宋体" w:hAnsi="宋体" w:cs="宋体"/>
          <w:sz w:val="24"/>
        </w:rPr>
        <w:t>项目的招标结果和中标通知书(项目编号、包号:</w:t>
      </w:r>
      <w:r>
        <w:rPr>
          <w:rFonts w:hint="eastAsia" w:ascii="宋体" w:hAnsi="宋体" w:cs="宋体"/>
          <w:sz w:val="24"/>
          <w:u w:val="single"/>
        </w:rPr>
        <w:t xml:space="preserve">      </w:t>
      </w:r>
      <w:r>
        <w:rPr>
          <w:rFonts w:hint="eastAsia" w:ascii="宋体" w:hAnsi="宋体" w:cs="宋体"/>
          <w:sz w:val="24"/>
        </w:rPr>
        <w:t>)的要求，经双方协商一致，签订本合同。</w:t>
      </w:r>
    </w:p>
    <w:p w14:paraId="30CE59E3">
      <w:pPr>
        <w:spacing w:line="360" w:lineRule="auto"/>
        <w:rPr>
          <w:rFonts w:hint="eastAsia" w:ascii="宋体" w:hAnsi="宋体" w:cs="宋体"/>
          <w:b/>
          <w:bCs/>
          <w:sz w:val="24"/>
        </w:rPr>
      </w:pPr>
      <w:r>
        <w:rPr>
          <w:rFonts w:hint="eastAsia" w:ascii="宋体" w:hAnsi="宋体" w:cs="宋体"/>
          <w:b/>
          <w:bCs/>
          <w:sz w:val="24"/>
        </w:rPr>
        <w:t>1.合同项目</w:t>
      </w:r>
    </w:p>
    <w:p w14:paraId="66041EAF">
      <w:pPr>
        <w:spacing w:line="360" w:lineRule="auto"/>
        <w:ind w:firstLine="480" w:firstLineChars="200"/>
        <w:rPr>
          <w:rFonts w:hint="eastAsia" w:ascii="宋体" w:hAnsi="宋体" w:cs="宋体"/>
          <w:sz w:val="24"/>
        </w:rPr>
      </w:pPr>
      <w:r>
        <w:rPr>
          <w:rFonts w:hint="eastAsia" w:ascii="宋体" w:hAnsi="宋体" w:cs="宋体"/>
          <w:sz w:val="24"/>
        </w:rPr>
        <w:t>1.1.合同货物清单须与竞争性磋商文件、响应文件载明的货物内容一致。</w:t>
      </w:r>
    </w:p>
    <w:p w14:paraId="2F6A99B0">
      <w:pPr>
        <w:spacing w:line="360" w:lineRule="auto"/>
        <w:ind w:firstLine="480" w:firstLineChars="200"/>
        <w:rPr>
          <w:rFonts w:hint="eastAsia" w:ascii="宋体" w:hAnsi="宋体" w:cs="宋体"/>
          <w:sz w:val="24"/>
        </w:rPr>
      </w:pPr>
      <w:r>
        <w:rPr>
          <w:rFonts w:hint="eastAsia" w:ascii="宋体" w:hAnsi="宋体" w:cs="宋体"/>
          <w:sz w:val="24"/>
        </w:rPr>
        <w:t>1.2.乙方负责合同货物的安装及调试。</w:t>
      </w:r>
    </w:p>
    <w:p w14:paraId="4E2AE725">
      <w:pPr>
        <w:spacing w:line="360" w:lineRule="auto"/>
        <w:rPr>
          <w:rFonts w:hint="eastAsia" w:ascii="宋体" w:hAnsi="宋体" w:cs="宋体"/>
          <w:b/>
          <w:bCs/>
          <w:sz w:val="24"/>
        </w:rPr>
      </w:pPr>
      <w:r>
        <w:rPr>
          <w:rFonts w:hint="eastAsia" w:ascii="宋体" w:hAnsi="宋体" w:cs="宋体"/>
          <w:b/>
          <w:bCs/>
          <w:sz w:val="24"/>
        </w:rPr>
        <w:t>2.合同总价</w:t>
      </w:r>
    </w:p>
    <w:p w14:paraId="59B70ED3">
      <w:pPr>
        <w:spacing w:line="360" w:lineRule="auto"/>
        <w:ind w:firstLine="480" w:firstLineChars="200"/>
        <w:rPr>
          <w:rFonts w:hint="eastAsia" w:ascii="宋体" w:hAnsi="宋体" w:cs="宋体"/>
          <w:sz w:val="24"/>
        </w:rPr>
      </w:pPr>
      <w:r>
        <w:rPr>
          <w:rFonts w:hint="eastAsia" w:ascii="宋体" w:hAnsi="宋体" w:cs="宋体"/>
          <w:sz w:val="24"/>
        </w:rPr>
        <w:t>总价为人民币(大写):</w:t>
      </w:r>
      <w:r>
        <w:rPr>
          <w:rFonts w:hint="eastAsia" w:ascii="宋体" w:hAnsi="宋体" w:cs="宋体"/>
          <w:sz w:val="24"/>
          <w:u w:val="single"/>
        </w:rPr>
        <w:t xml:space="preserve">       </w:t>
      </w:r>
      <w:r>
        <w:rPr>
          <w:rFonts w:hint="eastAsia" w:ascii="宋体" w:hAnsi="宋体" w:cs="宋体"/>
          <w:sz w:val="24"/>
        </w:rPr>
        <w:t>元整，人民币(小写):￥</w:t>
      </w:r>
      <w:r>
        <w:rPr>
          <w:rFonts w:hint="eastAsia" w:ascii="宋体" w:hAnsi="宋体" w:cs="宋体"/>
          <w:sz w:val="24"/>
          <w:u w:val="single"/>
        </w:rPr>
        <w:t xml:space="preserve">    </w:t>
      </w:r>
      <w:r>
        <w:rPr>
          <w:rFonts w:hint="eastAsia" w:ascii="宋体" w:hAnsi="宋体" w:cs="宋体"/>
          <w:sz w:val="24"/>
        </w:rPr>
        <w:t>元，该合同总金额包括:货物包装、仓储、运输、安装及验收合格之前及保修期与备品备件发生的所有含税费用。本合同执行期间合同总金额不变。</w:t>
      </w:r>
    </w:p>
    <w:p w14:paraId="507723BF">
      <w:pPr>
        <w:spacing w:line="360" w:lineRule="auto"/>
        <w:rPr>
          <w:rFonts w:hint="eastAsia" w:ascii="宋体" w:hAnsi="宋体" w:cs="宋体"/>
          <w:b/>
          <w:bCs/>
          <w:sz w:val="24"/>
        </w:rPr>
      </w:pPr>
      <w:r>
        <w:rPr>
          <w:rFonts w:hint="eastAsia" w:ascii="宋体" w:hAnsi="宋体" w:cs="宋体"/>
          <w:b/>
          <w:bCs/>
          <w:sz w:val="24"/>
        </w:rPr>
        <w:t>3.合同组成</w:t>
      </w:r>
    </w:p>
    <w:p w14:paraId="4A3D0400">
      <w:pPr>
        <w:spacing w:line="360" w:lineRule="auto"/>
        <w:ind w:firstLine="480" w:firstLineChars="200"/>
        <w:rPr>
          <w:rFonts w:hint="eastAsia" w:ascii="宋体" w:hAnsi="宋体" w:cs="宋体"/>
          <w:sz w:val="24"/>
        </w:rPr>
      </w:pPr>
      <w:r>
        <w:rPr>
          <w:rFonts w:hint="eastAsia" w:ascii="宋体" w:hAnsi="宋体" w:cs="宋体"/>
          <w:sz w:val="24"/>
        </w:rPr>
        <w:t>详细价格、技术说明及其它有关合同货物的特定信息。所有附件及本项目的招投标文件、协议等均为本合同不可分割的部分。</w:t>
      </w:r>
    </w:p>
    <w:p w14:paraId="4DFFF3A1">
      <w:pPr>
        <w:spacing w:line="360" w:lineRule="auto"/>
        <w:rPr>
          <w:rFonts w:hint="eastAsia" w:ascii="宋体" w:hAnsi="宋体" w:cs="宋体"/>
          <w:b/>
          <w:bCs/>
          <w:sz w:val="24"/>
        </w:rPr>
      </w:pPr>
      <w:r>
        <w:rPr>
          <w:rFonts w:hint="eastAsia" w:ascii="宋体" w:hAnsi="宋体" w:cs="宋体"/>
          <w:b/>
          <w:bCs/>
          <w:sz w:val="24"/>
        </w:rPr>
        <w:t>4.技术要求</w:t>
      </w:r>
    </w:p>
    <w:p w14:paraId="3C2DD114">
      <w:pPr>
        <w:spacing w:line="360" w:lineRule="auto"/>
        <w:ind w:firstLine="480" w:firstLineChars="200"/>
        <w:rPr>
          <w:rFonts w:hint="eastAsia" w:ascii="宋体" w:hAnsi="宋体" w:cs="宋体"/>
          <w:sz w:val="24"/>
        </w:rPr>
      </w:pPr>
      <w:r>
        <w:rPr>
          <w:rFonts w:hint="eastAsia" w:ascii="宋体" w:hAnsi="宋体" w:cs="宋体"/>
          <w:sz w:val="24"/>
        </w:rPr>
        <w:t>乙方所提供货物，必须符合国家有关规范和环保要求及甲方的技术要求，并提供货物的厂家质检报告。所有货物及服务不得侵犯第三方版权、专利、税费等。</w:t>
      </w:r>
    </w:p>
    <w:p w14:paraId="23AD4EDC">
      <w:pPr>
        <w:spacing w:line="360" w:lineRule="auto"/>
        <w:rPr>
          <w:rFonts w:hint="eastAsia" w:ascii="宋体" w:hAnsi="宋体" w:cs="宋体"/>
          <w:b/>
          <w:bCs/>
          <w:sz w:val="24"/>
        </w:rPr>
      </w:pPr>
      <w:r>
        <w:rPr>
          <w:rFonts w:hint="eastAsia" w:ascii="宋体" w:hAnsi="宋体" w:cs="宋体"/>
          <w:b/>
          <w:bCs/>
          <w:sz w:val="24"/>
        </w:rPr>
        <w:t>5.合同货物包装、交付、安装、调试及验收</w:t>
      </w:r>
    </w:p>
    <w:p w14:paraId="22DCBCC9">
      <w:pPr>
        <w:spacing w:line="360" w:lineRule="auto"/>
        <w:ind w:firstLine="480" w:firstLineChars="200"/>
        <w:rPr>
          <w:rFonts w:hint="eastAsia" w:ascii="宋体" w:hAnsi="宋体" w:cs="宋体"/>
          <w:sz w:val="24"/>
        </w:rPr>
      </w:pPr>
      <w:r>
        <w:rPr>
          <w:rFonts w:hint="eastAsia" w:ascii="宋体" w:hAnsi="宋体" w:cs="宋体"/>
          <w:sz w:val="24"/>
        </w:rPr>
        <w:t>5.1.合同货物的包装</w:t>
      </w:r>
    </w:p>
    <w:p w14:paraId="280E47F5">
      <w:pPr>
        <w:spacing w:line="360" w:lineRule="auto"/>
        <w:ind w:firstLine="480" w:firstLineChars="200"/>
        <w:rPr>
          <w:rFonts w:hint="eastAsia" w:ascii="宋体" w:hAnsi="宋体" w:cs="宋体"/>
          <w:sz w:val="24"/>
        </w:rPr>
      </w:pPr>
      <w:bookmarkStart w:id="15" w:name="_Hlk161399579"/>
      <w:r>
        <w:rPr>
          <w:rFonts w:hint="eastAsia" w:ascii="宋体" w:hAnsi="宋体" w:cs="宋体"/>
          <w:sz w:val="24"/>
        </w:rPr>
        <w:t>货物的包装必须符合国家标准或行业要求，并具有良好的防湿、防锈、防潮、防雨、防腐及防碰撞的措施，保证甲方收到的货物无任何损伤。凡由于包装不良造成的损失和由此产生的费用均由乙方承担。</w:t>
      </w:r>
      <w:bookmarkEnd w:id="15"/>
    </w:p>
    <w:p w14:paraId="3C7CC188">
      <w:pPr>
        <w:spacing w:line="360" w:lineRule="auto"/>
        <w:ind w:firstLine="480" w:firstLineChars="200"/>
        <w:rPr>
          <w:rFonts w:hint="eastAsia" w:ascii="宋体" w:hAnsi="宋体" w:cs="宋体"/>
          <w:sz w:val="24"/>
        </w:rPr>
      </w:pPr>
      <w:r>
        <w:rPr>
          <w:rFonts w:hint="eastAsia" w:ascii="宋体" w:hAnsi="宋体" w:cs="宋体"/>
          <w:sz w:val="24"/>
        </w:rPr>
        <w:t>5.2.交货期及交货地点</w:t>
      </w:r>
    </w:p>
    <w:p w14:paraId="767CC512">
      <w:pPr>
        <w:spacing w:line="360" w:lineRule="auto"/>
        <w:ind w:firstLine="480" w:firstLineChars="200"/>
        <w:rPr>
          <w:rFonts w:hint="eastAsia" w:ascii="宋体" w:hAnsi="宋体" w:cs="宋体"/>
          <w:sz w:val="24"/>
        </w:rPr>
      </w:pPr>
      <w:r>
        <w:rPr>
          <w:rFonts w:hint="eastAsia" w:ascii="宋体" w:hAnsi="宋体" w:cs="宋体"/>
          <w:sz w:val="24"/>
        </w:rPr>
        <w:t>5.2.1.交货期:</w:t>
      </w:r>
      <w:r>
        <w:rPr>
          <w:rFonts w:hint="eastAsia" w:ascii="宋体" w:hAnsi="宋体" w:cs="宋体"/>
          <w:sz w:val="24"/>
          <w:u w:val="single"/>
        </w:rPr>
        <w:t xml:space="preserve">               </w:t>
      </w:r>
    </w:p>
    <w:p w14:paraId="500C231E">
      <w:pPr>
        <w:spacing w:line="360" w:lineRule="auto"/>
        <w:ind w:firstLine="480" w:firstLineChars="200"/>
        <w:rPr>
          <w:rFonts w:hint="eastAsia" w:ascii="宋体" w:hAnsi="宋体" w:cs="宋体"/>
          <w:sz w:val="24"/>
        </w:rPr>
      </w:pPr>
      <w:r>
        <w:rPr>
          <w:rFonts w:hint="eastAsia" w:ascii="宋体" w:hAnsi="宋体" w:cs="宋体"/>
          <w:sz w:val="24"/>
        </w:rPr>
        <w:t>5.2.2.交货地点:采购人指定地点</w:t>
      </w:r>
    </w:p>
    <w:p w14:paraId="7634A1CC">
      <w:pPr>
        <w:spacing w:line="360" w:lineRule="auto"/>
        <w:ind w:firstLine="480" w:firstLineChars="200"/>
        <w:rPr>
          <w:rFonts w:hint="eastAsia" w:ascii="宋体" w:hAnsi="宋体" w:cs="宋体"/>
          <w:sz w:val="24"/>
        </w:rPr>
      </w:pPr>
      <w:r>
        <w:rPr>
          <w:rFonts w:hint="eastAsia" w:ascii="宋体" w:hAnsi="宋体" w:cs="宋体"/>
          <w:sz w:val="24"/>
        </w:rPr>
        <w:t>5.3.合同货物的安装调试</w:t>
      </w:r>
    </w:p>
    <w:p w14:paraId="78AC2F12">
      <w:pPr>
        <w:spacing w:line="360" w:lineRule="auto"/>
        <w:ind w:firstLine="480" w:firstLineChars="200"/>
        <w:rPr>
          <w:rFonts w:hint="eastAsia" w:ascii="宋体" w:hAnsi="宋体" w:cs="宋体"/>
          <w:sz w:val="24"/>
        </w:rPr>
      </w:pPr>
      <w:r>
        <w:rPr>
          <w:rFonts w:hint="eastAsia" w:ascii="宋体" w:hAnsi="宋体" w:cs="宋体"/>
          <w:sz w:val="24"/>
        </w:rPr>
        <w:t>5.3.1.乙方负责合同项下的货物安装调试，一切费用由乙方负责。</w:t>
      </w:r>
    </w:p>
    <w:p w14:paraId="207108CB">
      <w:pPr>
        <w:spacing w:line="360" w:lineRule="auto"/>
        <w:ind w:firstLine="480" w:firstLineChars="200"/>
        <w:rPr>
          <w:rFonts w:hint="eastAsia" w:ascii="宋体" w:hAnsi="宋体" w:cs="宋体"/>
          <w:sz w:val="24"/>
        </w:rPr>
      </w:pPr>
      <w:r>
        <w:rPr>
          <w:rFonts w:hint="eastAsia" w:ascii="宋体" w:hAnsi="宋体" w:cs="宋体"/>
          <w:sz w:val="24"/>
        </w:rPr>
        <w:t>5.3.2.乙方安装时须对各安装场地内的其他设备、设施有良好保护措施。</w:t>
      </w:r>
    </w:p>
    <w:p w14:paraId="5505DDEF">
      <w:pPr>
        <w:spacing w:line="360" w:lineRule="auto"/>
        <w:ind w:firstLine="480" w:firstLineChars="200"/>
        <w:rPr>
          <w:rFonts w:hint="eastAsia" w:ascii="宋体" w:hAnsi="宋体" w:cs="宋体"/>
          <w:sz w:val="24"/>
        </w:rPr>
      </w:pPr>
      <w:r>
        <w:rPr>
          <w:rFonts w:hint="eastAsia" w:ascii="宋体" w:hAnsi="宋体" w:cs="宋体"/>
          <w:sz w:val="24"/>
        </w:rPr>
        <w:t>5.4.测试验收</w:t>
      </w:r>
    </w:p>
    <w:p w14:paraId="7E79AC55">
      <w:pPr>
        <w:spacing w:line="360" w:lineRule="auto"/>
        <w:ind w:firstLine="480" w:firstLineChars="200"/>
        <w:rPr>
          <w:rFonts w:hint="eastAsia" w:ascii="宋体" w:hAnsi="宋体" w:cs="宋体"/>
          <w:sz w:val="24"/>
        </w:rPr>
      </w:pPr>
      <w:r>
        <w:rPr>
          <w:rFonts w:hint="eastAsia" w:ascii="宋体" w:hAnsi="宋体" w:cs="宋体"/>
          <w:sz w:val="24"/>
        </w:rPr>
        <w:t>5.4.1.合同货物安装调试完成并移交所有资料文档后</w:t>
      </w:r>
      <w:r>
        <w:rPr>
          <w:rFonts w:hint="eastAsia" w:ascii="宋体" w:hAnsi="宋体" w:cs="宋体"/>
          <w:sz w:val="24"/>
          <w:u w:val="single"/>
        </w:rPr>
        <w:t xml:space="preserve">   </w:t>
      </w:r>
      <w:r>
        <w:rPr>
          <w:rFonts w:hint="eastAsia" w:ascii="宋体" w:hAnsi="宋体" w:cs="宋体"/>
          <w:sz w:val="24"/>
        </w:rPr>
        <w:t>工作日内进行验收，验收应在甲、乙双方联同有关验收部门共同参加下进行。</w:t>
      </w:r>
    </w:p>
    <w:p w14:paraId="45CD46EB">
      <w:pPr>
        <w:spacing w:line="360" w:lineRule="auto"/>
        <w:ind w:firstLine="480" w:firstLineChars="200"/>
        <w:rPr>
          <w:rFonts w:hint="eastAsia" w:ascii="宋体" w:hAnsi="宋体" w:cs="宋体"/>
          <w:sz w:val="24"/>
        </w:rPr>
      </w:pPr>
      <w:r>
        <w:rPr>
          <w:rFonts w:hint="eastAsia" w:ascii="宋体" w:hAnsi="宋体" w:cs="宋体"/>
          <w:sz w:val="24"/>
        </w:rPr>
        <w:t>5.4.2.验收按国家有关的规定、规范进行。验收时如发现所交付的货物有短装、次品、损坏或其它不符合本合同规定之情形者，甲方应做出详尽的现场记录，或由甲乙双方签署备忘录。此现场记录或备忘录可用作补充、缺失和更换损坏部件的有效证据。由此产生的有关费用由乙方承担，验收期限相应后延。</w:t>
      </w:r>
    </w:p>
    <w:p w14:paraId="62641ECB">
      <w:pPr>
        <w:spacing w:line="360" w:lineRule="auto"/>
        <w:ind w:firstLine="480" w:firstLineChars="200"/>
        <w:rPr>
          <w:rFonts w:hint="eastAsia" w:ascii="宋体" w:hAnsi="宋体" w:cs="宋体"/>
          <w:sz w:val="24"/>
        </w:rPr>
      </w:pPr>
      <w:r>
        <w:rPr>
          <w:rFonts w:hint="eastAsia" w:ascii="宋体" w:hAnsi="宋体" w:cs="宋体"/>
          <w:sz w:val="24"/>
        </w:rPr>
        <w:t>5.4.3.验收标准、方法:严格按照招响应文件执行。甲乙双方按照中标合同对所有货物的名称、型号、规格、生产厂家、技术参数、台件数、金额以及质量等进行逐项验收，并在交接清单上由双方代理人签字予以确认。同时，乙方必须将货物的合格证、说明书、保修卡及其它相关资料交付甲方。验收时，以上项目若与中标合同不符，甲方应及时向乙方提出异议。乙方应在甲方提出异议后5个工作日内按甲方要求进行处理，否则甲方不予验收。经乙方处理后，仍无法达到验收标准的，甲方有权解除合同并不支付相应费用。</w:t>
      </w:r>
    </w:p>
    <w:p w14:paraId="427821B1">
      <w:pPr>
        <w:spacing w:line="360" w:lineRule="auto"/>
        <w:ind w:firstLine="480" w:firstLineChars="200"/>
        <w:rPr>
          <w:rFonts w:hint="eastAsia" w:ascii="宋体" w:hAnsi="宋体" w:cs="宋体"/>
          <w:sz w:val="24"/>
        </w:rPr>
      </w:pPr>
      <w:r>
        <w:rPr>
          <w:rFonts w:hint="eastAsia" w:ascii="宋体" w:hAnsi="宋体" w:cs="宋体"/>
          <w:sz w:val="24"/>
        </w:rPr>
        <w:t>5.4.4.在合同货物运输和安装调试过程中因事故造成货物短缺、损坏的，乙方应及时安排补货、换装，以保证合同货物安装调试的成功完成。换货的相关费用由乙方承担。</w:t>
      </w:r>
    </w:p>
    <w:p w14:paraId="4CA21102">
      <w:pPr>
        <w:spacing w:line="360" w:lineRule="auto"/>
        <w:ind w:firstLine="480" w:firstLineChars="200"/>
        <w:rPr>
          <w:rFonts w:hint="eastAsia" w:ascii="宋体" w:hAnsi="宋体" w:cs="宋体"/>
          <w:sz w:val="24"/>
        </w:rPr>
      </w:pPr>
      <w:r>
        <w:rPr>
          <w:rFonts w:hint="eastAsia" w:ascii="宋体" w:hAnsi="宋体" w:cs="宋体"/>
          <w:sz w:val="24"/>
        </w:rPr>
        <w:t>5.5.乙方保证合同项下提供的货物不侵犯任何第三方的专利、商标或版权。乙方因上述行为侵权的，须承担对第三方的专利或版权的侵权责任并承担因此而发生的所有费用；给甲方造成损失的，乙方还应赔偿甲方因此遭受的所有损失。</w:t>
      </w:r>
    </w:p>
    <w:p w14:paraId="7AA68C49">
      <w:pPr>
        <w:spacing w:line="360" w:lineRule="auto"/>
        <w:rPr>
          <w:rFonts w:hint="eastAsia" w:ascii="宋体" w:hAnsi="宋体" w:cs="宋体"/>
          <w:b/>
          <w:bCs/>
          <w:sz w:val="24"/>
        </w:rPr>
      </w:pPr>
      <w:r>
        <w:rPr>
          <w:rFonts w:hint="eastAsia" w:ascii="宋体" w:hAnsi="宋体" w:cs="宋体"/>
          <w:b/>
          <w:bCs/>
          <w:sz w:val="24"/>
        </w:rPr>
        <w:t>6.质量保证及售后服务</w:t>
      </w:r>
    </w:p>
    <w:p w14:paraId="63006B13">
      <w:pPr>
        <w:spacing w:line="360" w:lineRule="auto"/>
        <w:ind w:firstLine="480" w:firstLineChars="200"/>
        <w:rPr>
          <w:rFonts w:hint="eastAsia" w:ascii="宋体" w:hAnsi="宋体" w:cs="宋体"/>
          <w:sz w:val="24"/>
        </w:rPr>
      </w:pPr>
      <w:r>
        <w:rPr>
          <w:rFonts w:hint="eastAsia" w:ascii="宋体" w:hAnsi="宋体" w:cs="宋体"/>
          <w:sz w:val="24"/>
        </w:rPr>
        <w:t>6.1.乙方保证合同货物是通过合法渠道进货的、全新的、未曾使用过的，其质量、规格及技术特征符合合同及合同附件的要求，所需配件应为原厂(制造商)配件。</w:t>
      </w:r>
    </w:p>
    <w:p w14:paraId="0CB17024">
      <w:pPr>
        <w:spacing w:line="360" w:lineRule="auto"/>
        <w:ind w:firstLine="480" w:firstLineChars="200"/>
        <w:rPr>
          <w:rFonts w:hint="eastAsia" w:ascii="宋体" w:hAnsi="宋体" w:cs="宋体"/>
          <w:sz w:val="24"/>
        </w:rPr>
      </w:pPr>
      <w:r>
        <w:rPr>
          <w:rFonts w:hint="eastAsia" w:ascii="宋体" w:hAnsi="宋体" w:cs="宋体"/>
          <w:sz w:val="24"/>
        </w:rPr>
        <w:t>6.2.以书面形式提供货物原厂家承诺的质量保证。</w:t>
      </w:r>
    </w:p>
    <w:p w14:paraId="3172EF0F">
      <w:pPr>
        <w:spacing w:line="360" w:lineRule="auto"/>
        <w:ind w:firstLine="480" w:firstLineChars="200"/>
        <w:rPr>
          <w:rFonts w:hint="eastAsia" w:ascii="宋体" w:hAnsi="宋体" w:cs="宋体"/>
          <w:sz w:val="24"/>
        </w:rPr>
      </w:pPr>
      <w:r>
        <w:rPr>
          <w:rFonts w:hint="eastAsia" w:ascii="宋体" w:hAnsi="宋体" w:cs="宋体"/>
          <w:sz w:val="24"/>
        </w:rPr>
        <w:t>6.3.投标货物免费保修期按厂家标准执行，但不少于</w:t>
      </w:r>
      <w:r>
        <w:rPr>
          <w:rFonts w:hint="eastAsia" w:ascii="宋体" w:hAnsi="宋体" w:cs="宋体"/>
          <w:sz w:val="24"/>
          <w:u w:val="single"/>
        </w:rPr>
        <w:t xml:space="preserve">   </w:t>
      </w:r>
      <w:r>
        <w:rPr>
          <w:rFonts w:hint="eastAsia" w:ascii="宋体" w:hAnsi="宋体" w:cs="宋体"/>
          <w:sz w:val="24"/>
        </w:rPr>
        <w:t>年，所有免费保修期从货物安装完成并验收合格之日起计算，并保证保修期后的零配件供应和提供及时的维修服务。</w:t>
      </w:r>
    </w:p>
    <w:p w14:paraId="2211DEA4">
      <w:pPr>
        <w:spacing w:line="360" w:lineRule="auto"/>
        <w:ind w:firstLine="480" w:firstLineChars="200"/>
        <w:rPr>
          <w:rFonts w:hint="eastAsia" w:ascii="宋体" w:hAnsi="宋体" w:cs="宋体"/>
          <w:sz w:val="24"/>
        </w:rPr>
      </w:pPr>
      <w:r>
        <w:rPr>
          <w:rFonts w:hint="eastAsia" w:ascii="宋体" w:hAnsi="宋体" w:cs="宋体"/>
          <w:sz w:val="24"/>
        </w:rPr>
        <w:t>6.4.质保期内非甲方的人为原因而出现产品质量及安装问题，由乙方负责包修、包换或包退，并承担因此而产生的一切费用。乙方应在收到甲方通知后2小时内响应，故障排除时间为48小时。</w:t>
      </w:r>
    </w:p>
    <w:p w14:paraId="38F36CE4">
      <w:pPr>
        <w:spacing w:line="360" w:lineRule="auto"/>
        <w:ind w:firstLine="480" w:firstLineChars="200"/>
        <w:rPr>
          <w:rFonts w:hint="eastAsia" w:ascii="宋体" w:hAnsi="宋体" w:cs="宋体"/>
          <w:sz w:val="24"/>
        </w:rPr>
      </w:pPr>
      <w:r>
        <w:rPr>
          <w:rFonts w:hint="eastAsia" w:ascii="宋体" w:hAnsi="宋体" w:cs="宋体"/>
          <w:sz w:val="24"/>
        </w:rPr>
        <w:t>6.5.免费安装调试。乙方为甲方提供免费的操作及维护培训，主要内容为货物的基本结构、性能、主要部件的构造及原理，日常使用操作、保养与管理，常见故障的排除，紧急情况的处理等，培训地点主要在货物安装现场或按甲乙双方协商安排。</w:t>
      </w:r>
    </w:p>
    <w:p w14:paraId="59BA9F8C">
      <w:pPr>
        <w:spacing w:line="360" w:lineRule="auto"/>
        <w:ind w:firstLine="480" w:firstLineChars="200"/>
        <w:rPr>
          <w:rFonts w:hint="eastAsia" w:ascii="宋体" w:hAnsi="宋体" w:cs="宋体"/>
          <w:sz w:val="24"/>
        </w:rPr>
      </w:pPr>
      <w:r>
        <w:rPr>
          <w:rFonts w:hint="eastAsia" w:ascii="宋体" w:hAnsi="宋体" w:cs="宋体"/>
          <w:sz w:val="24"/>
        </w:rPr>
        <w:t>6.6.货物交付使用后以书面形式承诺维修服务，实行终身维护。</w:t>
      </w:r>
    </w:p>
    <w:p w14:paraId="433A0542">
      <w:pPr>
        <w:spacing w:line="360" w:lineRule="auto"/>
        <w:ind w:firstLine="480" w:firstLineChars="200"/>
        <w:rPr>
          <w:rFonts w:hint="eastAsia" w:ascii="宋体" w:hAnsi="宋体" w:cs="宋体"/>
          <w:sz w:val="24"/>
        </w:rPr>
      </w:pPr>
      <w:r>
        <w:rPr>
          <w:rFonts w:hint="eastAsia" w:ascii="宋体" w:hAnsi="宋体" w:cs="宋体"/>
          <w:sz w:val="24"/>
        </w:rPr>
        <w:t>6.7.保修期内，乙方负责对其提供的全部货物进行维修，不再向甲方收取费用，但人为因素、自然因素(如火灾、雷击等)造成的故障除外。</w:t>
      </w:r>
    </w:p>
    <w:p w14:paraId="027217D2">
      <w:pPr>
        <w:spacing w:line="360" w:lineRule="auto"/>
        <w:ind w:firstLine="480" w:firstLineChars="200"/>
        <w:rPr>
          <w:rFonts w:hint="eastAsia" w:ascii="宋体" w:hAnsi="宋体" w:cs="宋体"/>
          <w:sz w:val="24"/>
        </w:rPr>
      </w:pPr>
      <w:r>
        <w:rPr>
          <w:rFonts w:hint="eastAsia" w:ascii="宋体" w:hAnsi="宋体" w:cs="宋体"/>
          <w:sz w:val="24"/>
        </w:rPr>
        <w:t>6.8.所有货物保修服务方式均为乙方上门保修，即由乙方派员到甲方货物使用现场维修，由此产生的一切费用均由乙方承担。</w:t>
      </w:r>
    </w:p>
    <w:p w14:paraId="4BB3E477">
      <w:pPr>
        <w:spacing w:line="360" w:lineRule="auto"/>
        <w:ind w:firstLine="480" w:firstLineChars="200"/>
        <w:rPr>
          <w:rFonts w:hint="eastAsia" w:ascii="宋体" w:hAnsi="宋体" w:cs="宋体"/>
          <w:sz w:val="24"/>
        </w:rPr>
      </w:pPr>
      <w:r>
        <w:rPr>
          <w:rFonts w:hint="eastAsia" w:ascii="宋体" w:hAnsi="宋体" w:cs="宋体"/>
          <w:sz w:val="24"/>
        </w:rPr>
        <w:t>6.9.保修期内，乙方应负责免费更换故障部件，且提供的更换部件必须是原装配件。若乙方提供的货物在功能上和性能上达不到使用要求的，甲方有权要求乙方整改，及时更换故障部件，保障采购货物的正常使用。乙方拒不整改的，应赔偿甲方因无法使用设备产生的所有费用。</w:t>
      </w:r>
    </w:p>
    <w:p w14:paraId="56C000A9">
      <w:pPr>
        <w:spacing w:line="360" w:lineRule="auto"/>
        <w:ind w:firstLine="480" w:firstLineChars="200"/>
        <w:rPr>
          <w:rFonts w:hint="eastAsia" w:ascii="宋体" w:hAnsi="宋体" w:cs="宋体"/>
          <w:sz w:val="24"/>
        </w:rPr>
      </w:pPr>
      <w:r>
        <w:rPr>
          <w:rFonts w:hint="eastAsia" w:ascii="宋体" w:hAnsi="宋体" w:cs="宋体"/>
          <w:sz w:val="24"/>
        </w:rPr>
        <w:t>6.10.乙方应于验收后向甲方提供项目各项详细验收报告、技术文档的归纳、整理、提交。</w:t>
      </w:r>
    </w:p>
    <w:p w14:paraId="7C9FB737">
      <w:pPr>
        <w:spacing w:line="360" w:lineRule="auto"/>
        <w:ind w:firstLine="480" w:firstLineChars="200"/>
        <w:rPr>
          <w:rFonts w:hint="eastAsia" w:ascii="宋体" w:hAnsi="宋体" w:cs="宋体"/>
          <w:sz w:val="24"/>
        </w:rPr>
      </w:pPr>
      <w:r>
        <w:rPr>
          <w:rFonts w:hint="eastAsia" w:ascii="宋体" w:hAnsi="宋体" w:cs="宋体"/>
          <w:sz w:val="24"/>
        </w:rPr>
        <w:t>6.11.技术文件：包括验收报告、技术文档、完整的货物资料。</w:t>
      </w:r>
    </w:p>
    <w:p w14:paraId="063A7B59">
      <w:pPr>
        <w:spacing w:line="360" w:lineRule="auto"/>
        <w:ind w:firstLine="480" w:firstLineChars="200"/>
        <w:rPr>
          <w:rFonts w:hint="eastAsia" w:ascii="宋体" w:hAnsi="宋体" w:cs="宋体"/>
          <w:sz w:val="24"/>
        </w:rPr>
      </w:pPr>
      <w:r>
        <w:rPr>
          <w:rFonts w:hint="eastAsia" w:ascii="宋体" w:hAnsi="宋体" w:cs="宋体"/>
          <w:sz w:val="24"/>
        </w:rPr>
        <w:t>6.12.乙方建立质量跟踪档案，对甲方进行每月一次的定期回访(电话或现场)，以保证货物的正常使用。</w:t>
      </w:r>
    </w:p>
    <w:p w14:paraId="6430BA0E">
      <w:pPr>
        <w:spacing w:line="360" w:lineRule="auto"/>
        <w:ind w:firstLine="480" w:firstLineChars="200"/>
        <w:rPr>
          <w:rFonts w:hint="eastAsia" w:ascii="宋体" w:hAnsi="宋体" w:cs="宋体"/>
          <w:sz w:val="24"/>
        </w:rPr>
      </w:pPr>
      <w:r>
        <w:rPr>
          <w:rFonts w:hint="eastAsia" w:ascii="宋体" w:hAnsi="宋体" w:cs="宋体"/>
          <w:sz w:val="24"/>
        </w:rPr>
        <w:t>6.13.因货物的质量问题而发生争议，由宁夏质检部门进行质量鉴定。货物不符合质量标准的，鉴定费用由乙方承担。</w:t>
      </w:r>
    </w:p>
    <w:p w14:paraId="1FAD6A70">
      <w:pPr>
        <w:spacing w:line="360" w:lineRule="auto"/>
        <w:rPr>
          <w:rFonts w:hint="eastAsia" w:ascii="宋体" w:hAnsi="宋体" w:cs="宋体"/>
          <w:b/>
          <w:bCs/>
          <w:sz w:val="24"/>
        </w:rPr>
      </w:pPr>
      <w:r>
        <w:rPr>
          <w:rFonts w:hint="eastAsia" w:ascii="宋体" w:hAnsi="宋体" w:cs="宋体"/>
          <w:b/>
          <w:bCs/>
          <w:sz w:val="24"/>
        </w:rPr>
        <w:t>7.合同履约保证金</w:t>
      </w:r>
    </w:p>
    <w:p w14:paraId="6E788983">
      <w:pPr>
        <w:spacing w:line="360" w:lineRule="auto"/>
        <w:ind w:firstLine="480" w:firstLineChars="200"/>
        <w:rPr>
          <w:rFonts w:hint="eastAsia" w:ascii="宋体" w:hAnsi="宋体" w:cs="宋体"/>
          <w:sz w:val="24"/>
        </w:rPr>
      </w:pPr>
      <w:r>
        <w:rPr>
          <w:rFonts w:hint="eastAsia" w:ascii="宋体" w:hAnsi="宋体" w:cs="宋体"/>
          <w:sz w:val="24"/>
        </w:rPr>
        <w:t>7.1.乙方须在签订合同前  自然（日历）日提交履约保证金，金额为合同总价的  %，履约保证金提交方式为支票、汇票、本票或者金融机构、担保机构出具的保函等非现金形式。</w:t>
      </w:r>
    </w:p>
    <w:p w14:paraId="64DAAE7F">
      <w:pPr>
        <w:spacing w:line="360" w:lineRule="auto"/>
        <w:ind w:firstLine="480" w:firstLineChars="200"/>
        <w:rPr>
          <w:rFonts w:hint="eastAsia" w:ascii="宋体" w:hAnsi="宋体" w:cs="宋体"/>
          <w:sz w:val="24"/>
        </w:rPr>
      </w:pPr>
      <w:r>
        <w:rPr>
          <w:rFonts w:hint="eastAsia" w:ascii="宋体" w:hAnsi="宋体" w:cs="宋体"/>
          <w:sz w:val="24"/>
        </w:rPr>
        <w:t>7.2.乙方必须按合同要求供货，所供货物无质量问题，且执行完合同全部相应条款，并提供服务履行合同无任何质量问题。</w:t>
      </w:r>
    </w:p>
    <w:p w14:paraId="5C1F63E6">
      <w:pPr>
        <w:spacing w:line="360" w:lineRule="auto"/>
        <w:rPr>
          <w:rFonts w:hint="eastAsia" w:ascii="宋体" w:hAnsi="宋体" w:cs="宋体"/>
          <w:b/>
          <w:bCs/>
          <w:sz w:val="24"/>
        </w:rPr>
      </w:pPr>
      <w:r>
        <w:rPr>
          <w:rFonts w:hint="eastAsia" w:ascii="宋体" w:hAnsi="宋体" w:cs="宋体"/>
          <w:b/>
          <w:bCs/>
          <w:sz w:val="24"/>
        </w:rPr>
        <w:t>8.付款方式</w:t>
      </w:r>
      <w:r>
        <w:rPr>
          <w:rFonts w:hint="eastAsia" w:ascii="宋体" w:hAnsi="宋体" w:cs="宋体"/>
          <w:sz w:val="24"/>
          <w:u w:val="single"/>
        </w:rPr>
        <w:t xml:space="preserve">             </w:t>
      </w:r>
    </w:p>
    <w:p w14:paraId="3748C5E5">
      <w:pPr>
        <w:spacing w:line="360" w:lineRule="auto"/>
        <w:rPr>
          <w:rFonts w:hint="eastAsia" w:ascii="宋体" w:hAnsi="宋体" w:cs="宋体"/>
          <w:b/>
          <w:bCs/>
          <w:sz w:val="24"/>
        </w:rPr>
      </w:pPr>
      <w:r>
        <w:rPr>
          <w:rFonts w:hint="eastAsia" w:ascii="宋体" w:hAnsi="宋体" w:cs="宋体"/>
          <w:b/>
          <w:bCs/>
          <w:sz w:val="24"/>
        </w:rPr>
        <w:t>9.技术服务</w:t>
      </w:r>
    </w:p>
    <w:p w14:paraId="1171576E">
      <w:pPr>
        <w:spacing w:line="360" w:lineRule="auto"/>
        <w:ind w:firstLine="480" w:firstLineChars="200"/>
        <w:rPr>
          <w:rFonts w:hint="eastAsia" w:ascii="宋体" w:hAnsi="宋体" w:cs="宋体"/>
          <w:sz w:val="24"/>
        </w:rPr>
      </w:pPr>
      <w:r>
        <w:rPr>
          <w:rFonts w:hint="eastAsia" w:ascii="宋体" w:hAnsi="宋体" w:cs="宋体"/>
          <w:sz w:val="24"/>
        </w:rPr>
        <w:t>乙方应派人员到甲方指定地点配合工作。</w:t>
      </w:r>
    </w:p>
    <w:p w14:paraId="5AFEDAEE">
      <w:pPr>
        <w:spacing w:line="360" w:lineRule="auto"/>
        <w:rPr>
          <w:rFonts w:hint="eastAsia" w:ascii="宋体" w:hAnsi="宋体" w:cs="宋体"/>
          <w:b/>
          <w:bCs/>
          <w:sz w:val="24"/>
        </w:rPr>
      </w:pPr>
      <w:r>
        <w:rPr>
          <w:rFonts w:hint="eastAsia" w:ascii="宋体" w:hAnsi="宋体" w:cs="宋体"/>
          <w:b/>
          <w:bCs/>
          <w:sz w:val="24"/>
        </w:rPr>
        <w:t>10.不可抗力</w:t>
      </w:r>
    </w:p>
    <w:p w14:paraId="31F55B57">
      <w:pPr>
        <w:spacing w:line="360" w:lineRule="auto"/>
        <w:ind w:firstLine="480" w:firstLineChars="200"/>
        <w:rPr>
          <w:rFonts w:hint="eastAsia" w:ascii="宋体" w:hAnsi="宋体" w:cs="宋体"/>
          <w:sz w:val="24"/>
        </w:rPr>
      </w:pPr>
      <w:r>
        <w:rPr>
          <w:rFonts w:hint="eastAsia" w:ascii="宋体" w:hAnsi="宋体" w:cs="宋体"/>
          <w:sz w:val="24"/>
        </w:rPr>
        <w:t>10.1.不可抗力指战争、严重火灾、洪水、台风、地震等或其它双方认定的不可抗力事件。</w:t>
      </w:r>
    </w:p>
    <w:p w14:paraId="68EEE515">
      <w:pPr>
        <w:spacing w:line="360" w:lineRule="auto"/>
        <w:ind w:firstLine="480" w:firstLineChars="200"/>
        <w:rPr>
          <w:rFonts w:hint="eastAsia" w:ascii="宋体" w:hAnsi="宋体" w:cs="宋体"/>
          <w:sz w:val="24"/>
        </w:rPr>
      </w:pPr>
      <w:r>
        <w:rPr>
          <w:rFonts w:hint="eastAsia" w:ascii="宋体" w:hAnsi="宋体" w:cs="宋体"/>
          <w:sz w:val="24"/>
        </w:rPr>
        <w:t>10.2.签约双方中任何一方由于不可抗力影响合同执行时，发生不可抗力一方应尽快将事故通知另一方。在此情况下，乙方仍然有责任采取必要的措施供货，双方应通过友好协商尽快解决本合同的执行问题。</w:t>
      </w:r>
    </w:p>
    <w:p w14:paraId="7E291D41">
      <w:pPr>
        <w:spacing w:line="360" w:lineRule="auto"/>
        <w:rPr>
          <w:rFonts w:hint="eastAsia" w:ascii="宋体" w:hAnsi="宋体" w:cs="宋体"/>
          <w:b/>
          <w:bCs/>
          <w:sz w:val="24"/>
        </w:rPr>
      </w:pPr>
      <w:r>
        <w:rPr>
          <w:rFonts w:hint="eastAsia" w:ascii="宋体" w:hAnsi="宋体" w:cs="宋体"/>
          <w:b/>
          <w:bCs/>
          <w:sz w:val="24"/>
        </w:rPr>
        <w:t>11.索赔</w:t>
      </w:r>
    </w:p>
    <w:p w14:paraId="2736CDD6">
      <w:pPr>
        <w:spacing w:line="360" w:lineRule="auto"/>
        <w:ind w:firstLine="480" w:firstLineChars="200"/>
        <w:rPr>
          <w:rFonts w:hint="eastAsia" w:ascii="宋体" w:hAnsi="宋体" w:cs="宋体"/>
          <w:sz w:val="24"/>
        </w:rPr>
      </w:pPr>
      <w:r>
        <w:rPr>
          <w:rFonts w:hint="eastAsia" w:ascii="宋体" w:hAnsi="宋体" w:cs="宋体"/>
          <w:sz w:val="24"/>
        </w:rPr>
        <w:t>11.1.验收不合格，甲方有权根据有关政府部门的检验结果向乙方提出索赔。</w:t>
      </w:r>
    </w:p>
    <w:p w14:paraId="47C7A031">
      <w:pPr>
        <w:spacing w:line="360" w:lineRule="auto"/>
        <w:ind w:firstLine="480" w:firstLineChars="200"/>
        <w:rPr>
          <w:rFonts w:hint="eastAsia" w:ascii="宋体" w:hAnsi="宋体" w:cs="宋体"/>
          <w:sz w:val="24"/>
        </w:rPr>
      </w:pPr>
      <w:r>
        <w:rPr>
          <w:rFonts w:hint="eastAsia" w:ascii="宋体" w:hAnsi="宋体" w:cs="宋体"/>
          <w:sz w:val="24"/>
        </w:rPr>
        <w:t>11.2.在合同执行期间，如果乙方对甲方提出的索赔和差异负有责任，乙方应按照甲方同意的下列一种或多种方式解决索赔事宜:</w:t>
      </w:r>
    </w:p>
    <w:p w14:paraId="4ADC5FBB">
      <w:pPr>
        <w:spacing w:line="360" w:lineRule="auto"/>
        <w:ind w:firstLine="480" w:firstLineChars="200"/>
        <w:rPr>
          <w:rFonts w:hint="eastAsia" w:ascii="宋体" w:hAnsi="宋体" w:cs="宋体"/>
          <w:sz w:val="24"/>
        </w:rPr>
      </w:pPr>
      <w:r>
        <w:rPr>
          <w:rFonts w:hint="eastAsia" w:ascii="宋体" w:hAnsi="宋体" w:cs="宋体"/>
          <w:sz w:val="24"/>
        </w:rPr>
        <w:t>(1)乙方同意退货，并按合同规定的同种货币将货款退还给甲方，并承担由此发生的一切损失和费用。</w:t>
      </w:r>
    </w:p>
    <w:p w14:paraId="7A8156C9">
      <w:pPr>
        <w:spacing w:line="360" w:lineRule="auto"/>
        <w:ind w:firstLine="480" w:firstLineChars="200"/>
        <w:rPr>
          <w:rFonts w:hint="eastAsia" w:ascii="宋体" w:hAnsi="宋体" w:cs="宋体"/>
          <w:sz w:val="24"/>
        </w:rPr>
      </w:pPr>
      <w:r>
        <w:rPr>
          <w:rFonts w:hint="eastAsia" w:ascii="宋体" w:hAnsi="宋体" w:cs="宋体"/>
          <w:sz w:val="24"/>
        </w:rPr>
        <w:t>(2)用符合规格、质量和性能要求的新零件、部件或设备来更换有缺陷的部分或修补缺陷的部分，乙方应承担一切费用和风险并承担甲方所发生的一切费用。同时，相应延长质量保证期。</w:t>
      </w:r>
    </w:p>
    <w:p w14:paraId="1AC69E87">
      <w:pPr>
        <w:spacing w:line="360" w:lineRule="auto"/>
        <w:ind w:firstLine="480" w:firstLineChars="200"/>
        <w:rPr>
          <w:rFonts w:hint="eastAsia" w:ascii="宋体" w:hAnsi="宋体" w:cs="宋体"/>
          <w:sz w:val="24"/>
        </w:rPr>
      </w:pPr>
      <w:r>
        <w:rPr>
          <w:rFonts w:hint="eastAsia" w:ascii="宋体" w:hAnsi="宋体" w:cs="宋体"/>
          <w:sz w:val="24"/>
        </w:rPr>
        <w:t>11.3.如果在甲方发出索赔通知后7天内，乙方未作答复，上述索赔应视为已被乙方接受。甲方将从合同款项中扣回索赔金额。如果这些金额不足以补偿索赔金额，甲方有权向乙方提出不足部分的补偿。</w:t>
      </w:r>
    </w:p>
    <w:p w14:paraId="296ADF1A">
      <w:pPr>
        <w:spacing w:line="360" w:lineRule="auto"/>
        <w:rPr>
          <w:rFonts w:hint="eastAsia" w:ascii="宋体" w:hAnsi="宋体" w:cs="宋体"/>
          <w:b/>
          <w:bCs/>
          <w:sz w:val="24"/>
        </w:rPr>
      </w:pPr>
      <w:r>
        <w:rPr>
          <w:rFonts w:hint="eastAsia" w:ascii="宋体" w:hAnsi="宋体" w:cs="宋体"/>
          <w:b/>
          <w:bCs/>
          <w:sz w:val="24"/>
        </w:rPr>
        <w:t>12.违约与处罚</w:t>
      </w:r>
    </w:p>
    <w:p w14:paraId="105407D4">
      <w:pPr>
        <w:spacing w:line="360" w:lineRule="auto"/>
        <w:ind w:firstLine="480" w:firstLineChars="200"/>
        <w:rPr>
          <w:rFonts w:hint="eastAsia" w:ascii="宋体" w:hAnsi="宋体" w:cs="宋体"/>
          <w:sz w:val="24"/>
        </w:rPr>
      </w:pPr>
      <w:r>
        <w:rPr>
          <w:rFonts w:hint="eastAsia" w:ascii="宋体" w:hAnsi="宋体" w:cs="宋体"/>
          <w:sz w:val="24"/>
        </w:rPr>
        <w:t>12.1.乙方未能按时交付，每拖延一天，须向甲方支付合同金额的5‰的违约金。</w:t>
      </w:r>
    </w:p>
    <w:p w14:paraId="7322D432">
      <w:pPr>
        <w:spacing w:line="360" w:lineRule="auto"/>
        <w:ind w:firstLine="480" w:firstLineChars="200"/>
        <w:rPr>
          <w:rFonts w:hint="eastAsia" w:ascii="宋体" w:hAnsi="宋体" w:cs="宋体"/>
          <w:sz w:val="24"/>
        </w:rPr>
      </w:pPr>
      <w:r>
        <w:rPr>
          <w:rFonts w:hint="eastAsia" w:ascii="宋体" w:hAnsi="宋体" w:cs="宋体"/>
          <w:sz w:val="24"/>
        </w:rPr>
        <w:t>12.2.乙方交付的货物不符合合同规定的，甲方有权拒收并解除合同，乙方向甲方支付合同金额的20%的违约金。</w:t>
      </w:r>
    </w:p>
    <w:p w14:paraId="7B0625F7">
      <w:pPr>
        <w:spacing w:line="360" w:lineRule="auto"/>
        <w:ind w:firstLine="480" w:firstLineChars="200"/>
        <w:rPr>
          <w:rFonts w:hint="eastAsia" w:ascii="宋体" w:hAnsi="宋体" w:cs="宋体"/>
          <w:sz w:val="24"/>
        </w:rPr>
      </w:pPr>
      <w:r>
        <w:rPr>
          <w:rFonts w:hint="eastAsia" w:ascii="宋体" w:hAnsi="宋体" w:cs="宋体"/>
          <w:sz w:val="24"/>
        </w:rPr>
        <w:t>12.3.任何一方无正当理由取消合同，则应向对方支付合同总价的10%作为违约赔偿金。</w:t>
      </w:r>
    </w:p>
    <w:p w14:paraId="5D37EF09">
      <w:pPr>
        <w:spacing w:line="360" w:lineRule="auto"/>
        <w:rPr>
          <w:rFonts w:hint="eastAsia" w:ascii="宋体" w:hAnsi="宋体" w:cs="宋体"/>
          <w:b/>
          <w:bCs/>
          <w:sz w:val="24"/>
        </w:rPr>
      </w:pPr>
      <w:r>
        <w:rPr>
          <w:rFonts w:hint="eastAsia" w:ascii="宋体" w:hAnsi="宋体" w:cs="宋体"/>
          <w:b/>
          <w:bCs/>
          <w:sz w:val="24"/>
        </w:rPr>
        <w:t>13.合同解除</w:t>
      </w:r>
    </w:p>
    <w:p w14:paraId="62BFC128">
      <w:pPr>
        <w:spacing w:line="360" w:lineRule="auto"/>
        <w:ind w:firstLine="480" w:firstLineChars="200"/>
        <w:rPr>
          <w:rFonts w:hint="eastAsia" w:ascii="宋体" w:hAnsi="宋体" w:cs="宋体"/>
          <w:sz w:val="24"/>
        </w:rPr>
      </w:pPr>
      <w:r>
        <w:rPr>
          <w:rFonts w:hint="eastAsia" w:ascii="宋体" w:hAnsi="宋体" w:cs="宋体"/>
          <w:sz w:val="24"/>
        </w:rPr>
        <w:t>如果乙方不履行合同义务</w:t>
      </w:r>
      <w:r>
        <w:rPr>
          <w:rFonts w:hint="eastAsia" w:ascii="宋体" w:hAnsi="宋体" w:cs="宋体"/>
          <w:sz w:val="24"/>
          <w:lang w:eastAsia="zh-Hans"/>
        </w:rPr>
        <w:t>或</w:t>
      </w:r>
      <w:r>
        <w:rPr>
          <w:rFonts w:hint="eastAsia" w:ascii="宋体" w:hAnsi="宋体" w:cs="宋体"/>
          <w:sz w:val="24"/>
        </w:rPr>
        <w:t>不全面履行合同义务或</w:t>
      </w:r>
      <w:r>
        <w:rPr>
          <w:rFonts w:hint="eastAsia" w:ascii="宋体" w:hAnsi="宋体" w:cs="宋体"/>
          <w:sz w:val="24"/>
          <w:lang w:eastAsia="zh-Hans"/>
        </w:rPr>
        <w:t>履行</w:t>
      </w:r>
      <w:r>
        <w:rPr>
          <w:rFonts w:hint="eastAsia" w:ascii="宋体" w:hAnsi="宋体" w:cs="宋体"/>
          <w:sz w:val="24"/>
        </w:rPr>
        <w:t>合同</w:t>
      </w:r>
      <w:r>
        <w:rPr>
          <w:rFonts w:hint="eastAsia" w:ascii="宋体" w:hAnsi="宋体" w:cs="宋体"/>
          <w:sz w:val="24"/>
          <w:lang w:eastAsia="zh-Hans"/>
        </w:rPr>
        <w:t>义务</w:t>
      </w:r>
      <w:r>
        <w:rPr>
          <w:rFonts w:hint="eastAsia" w:ascii="宋体" w:hAnsi="宋体" w:cs="宋体"/>
          <w:sz w:val="24"/>
        </w:rPr>
        <w:t>有瑕疵致使合同目的无法实现的</w:t>
      </w:r>
      <w:r>
        <w:rPr>
          <w:rFonts w:hint="eastAsia" w:ascii="宋体" w:hAnsi="宋体" w:cs="宋体"/>
          <w:sz w:val="24"/>
          <w:lang w:eastAsia="zh-Hans"/>
        </w:rPr>
        <w:t>，</w:t>
      </w:r>
      <w:r>
        <w:rPr>
          <w:rFonts w:hint="eastAsia" w:ascii="宋体" w:hAnsi="宋体" w:cs="宋体"/>
          <w:sz w:val="24"/>
        </w:rPr>
        <w:t>均视为乙方违约。乙方在收到甲方发出的《违约通知书》后在7天内仍未能履约或履行不合格的，甲方有权解除本合同，并有权要求乙方赔偿甲方为采购合同货物产生的所有费用和因此遭受的所有损失（包括但不限于委托招标代理机构的费用、运费、诉讼法、律师费等）。</w:t>
      </w:r>
    </w:p>
    <w:p w14:paraId="4E883861">
      <w:pPr>
        <w:spacing w:line="360" w:lineRule="auto"/>
        <w:rPr>
          <w:rFonts w:hint="eastAsia" w:ascii="宋体" w:hAnsi="宋体" w:cs="宋体"/>
          <w:b/>
          <w:bCs/>
          <w:sz w:val="24"/>
        </w:rPr>
      </w:pPr>
      <w:r>
        <w:rPr>
          <w:rFonts w:hint="eastAsia" w:ascii="宋体" w:hAnsi="宋体" w:cs="宋体"/>
          <w:b/>
          <w:bCs/>
          <w:sz w:val="24"/>
        </w:rPr>
        <w:t>14.争议解决</w:t>
      </w:r>
    </w:p>
    <w:p w14:paraId="414B6930">
      <w:pPr>
        <w:spacing w:line="360" w:lineRule="auto"/>
        <w:ind w:firstLine="480" w:firstLineChars="200"/>
        <w:rPr>
          <w:rFonts w:hint="eastAsia" w:ascii="宋体" w:hAnsi="宋体" w:cs="宋体"/>
          <w:sz w:val="24"/>
        </w:rPr>
      </w:pPr>
      <w:r>
        <w:rPr>
          <w:rFonts w:hint="eastAsia" w:ascii="宋体" w:hAnsi="宋体" w:cs="宋体"/>
          <w:sz w:val="24"/>
        </w:rPr>
        <w:t>签约双方在履约中发生争执和分歧，双方应通过友好协商解决，若经协商不能达成协议时，双方</w:t>
      </w:r>
      <w:r>
        <w:rPr>
          <w:rFonts w:hint="eastAsia" w:ascii="宋体" w:hAnsi="宋体" w:cs="宋体"/>
          <w:sz w:val="24"/>
          <w:lang w:eastAsia="zh-Hans"/>
        </w:rPr>
        <w:t>应当向</w:t>
      </w:r>
      <w:r>
        <w:rPr>
          <w:rFonts w:hint="eastAsia" w:ascii="宋体" w:hAnsi="宋体" w:cs="宋体"/>
          <w:sz w:val="24"/>
        </w:rPr>
        <w:t>甲方所在地</w:t>
      </w:r>
      <w:r>
        <w:rPr>
          <w:rFonts w:hint="eastAsia" w:ascii="宋体" w:hAnsi="宋体" w:cs="宋体"/>
          <w:sz w:val="24"/>
          <w:lang w:eastAsia="zh-Hans"/>
        </w:rPr>
        <w:t>人民法院提起诉讼解决</w:t>
      </w:r>
      <w:r>
        <w:rPr>
          <w:rFonts w:hint="eastAsia" w:ascii="宋体" w:hAnsi="宋体" w:cs="宋体"/>
          <w:sz w:val="24"/>
        </w:rPr>
        <w:t>。</w:t>
      </w:r>
    </w:p>
    <w:p w14:paraId="5BE3ADEE">
      <w:pPr>
        <w:spacing w:line="360" w:lineRule="auto"/>
        <w:rPr>
          <w:rFonts w:hint="eastAsia" w:ascii="宋体" w:hAnsi="宋体" w:cs="宋体"/>
          <w:b/>
          <w:bCs/>
          <w:sz w:val="24"/>
        </w:rPr>
      </w:pPr>
      <w:r>
        <w:rPr>
          <w:rFonts w:hint="eastAsia" w:ascii="宋体" w:hAnsi="宋体" w:cs="宋体"/>
          <w:b/>
          <w:bCs/>
          <w:sz w:val="24"/>
        </w:rPr>
        <w:t>15.其他</w:t>
      </w:r>
    </w:p>
    <w:p w14:paraId="11B63D1F">
      <w:pPr>
        <w:spacing w:line="360" w:lineRule="auto"/>
        <w:ind w:firstLine="480" w:firstLineChars="200"/>
        <w:rPr>
          <w:rFonts w:hint="eastAsia" w:ascii="宋体" w:hAnsi="宋体" w:cs="宋体"/>
          <w:sz w:val="24"/>
        </w:rPr>
      </w:pPr>
      <w:r>
        <w:rPr>
          <w:rFonts w:hint="eastAsia" w:ascii="宋体" w:hAnsi="宋体" w:cs="宋体"/>
          <w:sz w:val="24"/>
        </w:rPr>
        <w:t>15.1.本合同正本一式陆份，具有同等法律效力，甲方执肆份，乙方执贰份，合同自双方盖章签字之日起生效。</w:t>
      </w:r>
    </w:p>
    <w:p w14:paraId="079C2878">
      <w:pPr>
        <w:spacing w:line="360" w:lineRule="auto"/>
        <w:ind w:firstLine="480" w:firstLineChars="200"/>
        <w:rPr>
          <w:rFonts w:hint="eastAsia" w:ascii="宋体" w:hAnsi="宋体" w:cs="宋体"/>
          <w:sz w:val="24"/>
        </w:rPr>
      </w:pPr>
      <w:r>
        <w:rPr>
          <w:rFonts w:hint="eastAsia" w:ascii="宋体" w:hAnsi="宋体" w:cs="宋体"/>
          <w:sz w:val="24"/>
        </w:rPr>
        <w:t>15.2.本合同未尽事宜，双方可用补充合同的形式加以补充。补充合同与本合同具有同样的法律效力。</w:t>
      </w:r>
    </w:p>
    <w:p w14:paraId="274DCAF6">
      <w:pPr>
        <w:spacing w:line="360" w:lineRule="auto"/>
        <w:rPr>
          <w:rFonts w:hint="eastAsia" w:ascii="宋体" w:hAnsi="宋体" w:cs="宋体"/>
          <w:sz w:val="24"/>
        </w:rPr>
      </w:pPr>
    </w:p>
    <w:p w14:paraId="56631E3B">
      <w:pPr>
        <w:spacing w:line="360" w:lineRule="auto"/>
        <w:rPr>
          <w:rFonts w:hint="eastAsia" w:ascii="宋体" w:hAnsi="宋体" w:cs="宋体"/>
          <w:sz w:val="24"/>
        </w:rPr>
      </w:pPr>
    </w:p>
    <w:p w14:paraId="7940DAFA">
      <w:pPr>
        <w:spacing w:line="360" w:lineRule="auto"/>
        <w:rPr>
          <w:rFonts w:hint="eastAsia" w:ascii="宋体" w:hAnsi="宋体" w:cs="宋体"/>
          <w:sz w:val="24"/>
        </w:rPr>
      </w:pPr>
      <w:r>
        <w:rPr>
          <w:rFonts w:hint="eastAsia" w:ascii="宋体" w:hAnsi="宋体" w:cs="宋体"/>
          <w:sz w:val="24"/>
        </w:rPr>
        <w:t>甲方：                                     乙方：</w:t>
      </w:r>
    </w:p>
    <w:p w14:paraId="08179F4B">
      <w:pPr>
        <w:spacing w:line="360" w:lineRule="auto"/>
        <w:rPr>
          <w:rFonts w:hint="eastAsia" w:ascii="宋体" w:hAnsi="宋体" w:cs="宋体"/>
          <w:sz w:val="24"/>
        </w:rPr>
      </w:pPr>
      <w:r>
        <w:rPr>
          <w:rFonts w:hint="eastAsia" w:ascii="宋体" w:hAnsi="宋体" w:cs="宋体"/>
          <w:sz w:val="24"/>
        </w:rPr>
        <w:t>法定代表人：                               法定代表人：</w:t>
      </w:r>
    </w:p>
    <w:p w14:paraId="61040045">
      <w:pPr>
        <w:spacing w:line="360" w:lineRule="auto"/>
        <w:rPr>
          <w:rFonts w:hint="eastAsia" w:ascii="宋体" w:hAnsi="宋体" w:cs="宋体"/>
          <w:sz w:val="24"/>
        </w:rPr>
      </w:pPr>
      <w:r>
        <w:rPr>
          <w:rFonts w:hint="eastAsia" w:ascii="宋体" w:hAnsi="宋体" w:cs="宋体"/>
          <w:sz w:val="24"/>
        </w:rPr>
        <w:t>委托代理人：                               委托代理人：</w:t>
      </w:r>
    </w:p>
    <w:p w14:paraId="13664DC1">
      <w:pPr>
        <w:spacing w:line="360" w:lineRule="auto"/>
        <w:rPr>
          <w:rFonts w:hint="eastAsia" w:ascii="宋体" w:hAnsi="宋体" w:cs="宋体"/>
          <w:sz w:val="24"/>
        </w:rPr>
      </w:pPr>
      <w:r>
        <w:rPr>
          <w:rFonts w:hint="eastAsia" w:ascii="宋体" w:hAnsi="宋体" w:cs="宋体"/>
          <w:sz w:val="24"/>
        </w:rPr>
        <w:t>开户银行及账号：                           开户银行及账号：</w:t>
      </w:r>
    </w:p>
    <w:p w14:paraId="6CFCE540">
      <w:pPr>
        <w:spacing w:line="360" w:lineRule="auto"/>
        <w:rPr>
          <w:rFonts w:hint="eastAsia" w:ascii="宋体" w:hAnsi="宋体" w:cs="宋体"/>
          <w:sz w:val="24"/>
        </w:rPr>
      </w:pPr>
      <w:r>
        <w:rPr>
          <w:rFonts w:hint="eastAsia" w:ascii="宋体" w:hAnsi="宋体" w:cs="宋体"/>
          <w:sz w:val="24"/>
        </w:rPr>
        <w:t>地址：                                     地址：</w:t>
      </w:r>
    </w:p>
    <w:p w14:paraId="4C69C4CA">
      <w:pPr>
        <w:spacing w:line="360" w:lineRule="auto"/>
        <w:rPr>
          <w:rFonts w:hint="eastAsia" w:ascii="宋体" w:hAnsi="宋体" w:cs="宋体"/>
          <w:sz w:val="24"/>
        </w:rPr>
      </w:pPr>
      <w:r>
        <w:rPr>
          <w:rFonts w:hint="eastAsia" w:ascii="宋体" w:hAnsi="宋体" w:cs="宋体"/>
          <w:sz w:val="24"/>
        </w:rPr>
        <w:t>电话：                                     电话：</w:t>
      </w:r>
    </w:p>
    <w:p w14:paraId="416BA134">
      <w:pPr>
        <w:spacing w:line="360" w:lineRule="auto"/>
        <w:rPr>
          <w:rFonts w:hint="eastAsia" w:ascii="宋体" w:hAnsi="宋体" w:cs="宋体"/>
          <w:sz w:val="24"/>
        </w:rPr>
      </w:pPr>
      <w:r>
        <w:rPr>
          <w:rFonts w:hint="eastAsia" w:ascii="宋体" w:hAnsi="宋体" w:cs="宋体"/>
          <w:sz w:val="24"/>
        </w:rPr>
        <w:t>日期：                                     日期：</w:t>
      </w:r>
    </w:p>
    <w:p w14:paraId="39839B93">
      <w:pPr>
        <w:spacing w:line="360" w:lineRule="auto"/>
        <w:ind w:firstLine="480" w:firstLineChars="200"/>
        <w:jc w:val="left"/>
        <w:rPr>
          <w:rFonts w:hint="eastAsia" w:ascii="宋体" w:hAnsi="宋体" w:cs="宋体"/>
          <w:sz w:val="24"/>
        </w:rPr>
      </w:pPr>
      <w:r>
        <w:rPr>
          <w:rFonts w:hint="eastAsia" w:ascii="宋体" w:hAnsi="宋体" w:cs="宋体"/>
          <w:sz w:val="24"/>
        </w:rPr>
        <w:t>合同附件</w:t>
      </w:r>
    </w:p>
    <w:p w14:paraId="40FDD0F5">
      <w:pPr>
        <w:spacing w:line="360" w:lineRule="auto"/>
        <w:ind w:firstLine="480" w:firstLineChars="200"/>
        <w:jc w:val="left"/>
        <w:rPr>
          <w:rFonts w:hint="eastAsia" w:ascii="宋体" w:hAnsi="宋体" w:cs="宋体"/>
          <w:b/>
          <w:sz w:val="24"/>
        </w:rPr>
      </w:pPr>
      <w:r>
        <w:rPr>
          <w:rFonts w:hint="eastAsia" w:ascii="宋体" w:hAnsi="宋体" w:cs="宋体"/>
          <w:b/>
          <w:sz w:val="24"/>
        </w:rPr>
        <w:t>标的物明细表：</w:t>
      </w:r>
    </w:p>
    <w:tbl>
      <w:tblPr>
        <w:tblStyle w:val="26"/>
        <w:tblpPr w:leftFromText="180" w:rightFromText="180" w:vertAnchor="text" w:horzAnchor="page" w:tblpX="1890" w:tblpY="371"/>
        <w:tblOverlap w:val="never"/>
        <w:tblW w:w="0" w:type="auto"/>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69"/>
        <w:gridCol w:w="1092"/>
        <w:gridCol w:w="1090"/>
        <w:gridCol w:w="1573"/>
        <w:gridCol w:w="668"/>
        <w:gridCol w:w="1361"/>
        <w:gridCol w:w="1363"/>
        <w:gridCol w:w="1090"/>
      </w:tblGrid>
      <w:tr w14:paraId="31E8C53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669" w:type="dxa"/>
            <w:tcBorders>
              <w:top w:val="double" w:color="auto" w:sz="4" w:space="0"/>
              <w:bottom w:val="single" w:color="auto" w:sz="6" w:space="0"/>
            </w:tcBorders>
            <w:vAlign w:val="center"/>
          </w:tcPr>
          <w:p w14:paraId="7CF7A9DF">
            <w:pPr>
              <w:spacing w:line="500" w:lineRule="exact"/>
              <w:jc w:val="center"/>
              <w:rPr>
                <w:rFonts w:hint="eastAsia" w:ascii="宋体" w:hAnsi="宋体" w:cs="宋体"/>
                <w:b/>
                <w:szCs w:val="21"/>
              </w:rPr>
            </w:pPr>
            <w:r>
              <w:rPr>
                <w:rFonts w:hint="eastAsia" w:ascii="宋体" w:hAnsi="宋体" w:cs="宋体"/>
                <w:b/>
                <w:szCs w:val="21"/>
              </w:rPr>
              <w:t>序号</w:t>
            </w:r>
          </w:p>
        </w:tc>
        <w:tc>
          <w:tcPr>
            <w:tcW w:w="1092" w:type="dxa"/>
            <w:tcBorders>
              <w:top w:val="double" w:color="auto" w:sz="4" w:space="0"/>
              <w:bottom w:val="single" w:color="auto" w:sz="6" w:space="0"/>
            </w:tcBorders>
            <w:vAlign w:val="center"/>
          </w:tcPr>
          <w:p w14:paraId="7F9C2951">
            <w:pPr>
              <w:spacing w:line="500" w:lineRule="exact"/>
              <w:jc w:val="center"/>
              <w:rPr>
                <w:rFonts w:hint="eastAsia" w:ascii="宋体" w:hAnsi="宋体" w:cs="宋体"/>
                <w:b/>
                <w:szCs w:val="21"/>
              </w:rPr>
            </w:pPr>
            <w:r>
              <w:rPr>
                <w:rFonts w:hint="eastAsia" w:ascii="宋体" w:hAnsi="宋体" w:cs="宋体"/>
                <w:b/>
                <w:szCs w:val="21"/>
              </w:rPr>
              <w:t>货物名称</w:t>
            </w:r>
          </w:p>
        </w:tc>
        <w:tc>
          <w:tcPr>
            <w:tcW w:w="1090" w:type="dxa"/>
            <w:tcBorders>
              <w:top w:val="double" w:color="auto" w:sz="4" w:space="0"/>
              <w:bottom w:val="single" w:color="auto" w:sz="6" w:space="0"/>
            </w:tcBorders>
            <w:vAlign w:val="center"/>
          </w:tcPr>
          <w:p w14:paraId="4C39DFB0">
            <w:pPr>
              <w:spacing w:line="500" w:lineRule="exact"/>
              <w:jc w:val="center"/>
              <w:rPr>
                <w:rFonts w:hint="eastAsia" w:ascii="宋体" w:hAnsi="宋体" w:cs="宋体"/>
                <w:b/>
                <w:szCs w:val="21"/>
              </w:rPr>
            </w:pPr>
            <w:r>
              <w:rPr>
                <w:rFonts w:hint="eastAsia" w:ascii="宋体" w:hAnsi="宋体" w:cs="宋体"/>
                <w:b/>
                <w:szCs w:val="21"/>
              </w:rPr>
              <w:t>型号规格</w:t>
            </w:r>
          </w:p>
        </w:tc>
        <w:tc>
          <w:tcPr>
            <w:tcW w:w="1573" w:type="dxa"/>
            <w:tcBorders>
              <w:top w:val="double" w:color="auto" w:sz="4" w:space="0"/>
              <w:bottom w:val="single" w:color="auto" w:sz="6" w:space="0"/>
              <w:right w:val="single" w:color="auto" w:sz="4" w:space="0"/>
            </w:tcBorders>
            <w:vAlign w:val="center"/>
          </w:tcPr>
          <w:p w14:paraId="6CADEE15">
            <w:pPr>
              <w:spacing w:line="500" w:lineRule="exact"/>
              <w:jc w:val="center"/>
              <w:rPr>
                <w:rFonts w:hint="eastAsia" w:ascii="宋体" w:hAnsi="宋体" w:cs="宋体"/>
                <w:b/>
                <w:szCs w:val="21"/>
              </w:rPr>
            </w:pPr>
            <w:r>
              <w:rPr>
                <w:rFonts w:hint="eastAsia" w:ascii="宋体" w:hAnsi="宋体" w:cs="宋体"/>
                <w:b/>
                <w:szCs w:val="21"/>
              </w:rPr>
              <w:t>原产地/制造商</w:t>
            </w:r>
          </w:p>
        </w:tc>
        <w:tc>
          <w:tcPr>
            <w:tcW w:w="668" w:type="dxa"/>
            <w:tcBorders>
              <w:top w:val="double" w:color="auto" w:sz="4" w:space="0"/>
              <w:left w:val="single" w:color="auto" w:sz="4" w:space="0"/>
              <w:bottom w:val="single" w:color="auto" w:sz="6" w:space="0"/>
            </w:tcBorders>
            <w:vAlign w:val="center"/>
          </w:tcPr>
          <w:p w14:paraId="5DB81539">
            <w:pPr>
              <w:spacing w:line="500" w:lineRule="exact"/>
              <w:jc w:val="center"/>
              <w:rPr>
                <w:rFonts w:hint="eastAsia" w:ascii="宋体" w:hAnsi="宋体" w:cs="宋体"/>
                <w:b/>
                <w:szCs w:val="21"/>
              </w:rPr>
            </w:pPr>
            <w:r>
              <w:rPr>
                <w:rFonts w:hint="eastAsia" w:ascii="宋体" w:hAnsi="宋体" w:cs="宋体"/>
                <w:b/>
                <w:szCs w:val="21"/>
              </w:rPr>
              <w:t>数量</w:t>
            </w:r>
          </w:p>
        </w:tc>
        <w:tc>
          <w:tcPr>
            <w:tcW w:w="1361" w:type="dxa"/>
            <w:tcBorders>
              <w:top w:val="double" w:color="auto" w:sz="4" w:space="0"/>
              <w:bottom w:val="single" w:color="auto" w:sz="6" w:space="0"/>
            </w:tcBorders>
            <w:vAlign w:val="center"/>
          </w:tcPr>
          <w:p w14:paraId="1161E581">
            <w:pPr>
              <w:spacing w:line="500" w:lineRule="exact"/>
              <w:jc w:val="center"/>
              <w:rPr>
                <w:rFonts w:hint="eastAsia" w:ascii="宋体" w:hAnsi="宋体" w:cs="宋体"/>
                <w:b/>
                <w:szCs w:val="21"/>
              </w:rPr>
            </w:pPr>
            <w:r>
              <w:rPr>
                <w:rFonts w:hint="eastAsia" w:ascii="宋体" w:hAnsi="宋体" w:cs="宋体"/>
                <w:b/>
                <w:szCs w:val="21"/>
              </w:rPr>
              <w:t>单价（元）</w:t>
            </w:r>
          </w:p>
        </w:tc>
        <w:tc>
          <w:tcPr>
            <w:tcW w:w="1363" w:type="dxa"/>
            <w:tcBorders>
              <w:top w:val="double" w:color="auto" w:sz="4" w:space="0"/>
              <w:bottom w:val="single" w:color="auto" w:sz="6" w:space="0"/>
            </w:tcBorders>
            <w:vAlign w:val="center"/>
          </w:tcPr>
          <w:p w14:paraId="4BB653EE">
            <w:pPr>
              <w:spacing w:line="500" w:lineRule="exact"/>
              <w:jc w:val="center"/>
              <w:rPr>
                <w:rFonts w:hint="eastAsia" w:ascii="宋体" w:hAnsi="宋体" w:cs="宋体"/>
                <w:b/>
                <w:szCs w:val="21"/>
              </w:rPr>
            </w:pPr>
            <w:r>
              <w:rPr>
                <w:rFonts w:hint="eastAsia" w:ascii="宋体" w:hAnsi="宋体" w:cs="宋体"/>
                <w:b/>
                <w:szCs w:val="21"/>
              </w:rPr>
              <w:t>总价（元）</w:t>
            </w:r>
          </w:p>
        </w:tc>
        <w:tc>
          <w:tcPr>
            <w:tcW w:w="1090" w:type="dxa"/>
            <w:tcBorders>
              <w:top w:val="double" w:color="auto" w:sz="4" w:space="0"/>
              <w:bottom w:val="single" w:color="auto" w:sz="6" w:space="0"/>
            </w:tcBorders>
            <w:vAlign w:val="center"/>
          </w:tcPr>
          <w:p w14:paraId="686EA815">
            <w:pPr>
              <w:spacing w:line="500" w:lineRule="exact"/>
              <w:jc w:val="center"/>
              <w:rPr>
                <w:rFonts w:hint="eastAsia" w:ascii="宋体" w:hAnsi="宋体" w:cs="宋体"/>
                <w:b/>
                <w:szCs w:val="21"/>
              </w:rPr>
            </w:pPr>
            <w:r>
              <w:rPr>
                <w:rFonts w:hint="eastAsia" w:ascii="宋体" w:hAnsi="宋体" w:cs="宋体"/>
                <w:b/>
                <w:szCs w:val="21"/>
              </w:rPr>
              <w:t>交货期</w:t>
            </w:r>
          </w:p>
        </w:tc>
      </w:tr>
      <w:tr w14:paraId="77A84AE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13" w:hRule="exact"/>
        </w:trPr>
        <w:tc>
          <w:tcPr>
            <w:tcW w:w="669" w:type="dxa"/>
            <w:tcBorders>
              <w:top w:val="single" w:color="auto" w:sz="6" w:space="0"/>
            </w:tcBorders>
            <w:vAlign w:val="center"/>
          </w:tcPr>
          <w:p w14:paraId="10D22161">
            <w:pPr>
              <w:spacing w:line="500" w:lineRule="exact"/>
              <w:rPr>
                <w:rFonts w:hint="eastAsia" w:ascii="宋体" w:hAnsi="宋体" w:cs="宋体"/>
                <w:szCs w:val="21"/>
              </w:rPr>
            </w:pPr>
            <w:r>
              <w:rPr>
                <w:rFonts w:hint="eastAsia" w:ascii="宋体" w:hAnsi="宋体" w:cs="宋体"/>
                <w:szCs w:val="21"/>
              </w:rPr>
              <w:t>1</w:t>
            </w:r>
          </w:p>
        </w:tc>
        <w:tc>
          <w:tcPr>
            <w:tcW w:w="1092" w:type="dxa"/>
            <w:tcBorders>
              <w:top w:val="single" w:color="auto" w:sz="6" w:space="0"/>
            </w:tcBorders>
            <w:vAlign w:val="center"/>
          </w:tcPr>
          <w:p w14:paraId="0A697AA3">
            <w:pPr>
              <w:autoSpaceDE w:val="0"/>
              <w:autoSpaceDN w:val="0"/>
              <w:adjustRightInd w:val="0"/>
              <w:spacing w:line="500" w:lineRule="exact"/>
              <w:ind w:firstLine="420" w:firstLineChars="200"/>
              <w:jc w:val="center"/>
              <w:rPr>
                <w:rFonts w:hint="eastAsia" w:ascii="宋体" w:hAnsi="宋体" w:cs="宋体"/>
                <w:kern w:val="0"/>
                <w:szCs w:val="21"/>
              </w:rPr>
            </w:pPr>
          </w:p>
        </w:tc>
        <w:tc>
          <w:tcPr>
            <w:tcW w:w="1090" w:type="dxa"/>
            <w:tcBorders>
              <w:top w:val="single" w:color="auto" w:sz="6" w:space="0"/>
            </w:tcBorders>
            <w:vAlign w:val="center"/>
          </w:tcPr>
          <w:p w14:paraId="26C7835D">
            <w:pPr>
              <w:spacing w:line="500" w:lineRule="exact"/>
              <w:ind w:firstLine="420" w:firstLineChars="200"/>
              <w:jc w:val="center"/>
              <w:rPr>
                <w:rFonts w:hint="eastAsia" w:ascii="宋体" w:hAnsi="宋体" w:cs="宋体"/>
                <w:szCs w:val="21"/>
              </w:rPr>
            </w:pPr>
          </w:p>
        </w:tc>
        <w:tc>
          <w:tcPr>
            <w:tcW w:w="1573" w:type="dxa"/>
            <w:tcBorders>
              <w:top w:val="single" w:color="auto" w:sz="6" w:space="0"/>
              <w:right w:val="single" w:color="auto" w:sz="4" w:space="0"/>
            </w:tcBorders>
            <w:vAlign w:val="center"/>
          </w:tcPr>
          <w:p w14:paraId="23E92E34">
            <w:pPr>
              <w:spacing w:line="500" w:lineRule="exact"/>
              <w:ind w:firstLine="420" w:firstLineChars="200"/>
              <w:jc w:val="center"/>
              <w:rPr>
                <w:rFonts w:hint="eastAsia" w:ascii="宋体" w:hAnsi="宋体" w:cs="宋体"/>
                <w:szCs w:val="21"/>
              </w:rPr>
            </w:pPr>
          </w:p>
        </w:tc>
        <w:tc>
          <w:tcPr>
            <w:tcW w:w="668" w:type="dxa"/>
            <w:tcBorders>
              <w:top w:val="single" w:color="auto" w:sz="6" w:space="0"/>
              <w:left w:val="single" w:color="auto" w:sz="4" w:space="0"/>
            </w:tcBorders>
            <w:vAlign w:val="center"/>
          </w:tcPr>
          <w:p w14:paraId="4874F028">
            <w:pPr>
              <w:spacing w:line="500" w:lineRule="exact"/>
              <w:ind w:firstLine="420" w:firstLineChars="200"/>
              <w:jc w:val="center"/>
              <w:rPr>
                <w:rFonts w:hint="eastAsia" w:ascii="宋体" w:hAnsi="宋体" w:cs="宋体"/>
                <w:szCs w:val="21"/>
              </w:rPr>
            </w:pPr>
          </w:p>
        </w:tc>
        <w:tc>
          <w:tcPr>
            <w:tcW w:w="1361" w:type="dxa"/>
            <w:tcBorders>
              <w:top w:val="single" w:color="auto" w:sz="6" w:space="0"/>
            </w:tcBorders>
            <w:vAlign w:val="center"/>
          </w:tcPr>
          <w:p w14:paraId="0B7FE28C">
            <w:pPr>
              <w:spacing w:line="500" w:lineRule="exact"/>
              <w:ind w:firstLine="420" w:firstLineChars="200"/>
              <w:jc w:val="center"/>
              <w:rPr>
                <w:rFonts w:hint="eastAsia" w:ascii="宋体" w:hAnsi="宋体" w:cs="宋体"/>
                <w:bCs/>
                <w:kern w:val="0"/>
                <w:szCs w:val="21"/>
              </w:rPr>
            </w:pPr>
          </w:p>
        </w:tc>
        <w:tc>
          <w:tcPr>
            <w:tcW w:w="1363" w:type="dxa"/>
            <w:tcBorders>
              <w:top w:val="single" w:color="auto" w:sz="6" w:space="0"/>
            </w:tcBorders>
            <w:vAlign w:val="center"/>
          </w:tcPr>
          <w:p w14:paraId="33F46DDF">
            <w:pPr>
              <w:spacing w:line="500" w:lineRule="exact"/>
              <w:ind w:firstLine="420" w:firstLineChars="200"/>
              <w:jc w:val="center"/>
              <w:rPr>
                <w:rFonts w:hint="eastAsia" w:ascii="宋体" w:hAnsi="宋体" w:cs="宋体"/>
                <w:szCs w:val="21"/>
              </w:rPr>
            </w:pPr>
          </w:p>
        </w:tc>
        <w:tc>
          <w:tcPr>
            <w:tcW w:w="1090" w:type="dxa"/>
            <w:tcBorders>
              <w:top w:val="single" w:color="auto" w:sz="6" w:space="0"/>
            </w:tcBorders>
            <w:vAlign w:val="center"/>
          </w:tcPr>
          <w:p w14:paraId="33AC57EE">
            <w:pPr>
              <w:spacing w:line="500" w:lineRule="exact"/>
              <w:ind w:firstLine="420" w:firstLineChars="200"/>
              <w:jc w:val="center"/>
              <w:rPr>
                <w:rFonts w:hint="eastAsia" w:ascii="宋体" w:hAnsi="宋体" w:cs="宋体"/>
                <w:szCs w:val="21"/>
              </w:rPr>
            </w:pPr>
          </w:p>
        </w:tc>
      </w:tr>
      <w:tr w14:paraId="2060CB2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2" w:hRule="exact"/>
        </w:trPr>
        <w:tc>
          <w:tcPr>
            <w:tcW w:w="669" w:type="dxa"/>
            <w:vAlign w:val="center"/>
          </w:tcPr>
          <w:p w14:paraId="5118E68E">
            <w:pPr>
              <w:spacing w:line="500" w:lineRule="exact"/>
              <w:rPr>
                <w:rFonts w:hint="eastAsia" w:ascii="宋体" w:hAnsi="宋体" w:cs="宋体"/>
                <w:szCs w:val="21"/>
              </w:rPr>
            </w:pPr>
            <w:r>
              <w:rPr>
                <w:rFonts w:hint="eastAsia" w:ascii="宋体" w:hAnsi="宋体" w:cs="宋体"/>
                <w:szCs w:val="21"/>
              </w:rPr>
              <w:t>2</w:t>
            </w:r>
          </w:p>
        </w:tc>
        <w:tc>
          <w:tcPr>
            <w:tcW w:w="1092" w:type="dxa"/>
            <w:vAlign w:val="center"/>
          </w:tcPr>
          <w:p w14:paraId="1849526B">
            <w:pPr>
              <w:spacing w:line="500" w:lineRule="exact"/>
              <w:ind w:firstLine="420" w:firstLineChars="200"/>
              <w:jc w:val="center"/>
              <w:rPr>
                <w:rFonts w:hint="eastAsia" w:ascii="宋体" w:hAnsi="宋体" w:cs="宋体"/>
                <w:szCs w:val="21"/>
              </w:rPr>
            </w:pPr>
          </w:p>
        </w:tc>
        <w:tc>
          <w:tcPr>
            <w:tcW w:w="1090" w:type="dxa"/>
            <w:vAlign w:val="center"/>
          </w:tcPr>
          <w:p w14:paraId="023592B3">
            <w:pPr>
              <w:spacing w:line="500" w:lineRule="exact"/>
              <w:ind w:firstLine="420" w:firstLineChars="200"/>
              <w:jc w:val="center"/>
              <w:rPr>
                <w:rFonts w:hint="eastAsia" w:ascii="宋体" w:hAnsi="宋体" w:cs="宋体"/>
                <w:szCs w:val="21"/>
              </w:rPr>
            </w:pPr>
          </w:p>
        </w:tc>
        <w:tc>
          <w:tcPr>
            <w:tcW w:w="1573" w:type="dxa"/>
            <w:tcBorders>
              <w:right w:val="single" w:color="auto" w:sz="4" w:space="0"/>
            </w:tcBorders>
            <w:vAlign w:val="center"/>
          </w:tcPr>
          <w:p w14:paraId="37CEF5A0">
            <w:pPr>
              <w:spacing w:line="500" w:lineRule="exact"/>
              <w:ind w:firstLine="420" w:firstLineChars="200"/>
              <w:jc w:val="center"/>
              <w:rPr>
                <w:rFonts w:hint="eastAsia" w:ascii="宋体" w:hAnsi="宋体" w:cs="宋体"/>
                <w:szCs w:val="21"/>
              </w:rPr>
            </w:pPr>
          </w:p>
        </w:tc>
        <w:tc>
          <w:tcPr>
            <w:tcW w:w="668" w:type="dxa"/>
            <w:tcBorders>
              <w:left w:val="single" w:color="auto" w:sz="4" w:space="0"/>
            </w:tcBorders>
            <w:vAlign w:val="center"/>
          </w:tcPr>
          <w:p w14:paraId="3A278ACC">
            <w:pPr>
              <w:spacing w:line="500" w:lineRule="exact"/>
              <w:ind w:firstLine="420" w:firstLineChars="200"/>
              <w:jc w:val="center"/>
              <w:rPr>
                <w:rFonts w:hint="eastAsia" w:ascii="宋体" w:hAnsi="宋体" w:cs="宋体"/>
                <w:szCs w:val="21"/>
              </w:rPr>
            </w:pPr>
          </w:p>
        </w:tc>
        <w:tc>
          <w:tcPr>
            <w:tcW w:w="1361" w:type="dxa"/>
            <w:vAlign w:val="center"/>
          </w:tcPr>
          <w:p w14:paraId="36AA8087">
            <w:pPr>
              <w:spacing w:line="500" w:lineRule="exact"/>
              <w:ind w:firstLine="420" w:firstLineChars="200"/>
              <w:jc w:val="center"/>
              <w:rPr>
                <w:rFonts w:hint="eastAsia" w:ascii="宋体" w:hAnsi="宋体" w:cs="宋体"/>
                <w:szCs w:val="21"/>
              </w:rPr>
            </w:pPr>
          </w:p>
        </w:tc>
        <w:tc>
          <w:tcPr>
            <w:tcW w:w="1363" w:type="dxa"/>
            <w:vAlign w:val="center"/>
          </w:tcPr>
          <w:p w14:paraId="4BE19542">
            <w:pPr>
              <w:spacing w:line="500" w:lineRule="exact"/>
              <w:ind w:firstLine="420" w:firstLineChars="200"/>
              <w:jc w:val="center"/>
              <w:rPr>
                <w:rFonts w:hint="eastAsia" w:ascii="宋体" w:hAnsi="宋体" w:cs="宋体"/>
                <w:szCs w:val="21"/>
              </w:rPr>
            </w:pPr>
          </w:p>
        </w:tc>
        <w:tc>
          <w:tcPr>
            <w:tcW w:w="1090" w:type="dxa"/>
            <w:vAlign w:val="center"/>
          </w:tcPr>
          <w:p w14:paraId="1D59CB0C">
            <w:pPr>
              <w:spacing w:line="500" w:lineRule="exact"/>
              <w:ind w:firstLine="420" w:firstLineChars="200"/>
              <w:jc w:val="center"/>
              <w:rPr>
                <w:rFonts w:hint="eastAsia" w:ascii="宋体" w:hAnsi="宋体" w:cs="宋体"/>
                <w:szCs w:val="21"/>
              </w:rPr>
            </w:pPr>
          </w:p>
        </w:tc>
      </w:tr>
      <w:tr w14:paraId="4B7C8B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29" w:hRule="exact"/>
        </w:trPr>
        <w:tc>
          <w:tcPr>
            <w:tcW w:w="669" w:type="dxa"/>
            <w:vAlign w:val="center"/>
          </w:tcPr>
          <w:p w14:paraId="77408115">
            <w:pPr>
              <w:spacing w:line="500" w:lineRule="exact"/>
              <w:rPr>
                <w:rFonts w:hint="eastAsia" w:ascii="宋体" w:hAnsi="宋体" w:cs="宋体"/>
                <w:szCs w:val="21"/>
              </w:rPr>
            </w:pPr>
            <w:r>
              <w:rPr>
                <w:rFonts w:hint="eastAsia" w:ascii="宋体" w:hAnsi="宋体" w:cs="宋体"/>
                <w:szCs w:val="21"/>
              </w:rPr>
              <w:t>3</w:t>
            </w:r>
          </w:p>
        </w:tc>
        <w:tc>
          <w:tcPr>
            <w:tcW w:w="1092" w:type="dxa"/>
            <w:vAlign w:val="center"/>
          </w:tcPr>
          <w:p w14:paraId="1BA03392">
            <w:pPr>
              <w:spacing w:line="500" w:lineRule="exact"/>
              <w:ind w:firstLine="420" w:firstLineChars="200"/>
              <w:jc w:val="center"/>
              <w:rPr>
                <w:rFonts w:hint="eastAsia" w:ascii="宋体" w:hAnsi="宋体" w:cs="宋体"/>
                <w:szCs w:val="21"/>
              </w:rPr>
            </w:pPr>
          </w:p>
        </w:tc>
        <w:tc>
          <w:tcPr>
            <w:tcW w:w="1090" w:type="dxa"/>
            <w:vAlign w:val="center"/>
          </w:tcPr>
          <w:p w14:paraId="5A379766">
            <w:pPr>
              <w:spacing w:line="500" w:lineRule="exact"/>
              <w:ind w:firstLine="420" w:firstLineChars="200"/>
              <w:jc w:val="center"/>
              <w:rPr>
                <w:rFonts w:hint="eastAsia" w:ascii="宋体" w:hAnsi="宋体" w:cs="宋体"/>
                <w:szCs w:val="21"/>
              </w:rPr>
            </w:pPr>
          </w:p>
        </w:tc>
        <w:tc>
          <w:tcPr>
            <w:tcW w:w="1573" w:type="dxa"/>
            <w:tcBorders>
              <w:right w:val="single" w:color="auto" w:sz="4" w:space="0"/>
            </w:tcBorders>
            <w:vAlign w:val="center"/>
          </w:tcPr>
          <w:p w14:paraId="45C69726">
            <w:pPr>
              <w:spacing w:line="500" w:lineRule="exact"/>
              <w:ind w:firstLine="420" w:firstLineChars="200"/>
              <w:jc w:val="center"/>
              <w:rPr>
                <w:rFonts w:hint="eastAsia" w:ascii="宋体" w:hAnsi="宋体" w:cs="宋体"/>
                <w:szCs w:val="21"/>
              </w:rPr>
            </w:pPr>
          </w:p>
        </w:tc>
        <w:tc>
          <w:tcPr>
            <w:tcW w:w="668" w:type="dxa"/>
            <w:tcBorders>
              <w:left w:val="single" w:color="auto" w:sz="4" w:space="0"/>
            </w:tcBorders>
            <w:vAlign w:val="center"/>
          </w:tcPr>
          <w:p w14:paraId="216EB0AE">
            <w:pPr>
              <w:spacing w:line="500" w:lineRule="exact"/>
              <w:ind w:firstLine="420" w:firstLineChars="200"/>
              <w:jc w:val="center"/>
              <w:rPr>
                <w:rFonts w:hint="eastAsia" w:ascii="宋体" w:hAnsi="宋体" w:cs="宋体"/>
                <w:szCs w:val="21"/>
              </w:rPr>
            </w:pPr>
          </w:p>
        </w:tc>
        <w:tc>
          <w:tcPr>
            <w:tcW w:w="1361" w:type="dxa"/>
            <w:vAlign w:val="center"/>
          </w:tcPr>
          <w:p w14:paraId="07D223DC">
            <w:pPr>
              <w:spacing w:line="500" w:lineRule="exact"/>
              <w:ind w:firstLine="420" w:firstLineChars="200"/>
              <w:jc w:val="center"/>
              <w:rPr>
                <w:rFonts w:hint="eastAsia" w:ascii="宋体" w:hAnsi="宋体" w:cs="宋体"/>
                <w:szCs w:val="21"/>
              </w:rPr>
            </w:pPr>
          </w:p>
        </w:tc>
        <w:tc>
          <w:tcPr>
            <w:tcW w:w="1363" w:type="dxa"/>
            <w:vAlign w:val="center"/>
          </w:tcPr>
          <w:p w14:paraId="74B2155C">
            <w:pPr>
              <w:spacing w:line="500" w:lineRule="exact"/>
              <w:ind w:firstLine="420" w:firstLineChars="200"/>
              <w:jc w:val="center"/>
              <w:rPr>
                <w:rFonts w:hint="eastAsia" w:ascii="宋体" w:hAnsi="宋体" w:cs="宋体"/>
                <w:szCs w:val="21"/>
              </w:rPr>
            </w:pPr>
          </w:p>
        </w:tc>
        <w:tc>
          <w:tcPr>
            <w:tcW w:w="1090" w:type="dxa"/>
            <w:vAlign w:val="center"/>
          </w:tcPr>
          <w:p w14:paraId="28DD5C99">
            <w:pPr>
              <w:spacing w:line="500" w:lineRule="exact"/>
              <w:ind w:firstLine="420" w:firstLineChars="200"/>
              <w:jc w:val="center"/>
              <w:rPr>
                <w:rFonts w:hint="eastAsia" w:ascii="宋体" w:hAnsi="宋体" w:cs="宋体"/>
                <w:szCs w:val="21"/>
              </w:rPr>
            </w:pPr>
          </w:p>
        </w:tc>
      </w:tr>
      <w:tr w14:paraId="55EDA1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8" w:hRule="exact"/>
        </w:trPr>
        <w:tc>
          <w:tcPr>
            <w:tcW w:w="669" w:type="dxa"/>
            <w:vAlign w:val="center"/>
          </w:tcPr>
          <w:p w14:paraId="5EDE174C">
            <w:pPr>
              <w:spacing w:line="500" w:lineRule="exact"/>
              <w:rPr>
                <w:rFonts w:hint="eastAsia" w:ascii="宋体" w:hAnsi="宋体" w:cs="宋体"/>
                <w:szCs w:val="21"/>
              </w:rPr>
            </w:pPr>
            <w:r>
              <w:rPr>
                <w:rFonts w:hint="eastAsia" w:ascii="宋体" w:hAnsi="宋体" w:cs="宋体"/>
                <w:szCs w:val="21"/>
              </w:rPr>
              <w:t>...</w:t>
            </w:r>
          </w:p>
        </w:tc>
        <w:tc>
          <w:tcPr>
            <w:tcW w:w="1092" w:type="dxa"/>
            <w:vAlign w:val="center"/>
          </w:tcPr>
          <w:p w14:paraId="06A53F81">
            <w:pPr>
              <w:spacing w:line="500" w:lineRule="exact"/>
              <w:ind w:firstLine="420" w:firstLineChars="200"/>
              <w:jc w:val="center"/>
              <w:rPr>
                <w:rFonts w:hint="eastAsia" w:ascii="宋体" w:hAnsi="宋体" w:cs="宋体"/>
                <w:szCs w:val="21"/>
              </w:rPr>
            </w:pPr>
          </w:p>
        </w:tc>
        <w:tc>
          <w:tcPr>
            <w:tcW w:w="1090" w:type="dxa"/>
            <w:vAlign w:val="center"/>
          </w:tcPr>
          <w:p w14:paraId="2B038315">
            <w:pPr>
              <w:spacing w:line="500" w:lineRule="exact"/>
              <w:ind w:firstLine="420" w:firstLineChars="200"/>
              <w:jc w:val="center"/>
              <w:rPr>
                <w:rFonts w:hint="eastAsia" w:ascii="宋体" w:hAnsi="宋体" w:cs="宋体"/>
                <w:szCs w:val="21"/>
              </w:rPr>
            </w:pPr>
          </w:p>
        </w:tc>
        <w:tc>
          <w:tcPr>
            <w:tcW w:w="1573" w:type="dxa"/>
            <w:tcBorders>
              <w:right w:val="single" w:color="auto" w:sz="4" w:space="0"/>
            </w:tcBorders>
            <w:vAlign w:val="center"/>
          </w:tcPr>
          <w:p w14:paraId="402AA343">
            <w:pPr>
              <w:spacing w:line="500" w:lineRule="exact"/>
              <w:ind w:firstLine="420" w:firstLineChars="200"/>
              <w:jc w:val="center"/>
              <w:rPr>
                <w:rFonts w:hint="eastAsia" w:ascii="宋体" w:hAnsi="宋体" w:cs="宋体"/>
                <w:szCs w:val="21"/>
              </w:rPr>
            </w:pPr>
          </w:p>
        </w:tc>
        <w:tc>
          <w:tcPr>
            <w:tcW w:w="668" w:type="dxa"/>
            <w:tcBorders>
              <w:left w:val="single" w:color="auto" w:sz="4" w:space="0"/>
            </w:tcBorders>
            <w:vAlign w:val="center"/>
          </w:tcPr>
          <w:p w14:paraId="3FECFFDB">
            <w:pPr>
              <w:spacing w:line="500" w:lineRule="exact"/>
              <w:ind w:firstLine="420" w:firstLineChars="200"/>
              <w:jc w:val="center"/>
              <w:rPr>
                <w:rFonts w:hint="eastAsia" w:ascii="宋体" w:hAnsi="宋体" w:cs="宋体"/>
                <w:szCs w:val="21"/>
              </w:rPr>
            </w:pPr>
          </w:p>
        </w:tc>
        <w:tc>
          <w:tcPr>
            <w:tcW w:w="1361" w:type="dxa"/>
            <w:vAlign w:val="center"/>
          </w:tcPr>
          <w:p w14:paraId="4F0C9AEC">
            <w:pPr>
              <w:spacing w:line="500" w:lineRule="exact"/>
              <w:ind w:firstLine="420" w:firstLineChars="200"/>
              <w:jc w:val="center"/>
              <w:rPr>
                <w:rFonts w:hint="eastAsia" w:ascii="宋体" w:hAnsi="宋体" w:cs="宋体"/>
                <w:szCs w:val="21"/>
              </w:rPr>
            </w:pPr>
          </w:p>
        </w:tc>
        <w:tc>
          <w:tcPr>
            <w:tcW w:w="1363" w:type="dxa"/>
            <w:vAlign w:val="center"/>
          </w:tcPr>
          <w:p w14:paraId="518C25E1">
            <w:pPr>
              <w:spacing w:line="500" w:lineRule="exact"/>
              <w:ind w:firstLine="420" w:firstLineChars="200"/>
              <w:jc w:val="center"/>
              <w:rPr>
                <w:rFonts w:hint="eastAsia" w:ascii="宋体" w:hAnsi="宋体" w:cs="宋体"/>
                <w:szCs w:val="21"/>
              </w:rPr>
            </w:pPr>
          </w:p>
        </w:tc>
        <w:tc>
          <w:tcPr>
            <w:tcW w:w="1090" w:type="dxa"/>
            <w:vAlign w:val="center"/>
          </w:tcPr>
          <w:p w14:paraId="245FD0A7">
            <w:pPr>
              <w:spacing w:line="500" w:lineRule="exact"/>
              <w:ind w:firstLine="420" w:firstLineChars="200"/>
              <w:jc w:val="center"/>
              <w:rPr>
                <w:rFonts w:hint="eastAsia" w:ascii="宋体" w:hAnsi="宋体" w:cs="宋体"/>
                <w:szCs w:val="21"/>
              </w:rPr>
            </w:pPr>
          </w:p>
        </w:tc>
      </w:tr>
      <w:tr w14:paraId="336531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9" w:hRule="exact"/>
        </w:trPr>
        <w:tc>
          <w:tcPr>
            <w:tcW w:w="7816" w:type="dxa"/>
            <w:gridSpan w:val="7"/>
          </w:tcPr>
          <w:p w14:paraId="4D60122E">
            <w:pPr>
              <w:spacing w:line="500" w:lineRule="exact"/>
              <w:ind w:firstLine="420" w:firstLineChars="200"/>
              <w:rPr>
                <w:rFonts w:hint="eastAsia" w:ascii="宋体" w:hAnsi="宋体" w:cs="宋体"/>
                <w:b/>
                <w:szCs w:val="21"/>
              </w:rPr>
            </w:pPr>
            <w:r>
              <w:rPr>
                <w:rFonts w:hint="eastAsia" w:ascii="宋体" w:hAnsi="宋体" w:cs="宋体"/>
                <w:b/>
                <w:kern w:val="0"/>
                <w:szCs w:val="21"/>
              </w:rPr>
              <w:t>合计金额：（大写）                    元整     小写：￥          元</w:t>
            </w:r>
          </w:p>
        </w:tc>
        <w:tc>
          <w:tcPr>
            <w:tcW w:w="1090" w:type="dxa"/>
          </w:tcPr>
          <w:p w14:paraId="599FC292">
            <w:pPr>
              <w:spacing w:line="500" w:lineRule="exact"/>
              <w:ind w:firstLine="420" w:firstLineChars="200"/>
              <w:rPr>
                <w:rFonts w:hint="eastAsia" w:ascii="宋体" w:hAnsi="宋体" w:cs="宋体"/>
                <w:b/>
                <w:kern w:val="0"/>
                <w:szCs w:val="21"/>
              </w:rPr>
            </w:pPr>
          </w:p>
        </w:tc>
      </w:tr>
    </w:tbl>
    <w:p w14:paraId="2C212817">
      <w:pPr>
        <w:widowControl/>
        <w:spacing w:line="500" w:lineRule="exact"/>
        <w:jc w:val="left"/>
        <w:rPr>
          <w:rFonts w:hint="eastAsia" w:ascii="宋体" w:hAnsi="宋体" w:cs="宋体"/>
          <w:b/>
          <w:bCs/>
          <w:sz w:val="28"/>
          <w:szCs w:val="28"/>
        </w:rPr>
      </w:pPr>
    </w:p>
    <w:p w14:paraId="605E287C">
      <w:pPr>
        <w:pStyle w:val="10"/>
        <w:spacing w:line="360" w:lineRule="auto"/>
        <w:ind w:firstLine="560" w:firstLineChars="200"/>
        <w:jc w:val="center"/>
        <w:rPr>
          <w:rFonts w:hint="eastAsia" w:cs="宋体"/>
        </w:rPr>
      </w:pPr>
      <w:r>
        <w:rPr>
          <w:rFonts w:hint="eastAsia" w:cs="宋体"/>
          <w:sz w:val="28"/>
          <w:szCs w:val="28"/>
        </w:rPr>
        <w:t>最终以双方实际签订的合同条款为准。</w:t>
      </w:r>
    </w:p>
    <w:p w14:paraId="1A1CDF0B">
      <w:pPr>
        <w:pStyle w:val="25"/>
        <w:rPr>
          <w:rFonts w:hint="eastAsia" w:ascii="宋体" w:hAnsi="宋体" w:eastAsia="宋体" w:cs="宋体"/>
        </w:rPr>
      </w:pPr>
    </w:p>
    <w:p w14:paraId="07F07D6D">
      <w:pPr>
        <w:widowControl/>
        <w:jc w:val="left"/>
        <w:rPr>
          <w:rFonts w:hint="eastAsia" w:ascii="宋体" w:hAnsi="宋体" w:cs="宋体"/>
          <w:sz w:val="28"/>
          <w:szCs w:val="28"/>
        </w:rPr>
      </w:pPr>
      <w:r>
        <w:rPr>
          <w:rFonts w:hint="eastAsia" w:ascii="宋体" w:hAnsi="宋体" w:cs="宋体"/>
        </w:rPr>
        <w:br w:type="page"/>
      </w:r>
    </w:p>
    <w:p w14:paraId="3FF7C3ED">
      <w:pPr>
        <w:pStyle w:val="22"/>
        <w:rPr>
          <w:rFonts w:hint="eastAsia" w:ascii="宋体" w:hAnsi="宋体" w:eastAsia="宋体" w:cs="宋体"/>
        </w:rPr>
      </w:pPr>
      <w:bookmarkStart w:id="16" w:name="_Toc10388"/>
      <w:r>
        <w:rPr>
          <w:rFonts w:hint="eastAsia" w:ascii="宋体" w:hAnsi="宋体" w:eastAsia="宋体" w:cs="宋体"/>
        </w:rPr>
        <w:t>第七章 响应文件格式</w:t>
      </w:r>
      <w:bookmarkEnd w:id="16"/>
    </w:p>
    <w:p w14:paraId="67720E31">
      <w:pPr>
        <w:spacing w:after="120"/>
        <w:ind w:left="420" w:leftChars="200" w:firstLine="420" w:firstLineChars="200"/>
        <w:rPr>
          <w:rFonts w:hint="eastAsia" w:ascii="宋体" w:hAnsi="宋体" w:cs="宋体"/>
        </w:rPr>
      </w:pPr>
    </w:p>
    <w:p w14:paraId="15959E52">
      <w:pPr>
        <w:spacing w:after="120"/>
        <w:ind w:left="420" w:leftChars="200" w:firstLine="420" w:firstLineChars="200"/>
        <w:rPr>
          <w:rFonts w:hint="eastAsia" w:ascii="宋体" w:hAnsi="宋体" w:cs="宋体"/>
        </w:rPr>
      </w:pPr>
    </w:p>
    <w:p w14:paraId="0F106DF6">
      <w:pPr>
        <w:pStyle w:val="25"/>
        <w:rPr>
          <w:rFonts w:hint="eastAsia" w:ascii="宋体" w:hAnsi="宋体" w:eastAsia="宋体" w:cs="宋体"/>
        </w:rPr>
      </w:pPr>
    </w:p>
    <w:p w14:paraId="043B0518">
      <w:pPr>
        <w:spacing w:before="312" w:beforeLines="100" w:after="312" w:afterLines="100" w:line="560" w:lineRule="exact"/>
        <w:jc w:val="center"/>
        <w:rPr>
          <w:rFonts w:hint="eastAsia" w:ascii="宋体" w:hAnsi="宋体" w:cs="宋体"/>
          <w:b/>
          <w:bCs/>
          <w:sz w:val="48"/>
          <w:szCs w:val="32"/>
        </w:rPr>
      </w:pPr>
      <w:r>
        <w:rPr>
          <w:rFonts w:hint="eastAsia" w:ascii="宋体" w:hAnsi="宋体" w:cs="宋体"/>
          <w:b/>
          <w:bCs/>
          <w:sz w:val="48"/>
          <w:szCs w:val="32"/>
        </w:rPr>
        <w:t>货物类</w:t>
      </w:r>
    </w:p>
    <w:p w14:paraId="7D5E3A5C">
      <w:pPr>
        <w:spacing w:before="312" w:beforeLines="100" w:after="312" w:afterLines="100" w:line="560" w:lineRule="exact"/>
        <w:jc w:val="center"/>
        <w:rPr>
          <w:rFonts w:hint="eastAsia" w:ascii="宋体" w:hAnsi="宋体" w:cs="宋体"/>
          <w:b/>
          <w:bCs/>
          <w:sz w:val="48"/>
          <w:szCs w:val="32"/>
        </w:rPr>
      </w:pPr>
      <w:r>
        <w:rPr>
          <w:rFonts w:hint="eastAsia" w:ascii="宋体" w:hAnsi="宋体" w:cs="宋体"/>
          <w:b/>
          <w:bCs/>
          <w:sz w:val="48"/>
          <w:szCs w:val="32"/>
        </w:rPr>
        <w:t>磋商响应文件</w:t>
      </w:r>
    </w:p>
    <w:p w14:paraId="35D2612C">
      <w:pPr>
        <w:spacing w:before="312" w:beforeLines="100" w:after="312" w:afterLines="100" w:line="560" w:lineRule="exact"/>
        <w:jc w:val="center"/>
        <w:rPr>
          <w:rFonts w:hint="eastAsia" w:ascii="宋体" w:hAnsi="宋体" w:cs="宋体"/>
          <w:b/>
          <w:bCs/>
          <w:sz w:val="48"/>
          <w:szCs w:val="32"/>
        </w:rPr>
      </w:pPr>
    </w:p>
    <w:p w14:paraId="7ED767E8">
      <w:pPr>
        <w:spacing w:before="312" w:beforeLines="100" w:after="312" w:afterLines="100" w:line="560" w:lineRule="exact"/>
        <w:jc w:val="center"/>
        <w:rPr>
          <w:rFonts w:hint="eastAsia" w:ascii="宋体" w:hAnsi="宋体" w:cs="宋体"/>
          <w:b/>
          <w:bCs/>
          <w:sz w:val="48"/>
          <w:szCs w:val="32"/>
        </w:rPr>
      </w:pPr>
    </w:p>
    <w:p w14:paraId="6428561D">
      <w:pPr>
        <w:spacing w:line="720" w:lineRule="auto"/>
        <w:jc w:val="left"/>
        <w:rPr>
          <w:rFonts w:hint="eastAsia" w:ascii="宋体" w:hAnsi="宋体" w:cs="宋体"/>
          <w:b/>
          <w:sz w:val="32"/>
          <w:szCs w:val="32"/>
          <w:u w:val="single"/>
        </w:rPr>
      </w:pPr>
      <w:r>
        <w:rPr>
          <w:rFonts w:hint="eastAsia" w:ascii="宋体" w:hAnsi="宋体" w:cs="宋体"/>
          <w:b/>
          <w:sz w:val="32"/>
          <w:szCs w:val="32"/>
        </w:rPr>
        <w:t>项目名称：</w:t>
      </w:r>
      <w:r>
        <w:rPr>
          <w:rFonts w:hint="eastAsia" w:ascii="宋体" w:hAnsi="宋体" w:cs="宋体"/>
          <w:b/>
          <w:sz w:val="32"/>
          <w:szCs w:val="32"/>
          <w:u w:val="single"/>
        </w:rPr>
        <w:t xml:space="preserve">                                       </w:t>
      </w:r>
    </w:p>
    <w:p w14:paraId="2C72398F">
      <w:pPr>
        <w:spacing w:line="720" w:lineRule="auto"/>
        <w:jc w:val="left"/>
        <w:rPr>
          <w:rFonts w:hint="eastAsia" w:ascii="宋体" w:hAnsi="宋体" w:cs="宋体"/>
          <w:b/>
          <w:sz w:val="32"/>
          <w:szCs w:val="32"/>
        </w:rPr>
      </w:pPr>
      <w:r>
        <w:rPr>
          <w:rFonts w:hint="eastAsia" w:ascii="宋体" w:hAnsi="宋体" w:cs="宋体"/>
          <w:b/>
          <w:sz w:val="32"/>
          <w:szCs w:val="32"/>
        </w:rPr>
        <w:t>项目编号：</w:t>
      </w:r>
      <w:r>
        <w:rPr>
          <w:rFonts w:hint="eastAsia" w:ascii="宋体" w:hAnsi="宋体" w:cs="宋体"/>
          <w:b/>
          <w:sz w:val="32"/>
          <w:szCs w:val="32"/>
          <w:u w:val="single"/>
        </w:rPr>
        <w:t xml:space="preserve">                                       </w:t>
      </w:r>
    </w:p>
    <w:p w14:paraId="508F9EFE">
      <w:pPr>
        <w:spacing w:line="720" w:lineRule="auto"/>
        <w:jc w:val="left"/>
        <w:rPr>
          <w:rFonts w:hint="eastAsia" w:ascii="宋体" w:hAnsi="宋体" w:cs="宋体"/>
          <w:b/>
          <w:sz w:val="32"/>
          <w:szCs w:val="32"/>
        </w:rPr>
      </w:pPr>
      <w:r>
        <w:rPr>
          <w:rFonts w:hint="eastAsia" w:ascii="宋体" w:hAnsi="宋体" w:cs="宋体"/>
          <w:b/>
          <w:sz w:val="32"/>
          <w:szCs w:val="32"/>
        </w:rPr>
        <w:t>标段（包号）：</w:t>
      </w:r>
      <w:r>
        <w:rPr>
          <w:rFonts w:hint="eastAsia" w:ascii="宋体" w:hAnsi="宋体" w:cs="宋体"/>
          <w:b/>
          <w:sz w:val="32"/>
          <w:szCs w:val="32"/>
          <w:u w:val="single"/>
        </w:rPr>
        <w:t xml:space="preserve">                                   </w:t>
      </w:r>
    </w:p>
    <w:p w14:paraId="1FD2C696">
      <w:pPr>
        <w:spacing w:line="720" w:lineRule="auto"/>
        <w:jc w:val="left"/>
        <w:rPr>
          <w:rFonts w:hint="eastAsia" w:ascii="宋体" w:hAnsi="宋体" w:cs="宋体"/>
          <w:b/>
          <w:sz w:val="32"/>
          <w:szCs w:val="32"/>
        </w:rPr>
      </w:pPr>
      <w:r>
        <w:rPr>
          <w:rFonts w:hint="eastAsia" w:ascii="宋体" w:hAnsi="宋体" w:cs="宋体"/>
          <w:b/>
          <w:sz w:val="32"/>
          <w:szCs w:val="32"/>
        </w:rPr>
        <w:t>响应供应商：</w:t>
      </w:r>
      <w:r>
        <w:rPr>
          <w:rFonts w:hint="eastAsia" w:ascii="宋体" w:hAnsi="宋体" w:cs="宋体"/>
          <w:b/>
          <w:sz w:val="32"/>
          <w:szCs w:val="32"/>
          <w:u w:val="single"/>
        </w:rPr>
        <w:t xml:space="preserve">（签章）                         </w:t>
      </w:r>
    </w:p>
    <w:p w14:paraId="5F8E7BA2">
      <w:pPr>
        <w:spacing w:line="720" w:lineRule="auto"/>
        <w:ind w:firstLine="2560" w:firstLineChars="800"/>
        <w:jc w:val="left"/>
        <w:rPr>
          <w:rFonts w:hint="eastAsia" w:ascii="宋体" w:hAnsi="宋体" w:cs="宋体"/>
          <w:b/>
          <w:sz w:val="32"/>
          <w:szCs w:val="32"/>
          <w:u w:val="single"/>
        </w:rPr>
      </w:pPr>
    </w:p>
    <w:p w14:paraId="20822924">
      <w:pPr>
        <w:spacing w:line="720" w:lineRule="auto"/>
        <w:ind w:firstLine="2560" w:firstLineChars="800"/>
        <w:jc w:val="left"/>
        <w:rPr>
          <w:rFonts w:hint="eastAsia" w:ascii="宋体" w:hAnsi="宋体" w:cs="宋体"/>
          <w:b/>
          <w:sz w:val="40"/>
          <w:szCs w:val="32"/>
        </w:rPr>
      </w:pPr>
      <w:r>
        <w:rPr>
          <w:rFonts w:hint="eastAsia" w:ascii="宋体" w:hAnsi="宋体" w:cs="宋体"/>
          <w:b/>
          <w:sz w:val="32"/>
          <w:szCs w:val="32"/>
          <w:u w:val="single"/>
        </w:rPr>
        <w:t xml:space="preserve">      </w:t>
      </w:r>
      <w:r>
        <w:rPr>
          <w:rFonts w:hint="eastAsia" w:ascii="宋体" w:hAnsi="宋体" w:cs="宋体"/>
          <w:b/>
          <w:sz w:val="32"/>
          <w:szCs w:val="32"/>
        </w:rPr>
        <w:t>年</w:t>
      </w:r>
      <w:r>
        <w:rPr>
          <w:rFonts w:hint="eastAsia" w:ascii="宋体" w:hAnsi="宋体" w:cs="宋体"/>
          <w:b/>
          <w:sz w:val="32"/>
          <w:szCs w:val="32"/>
          <w:u w:val="single"/>
        </w:rPr>
        <w:t xml:space="preserve">    </w:t>
      </w:r>
      <w:r>
        <w:rPr>
          <w:rFonts w:hint="eastAsia" w:ascii="宋体" w:hAnsi="宋体" w:cs="宋体"/>
          <w:b/>
          <w:sz w:val="32"/>
          <w:szCs w:val="32"/>
        </w:rPr>
        <w:t>月</w:t>
      </w:r>
      <w:r>
        <w:rPr>
          <w:rFonts w:hint="eastAsia" w:ascii="宋体" w:hAnsi="宋体" w:cs="宋体"/>
          <w:b/>
          <w:sz w:val="32"/>
          <w:szCs w:val="32"/>
          <w:u w:val="single"/>
        </w:rPr>
        <w:t xml:space="preserve">    </w:t>
      </w:r>
      <w:r>
        <w:rPr>
          <w:rFonts w:hint="eastAsia" w:ascii="宋体" w:hAnsi="宋体" w:cs="宋体"/>
          <w:b/>
          <w:sz w:val="32"/>
          <w:szCs w:val="32"/>
        </w:rPr>
        <w:t>日</w:t>
      </w:r>
    </w:p>
    <w:p w14:paraId="43A787AC">
      <w:pPr>
        <w:widowControl/>
        <w:jc w:val="left"/>
        <w:rPr>
          <w:rFonts w:hint="eastAsia" w:ascii="宋体" w:hAnsi="宋体" w:cs="宋体"/>
          <w:b/>
          <w:bCs/>
          <w:kern w:val="0"/>
          <w:sz w:val="32"/>
          <w:szCs w:val="32"/>
        </w:rPr>
      </w:pPr>
      <w:r>
        <w:rPr>
          <w:rFonts w:hint="eastAsia" w:ascii="宋体" w:hAnsi="宋体" w:cs="宋体"/>
          <w:b/>
          <w:bCs/>
          <w:kern w:val="0"/>
          <w:sz w:val="32"/>
          <w:szCs w:val="32"/>
        </w:rPr>
        <w:br w:type="page"/>
      </w:r>
    </w:p>
    <w:p w14:paraId="60674424">
      <w:pPr>
        <w:keepNext/>
        <w:keepLines/>
        <w:spacing w:line="360" w:lineRule="auto"/>
        <w:jc w:val="center"/>
        <w:outlineLvl w:val="0"/>
        <w:rPr>
          <w:rFonts w:hint="eastAsia" w:ascii="宋体" w:hAnsi="宋体" w:cs="宋体"/>
          <w:b/>
          <w:bCs/>
          <w:kern w:val="44"/>
          <w:sz w:val="32"/>
          <w:szCs w:val="32"/>
        </w:rPr>
      </w:pPr>
      <w:bookmarkStart w:id="17" w:name="_Toc25029"/>
      <w:bookmarkStart w:id="18" w:name="_Toc30400"/>
      <w:bookmarkStart w:id="19" w:name="_Toc153875579"/>
      <w:r>
        <w:rPr>
          <w:rFonts w:hint="eastAsia" w:ascii="宋体" w:hAnsi="宋体" w:cs="宋体"/>
          <w:b/>
          <w:bCs/>
          <w:kern w:val="44"/>
          <w:sz w:val="32"/>
          <w:szCs w:val="32"/>
        </w:rPr>
        <w:t>一 投标函</w:t>
      </w:r>
      <w:bookmarkEnd w:id="17"/>
      <w:bookmarkEnd w:id="18"/>
      <w:bookmarkEnd w:id="19"/>
    </w:p>
    <w:p w14:paraId="7B955815">
      <w:pPr>
        <w:spacing w:line="460" w:lineRule="exact"/>
        <w:ind w:firstLine="240" w:firstLineChars="100"/>
        <w:rPr>
          <w:rFonts w:hint="eastAsia" w:ascii="宋体" w:hAnsi="宋体" w:cs="宋体"/>
          <w:sz w:val="24"/>
          <w:szCs w:val="32"/>
          <w:u w:val="single"/>
        </w:rPr>
      </w:pPr>
      <w:r>
        <w:rPr>
          <w:rFonts w:hint="eastAsia" w:ascii="宋体" w:hAnsi="宋体" w:cs="宋体"/>
          <w:sz w:val="24"/>
          <w:szCs w:val="32"/>
        </w:rPr>
        <w:t>致：</w:t>
      </w:r>
      <w:r>
        <w:rPr>
          <w:rFonts w:hint="eastAsia" w:ascii="宋体" w:hAnsi="宋体" w:cs="宋体"/>
          <w:sz w:val="24"/>
          <w:szCs w:val="32"/>
          <w:u w:val="single"/>
        </w:rPr>
        <w:t>（采购人/采购代理机构名称）</w:t>
      </w:r>
    </w:p>
    <w:p w14:paraId="16ED4306">
      <w:pPr>
        <w:spacing w:line="460" w:lineRule="exact"/>
        <w:ind w:firstLine="480" w:firstLineChars="200"/>
        <w:rPr>
          <w:rFonts w:hint="eastAsia" w:ascii="宋体" w:hAnsi="宋体" w:cs="宋体"/>
          <w:sz w:val="24"/>
          <w:szCs w:val="32"/>
        </w:rPr>
      </w:pPr>
      <w:r>
        <w:rPr>
          <w:rFonts w:hint="eastAsia" w:ascii="宋体" w:hAnsi="宋体" w:cs="宋体"/>
          <w:sz w:val="24"/>
          <w:szCs w:val="32"/>
        </w:rPr>
        <w:t>我（单位/本人，以下统称我方）自愿参加（项目名称、项目编号）的响应,并做出如下承诺：</w:t>
      </w:r>
    </w:p>
    <w:p w14:paraId="7517F109">
      <w:pPr>
        <w:spacing w:line="460" w:lineRule="exact"/>
        <w:ind w:firstLine="480" w:firstLineChars="200"/>
        <w:rPr>
          <w:rFonts w:hint="eastAsia" w:ascii="宋体" w:hAnsi="宋体" w:cs="宋体"/>
          <w:sz w:val="24"/>
          <w:szCs w:val="32"/>
        </w:rPr>
      </w:pPr>
      <w:r>
        <w:rPr>
          <w:rFonts w:hint="eastAsia" w:ascii="宋体" w:hAnsi="宋体" w:cs="宋体"/>
          <w:sz w:val="24"/>
          <w:szCs w:val="32"/>
        </w:rPr>
        <w:t>一、我方授权(姓名和职务)代表我方（响应供应商的名称）全权处理本项目磋商的有关事宜。</w:t>
      </w:r>
    </w:p>
    <w:p w14:paraId="0A8EFDD2">
      <w:pPr>
        <w:spacing w:line="460" w:lineRule="exact"/>
        <w:ind w:firstLine="480" w:firstLineChars="200"/>
        <w:rPr>
          <w:rFonts w:hint="eastAsia" w:ascii="宋体" w:hAnsi="宋体" w:cs="宋体"/>
          <w:sz w:val="24"/>
          <w:szCs w:val="32"/>
        </w:rPr>
      </w:pPr>
      <w:r>
        <w:rPr>
          <w:rFonts w:hint="eastAsia" w:ascii="宋体" w:hAnsi="宋体" w:cs="宋体"/>
          <w:sz w:val="24"/>
          <w:szCs w:val="32"/>
        </w:rPr>
        <w:t>二、我方愿意按照采购文件规定的各项要求，向采购人提供所需的货物和相关服务，</w:t>
      </w:r>
      <w:r>
        <w:rPr>
          <w:rFonts w:hint="eastAsia" w:ascii="宋体" w:hAnsi="宋体" w:cs="宋体"/>
          <w:b/>
          <w:sz w:val="24"/>
          <w:szCs w:val="32"/>
        </w:rPr>
        <w:t>我方投标价为人民币（大写）：</w:t>
      </w:r>
      <w:r>
        <w:rPr>
          <w:rFonts w:hint="eastAsia" w:ascii="宋体" w:hAnsi="宋体" w:cs="宋体"/>
          <w:b/>
          <w:sz w:val="24"/>
          <w:szCs w:val="32"/>
          <w:u w:val="single"/>
        </w:rPr>
        <w:t xml:space="preserve">     </w:t>
      </w:r>
      <w:r>
        <w:rPr>
          <w:rFonts w:hint="eastAsia" w:ascii="宋体" w:hAnsi="宋体" w:cs="宋体"/>
          <w:b/>
          <w:sz w:val="24"/>
          <w:szCs w:val="32"/>
        </w:rPr>
        <w:t>，（小写）：</w:t>
      </w:r>
      <w:r>
        <w:rPr>
          <w:rFonts w:hint="eastAsia" w:ascii="宋体" w:hAnsi="宋体" w:cs="宋体"/>
          <w:b/>
          <w:sz w:val="24"/>
          <w:szCs w:val="32"/>
          <w:u w:val="single"/>
        </w:rPr>
        <w:t xml:space="preserve">     </w:t>
      </w:r>
      <w:r>
        <w:rPr>
          <w:rFonts w:hint="eastAsia" w:ascii="宋体" w:hAnsi="宋体" w:cs="宋体"/>
          <w:b/>
          <w:sz w:val="24"/>
          <w:szCs w:val="32"/>
        </w:rPr>
        <w:t>；</w:t>
      </w:r>
      <w:r>
        <w:rPr>
          <w:rFonts w:hint="eastAsia" w:ascii="宋体" w:hAnsi="宋体" w:cs="宋体"/>
          <w:sz w:val="24"/>
          <w:szCs w:val="32"/>
        </w:rPr>
        <w:t>我方愿意按照采购文件规定的各项要求，向采购人提供所需的货物和相关服务。</w:t>
      </w:r>
    </w:p>
    <w:p w14:paraId="3DDEFF6A">
      <w:pPr>
        <w:spacing w:line="460" w:lineRule="exact"/>
        <w:ind w:firstLine="480" w:firstLineChars="200"/>
        <w:rPr>
          <w:rFonts w:hint="eastAsia" w:ascii="宋体" w:hAnsi="宋体" w:cs="宋体"/>
          <w:sz w:val="24"/>
          <w:szCs w:val="32"/>
        </w:rPr>
      </w:pPr>
      <w:r>
        <w:rPr>
          <w:rFonts w:hint="eastAsia" w:ascii="宋体" w:hAnsi="宋体" w:cs="宋体"/>
          <w:sz w:val="24"/>
          <w:szCs w:val="32"/>
        </w:rPr>
        <w:t>三、我方已详细审查全部采购文件，包括所有补充通知（如有），完全理解并同意放弃对这方面有不明、误解的权利。</w:t>
      </w:r>
    </w:p>
    <w:p w14:paraId="5E724950">
      <w:pPr>
        <w:spacing w:line="460" w:lineRule="exact"/>
        <w:ind w:firstLine="480" w:firstLineChars="200"/>
        <w:rPr>
          <w:rFonts w:hint="eastAsia" w:ascii="宋体" w:hAnsi="宋体" w:cs="宋体"/>
          <w:sz w:val="24"/>
          <w:szCs w:val="32"/>
        </w:rPr>
      </w:pPr>
      <w:r>
        <w:rPr>
          <w:rFonts w:hint="eastAsia" w:ascii="宋体" w:hAnsi="宋体" w:cs="宋体"/>
          <w:sz w:val="24"/>
          <w:szCs w:val="32"/>
        </w:rPr>
        <w:t>四、我方已提供供应商须知规定的全部响应文件，包括纸质版文件____份，电子版文件____份。</w:t>
      </w:r>
    </w:p>
    <w:p w14:paraId="4E3B30CB">
      <w:pPr>
        <w:spacing w:line="460" w:lineRule="exact"/>
        <w:ind w:firstLine="480" w:firstLineChars="200"/>
        <w:rPr>
          <w:rFonts w:hint="eastAsia" w:ascii="宋体" w:hAnsi="宋体" w:cs="宋体"/>
          <w:sz w:val="24"/>
          <w:szCs w:val="32"/>
        </w:rPr>
      </w:pPr>
      <w:r>
        <w:rPr>
          <w:rFonts w:hint="eastAsia" w:ascii="宋体" w:hAnsi="宋体" w:cs="宋体"/>
          <w:sz w:val="24"/>
          <w:szCs w:val="32"/>
        </w:rPr>
        <w:t>五、我方承诺：自磋商响应截止时间至本项目发布成交公告为止，撤销响应的、或者成交后不依法与采购人签订合同、或者成交后不按照本采购文件规定缴纳招标代理费的，我方将向采购人、采购代理机构支付相应的违约赔偿金。</w:t>
      </w:r>
    </w:p>
    <w:p w14:paraId="6C070B16">
      <w:pPr>
        <w:spacing w:line="460" w:lineRule="exact"/>
        <w:ind w:firstLine="480" w:firstLineChars="200"/>
        <w:rPr>
          <w:rFonts w:hint="eastAsia" w:ascii="宋体" w:hAnsi="宋体" w:cs="宋体"/>
          <w:sz w:val="24"/>
          <w:szCs w:val="32"/>
        </w:rPr>
      </w:pPr>
      <w:r>
        <w:rPr>
          <w:rFonts w:hint="eastAsia" w:ascii="宋体" w:hAnsi="宋体" w:cs="宋体"/>
          <w:sz w:val="24"/>
          <w:szCs w:val="32"/>
        </w:rPr>
        <w:t>六、我方愿意按照采购文件的要求，提供与项目有关的所有文件资料，并保证我方所有文件资料的合法性、真实性、完整性和准确性。</w:t>
      </w:r>
    </w:p>
    <w:p w14:paraId="7165BDBD">
      <w:pPr>
        <w:spacing w:line="460" w:lineRule="exact"/>
        <w:ind w:firstLine="480" w:firstLineChars="200"/>
        <w:rPr>
          <w:rFonts w:hint="eastAsia" w:ascii="宋体" w:hAnsi="宋体" w:cs="宋体"/>
          <w:sz w:val="24"/>
          <w:szCs w:val="32"/>
        </w:rPr>
      </w:pPr>
      <w:r>
        <w:rPr>
          <w:rFonts w:hint="eastAsia" w:ascii="宋体" w:hAnsi="宋体" w:cs="宋体"/>
          <w:sz w:val="24"/>
          <w:szCs w:val="32"/>
        </w:rPr>
        <w:t>七、一旦我方被确定为成交供应商，我方将严格履行合同规定的责任和义务，保证于合同签字生效后按照约定时间完成项目，并交付采购人验收。</w:t>
      </w:r>
    </w:p>
    <w:p w14:paraId="4EB3A44A">
      <w:pPr>
        <w:spacing w:line="460" w:lineRule="exact"/>
        <w:ind w:left="1413" w:leftChars="273" w:hanging="840" w:hangingChars="350"/>
        <w:rPr>
          <w:rFonts w:hint="eastAsia" w:ascii="宋体" w:hAnsi="宋体" w:cs="宋体"/>
          <w:sz w:val="24"/>
          <w:szCs w:val="32"/>
        </w:rPr>
      </w:pPr>
    </w:p>
    <w:p w14:paraId="40E6A760">
      <w:pPr>
        <w:spacing w:line="460" w:lineRule="exact"/>
        <w:ind w:left="1413" w:leftChars="273" w:hanging="840" w:hangingChars="350"/>
        <w:rPr>
          <w:rFonts w:hint="eastAsia" w:ascii="宋体" w:hAnsi="宋体" w:cs="宋体"/>
          <w:sz w:val="24"/>
          <w:szCs w:val="32"/>
        </w:rPr>
      </w:pPr>
      <w:r>
        <w:rPr>
          <w:rFonts w:hint="eastAsia" w:ascii="宋体" w:hAnsi="宋体" w:cs="宋体"/>
          <w:sz w:val="24"/>
          <w:szCs w:val="32"/>
        </w:rPr>
        <w:t>供应商：</w:t>
      </w:r>
      <w:r>
        <w:rPr>
          <w:rFonts w:hint="eastAsia" w:ascii="宋体" w:hAnsi="宋体" w:cs="宋体"/>
          <w:sz w:val="24"/>
          <w:szCs w:val="32"/>
          <w:u w:val="single"/>
        </w:rPr>
        <w:tab/>
      </w:r>
      <w:r>
        <w:rPr>
          <w:rFonts w:hint="eastAsia" w:ascii="宋体" w:hAnsi="宋体" w:cs="宋体"/>
          <w:sz w:val="24"/>
          <w:szCs w:val="32"/>
          <w:u w:val="single"/>
        </w:rPr>
        <w:tab/>
      </w:r>
      <w:r>
        <w:rPr>
          <w:rFonts w:hint="eastAsia" w:ascii="宋体" w:hAnsi="宋体" w:cs="宋体"/>
          <w:sz w:val="24"/>
          <w:szCs w:val="32"/>
          <w:u w:val="single"/>
        </w:rPr>
        <w:tab/>
      </w:r>
      <w:r>
        <w:rPr>
          <w:rFonts w:hint="eastAsia" w:ascii="宋体" w:hAnsi="宋体" w:cs="宋体"/>
          <w:sz w:val="24"/>
          <w:szCs w:val="32"/>
          <w:u w:val="single"/>
        </w:rPr>
        <w:tab/>
      </w:r>
      <w:r>
        <w:rPr>
          <w:rFonts w:hint="eastAsia" w:ascii="宋体" w:hAnsi="宋体" w:cs="宋体"/>
          <w:sz w:val="24"/>
          <w:szCs w:val="32"/>
          <w:u w:val="single"/>
        </w:rPr>
        <w:t xml:space="preserve">     </w:t>
      </w:r>
      <w:r>
        <w:rPr>
          <w:rFonts w:hint="eastAsia" w:ascii="宋体" w:hAnsi="宋体" w:cs="宋体"/>
          <w:sz w:val="24"/>
          <w:szCs w:val="32"/>
          <w:u w:val="single"/>
        </w:rPr>
        <w:tab/>
      </w:r>
      <w:r>
        <w:rPr>
          <w:rFonts w:hint="eastAsia" w:ascii="宋体" w:hAnsi="宋体" w:cs="宋体"/>
          <w:sz w:val="24"/>
          <w:szCs w:val="32"/>
          <w:u w:val="single"/>
        </w:rPr>
        <w:tab/>
      </w:r>
      <w:r>
        <w:rPr>
          <w:rFonts w:hint="eastAsia" w:ascii="宋体" w:hAnsi="宋体" w:cs="宋体"/>
          <w:sz w:val="24"/>
          <w:szCs w:val="32"/>
        </w:rPr>
        <w:t>（盖公章）</w:t>
      </w:r>
    </w:p>
    <w:p w14:paraId="7CCD7D58">
      <w:pPr>
        <w:spacing w:line="460" w:lineRule="exact"/>
        <w:ind w:left="1619" w:leftChars="257" w:hanging="1080"/>
        <w:rPr>
          <w:rFonts w:hint="eastAsia" w:ascii="宋体" w:hAnsi="宋体" w:cs="宋体"/>
          <w:sz w:val="24"/>
          <w:szCs w:val="32"/>
        </w:rPr>
      </w:pPr>
      <w:r>
        <w:rPr>
          <w:rFonts w:hint="eastAsia" w:ascii="宋体" w:hAnsi="宋体" w:cs="宋体"/>
          <w:sz w:val="24"/>
          <w:szCs w:val="32"/>
        </w:rPr>
        <w:t>地   址：</w:t>
      </w:r>
      <w:r>
        <w:rPr>
          <w:rFonts w:hint="eastAsia" w:ascii="宋体" w:hAnsi="宋体" w:cs="宋体"/>
          <w:sz w:val="24"/>
          <w:szCs w:val="32"/>
          <w:u w:val="single"/>
        </w:rPr>
        <w:tab/>
      </w:r>
      <w:r>
        <w:rPr>
          <w:rFonts w:hint="eastAsia" w:ascii="宋体" w:hAnsi="宋体" w:cs="宋体"/>
          <w:sz w:val="24"/>
          <w:szCs w:val="32"/>
          <w:u w:val="single"/>
        </w:rPr>
        <w:tab/>
      </w:r>
      <w:r>
        <w:rPr>
          <w:rFonts w:hint="eastAsia" w:ascii="宋体" w:hAnsi="宋体" w:cs="宋体"/>
          <w:sz w:val="24"/>
          <w:szCs w:val="32"/>
          <w:u w:val="single"/>
        </w:rPr>
        <w:tab/>
      </w:r>
      <w:r>
        <w:rPr>
          <w:rFonts w:hint="eastAsia" w:ascii="宋体" w:hAnsi="宋体" w:cs="宋体"/>
          <w:sz w:val="24"/>
          <w:szCs w:val="32"/>
          <w:u w:val="single"/>
        </w:rPr>
        <w:tab/>
      </w:r>
      <w:r>
        <w:rPr>
          <w:rFonts w:hint="eastAsia" w:ascii="宋体" w:hAnsi="宋体" w:cs="宋体"/>
          <w:sz w:val="24"/>
          <w:szCs w:val="32"/>
          <w:u w:val="single"/>
        </w:rPr>
        <w:tab/>
      </w:r>
      <w:r>
        <w:rPr>
          <w:rFonts w:hint="eastAsia" w:ascii="宋体" w:hAnsi="宋体" w:cs="宋体"/>
          <w:sz w:val="24"/>
          <w:szCs w:val="32"/>
          <w:u w:val="single"/>
        </w:rPr>
        <w:tab/>
      </w:r>
      <w:r>
        <w:rPr>
          <w:rFonts w:hint="eastAsia" w:ascii="宋体" w:hAnsi="宋体" w:cs="宋体"/>
          <w:sz w:val="24"/>
          <w:szCs w:val="32"/>
          <w:u w:val="single"/>
        </w:rPr>
        <w:tab/>
      </w:r>
      <w:r>
        <w:rPr>
          <w:rFonts w:hint="eastAsia" w:ascii="宋体" w:hAnsi="宋体" w:cs="宋体"/>
          <w:sz w:val="24"/>
          <w:szCs w:val="32"/>
          <w:u w:val="single"/>
        </w:rPr>
        <w:tab/>
      </w:r>
      <w:r>
        <w:rPr>
          <w:rFonts w:hint="eastAsia" w:ascii="宋体" w:hAnsi="宋体" w:cs="宋体"/>
          <w:sz w:val="24"/>
          <w:szCs w:val="32"/>
          <w:u w:val="single"/>
        </w:rPr>
        <w:tab/>
      </w:r>
      <w:r>
        <w:rPr>
          <w:rFonts w:hint="eastAsia" w:ascii="宋体" w:hAnsi="宋体" w:cs="宋体"/>
          <w:sz w:val="24"/>
          <w:szCs w:val="32"/>
          <w:u w:val="single"/>
        </w:rPr>
        <w:tab/>
      </w:r>
      <w:r>
        <w:rPr>
          <w:rFonts w:hint="eastAsia" w:ascii="宋体" w:hAnsi="宋体" w:cs="宋体"/>
          <w:sz w:val="24"/>
          <w:szCs w:val="32"/>
          <w:u w:val="single"/>
        </w:rPr>
        <w:tab/>
      </w:r>
      <w:r>
        <w:rPr>
          <w:rFonts w:hint="eastAsia" w:ascii="宋体" w:hAnsi="宋体" w:cs="宋体"/>
          <w:sz w:val="24"/>
          <w:szCs w:val="32"/>
          <w:u w:val="single"/>
        </w:rPr>
        <w:t xml:space="preserve"> </w:t>
      </w:r>
      <w:r>
        <w:rPr>
          <w:rFonts w:hint="eastAsia" w:ascii="宋体" w:hAnsi="宋体" w:cs="宋体"/>
          <w:sz w:val="24"/>
          <w:szCs w:val="32"/>
          <w:u w:val="single"/>
        </w:rPr>
        <w:tab/>
      </w:r>
      <w:r>
        <w:rPr>
          <w:rFonts w:hint="eastAsia" w:ascii="宋体" w:hAnsi="宋体" w:cs="宋体"/>
          <w:sz w:val="24"/>
          <w:szCs w:val="32"/>
          <w:u w:val="single"/>
        </w:rPr>
        <w:tab/>
      </w:r>
      <w:r>
        <w:rPr>
          <w:rFonts w:hint="eastAsia" w:ascii="宋体" w:hAnsi="宋体" w:cs="宋体"/>
          <w:sz w:val="24"/>
          <w:szCs w:val="32"/>
          <w:u w:val="single"/>
        </w:rPr>
        <w:t xml:space="preserve">       </w:t>
      </w:r>
    </w:p>
    <w:p w14:paraId="10FE45A0">
      <w:pPr>
        <w:spacing w:line="460" w:lineRule="exact"/>
        <w:ind w:left="1619" w:leftChars="257" w:hanging="1080"/>
        <w:rPr>
          <w:rFonts w:hint="eastAsia" w:ascii="宋体" w:hAnsi="宋体" w:cs="宋体"/>
          <w:sz w:val="24"/>
          <w:szCs w:val="32"/>
        </w:rPr>
      </w:pPr>
      <w:r>
        <w:rPr>
          <w:rFonts w:hint="eastAsia" w:ascii="宋体" w:hAnsi="宋体" w:cs="宋体"/>
          <w:sz w:val="24"/>
          <w:szCs w:val="32"/>
        </w:rPr>
        <w:t>电   话：</w:t>
      </w:r>
      <w:r>
        <w:rPr>
          <w:rFonts w:hint="eastAsia" w:ascii="宋体" w:hAnsi="宋体" w:cs="宋体"/>
          <w:sz w:val="24"/>
          <w:szCs w:val="32"/>
          <w:u w:val="single"/>
        </w:rPr>
        <w:tab/>
      </w:r>
      <w:r>
        <w:rPr>
          <w:rFonts w:hint="eastAsia" w:ascii="宋体" w:hAnsi="宋体" w:cs="宋体"/>
          <w:sz w:val="24"/>
          <w:szCs w:val="32"/>
          <w:u w:val="single"/>
        </w:rPr>
        <w:tab/>
      </w:r>
      <w:r>
        <w:rPr>
          <w:rFonts w:hint="eastAsia" w:ascii="宋体" w:hAnsi="宋体" w:cs="宋体"/>
          <w:sz w:val="24"/>
          <w:szCs w:val="32"/>
          <w:u w:val="single"/>
        </w:rPr>
        <w:tab/>
      </w:r>
      <w:r>
        <w:rPr>
          <w:rFonts w:hint="eastAsia" w:ascii="宋体" w:hAnsi="宋体" w:cs="宋体"/>
          <w:sz w:val="24"/>
          <w:szCs w:val="32"/>
          <w:u w:val="single"/>
        </w:rPr>
        <w:tab/>
      </w:r>
      <w:r>
        <w:rPr>
          <w:rFonts w:hint="eastAsia" w:ascii="宋体" w:hAnsi="宋体" w:cs="宋体"/>
          <w:sz w:val="24"/>
          <w:szCs w:val="32"/>
          <w:u w:val="single"/>
        </w:rPr>
        <w:t xml:space="preserve">    </w:t>
      </w:r>
      <w:r>
        <w:rPr>
          <w:rFonts w:hint="eastAsia" w:ascii="宋体" w:hAnsi="宋体" w:cs="宋体"/>
          <w:sz w:val="24"/>
          <w:szCs w:val="32"/>
          <w:u w:val="single"/>
        </w:rPr>
        <w:tab/>
      </w:r>
      <w:r>
        <w:rPr>
          <w:rFonts w:hint="eastAsia" w:ascii="宋体" w:hAnsi="宋体" w:cs="宋体"/>
          <w:sz w:val="24"/>
          <w:szCs w:val="32"/>
          <w:u w:val="single"/>
        </w:rPr>
        <w:t xml:space="preserve">    </w:t>
      </w:r>
      <w:r>
        <w:rPr>
          <w:rFonts w:hint="eastAsia" w:ascii="宋体" w:hAnsi="宋体" w:cs="宋体"/>
          <w:sz w:val="24"/>
          <w:szCs w:val="32"/>
        </w:rPr>
        <w:tab/>
      </w:r>
      <w:r>
        <w:rPr>
          <w:rFonts w:hint="eastAsia" w:ascii="宋体" w:hAnsi="宋体" w:cs="宋体"/>
          <w:sz w:val="24"/>
          <w:szCs w:val="32"/>
        </w:rPr>
        <w:tab/>
      </w:r>
      <w:r>
        <w:rPr>
          <w:rFonts w:hint="eastAsia" w:ascii="宋体" w:hAnsi="宋体" w:cs="宋体"/>
          <w:sz w:val="24"/>
          <w:szCs w:val="32"/>
        </w:rPr>
        <w:t>传   真：</w:t>
      </w:r>
      <w:r>
        <w:rPr>
          <w:rFonts w:hint="eastAsia" w:ascii="宋体" w:hAnsi="宋体" w:cs="宋体"/>
          <w:sz w:val="24"/>
          <w:szCs w:val="32"/>
          <w:u w:val="single"/>
        </w:rPr>
        <w:tab/>
      </w:r>
      <w:r>
        <w:rPr>
          <w:rFonts w:hint="eastAsia" w:ascii="宋体" w:hAnsi="宋体" w:cs="宋体"/>
          <w:sz w:val="24"/>
          <w:szCs w:val="32"/>
          <w:u w:val="single"/>
        </w:rPr>
        <w:tab/>
      </w:r>
      <w:r>
        <w:rPr>
          <w:rFonts w:hint="eastAsia" w:ascii="宋体" w:hAnsi="宋体" w:cs="宋体"/>
          <w:sz w:val="24"/>
          <w:szCs w:val="32"/>
          <w:u w:val="single"/>
        </w:rPr>
        <w:tab/>
      </w:r>
      <w:r>
        <w:rPr>
          <w:rFonts w:hint="eastAsia" w:ascii="宋体" w:hAnsi="宋体" w:cs="宋体"/>
          <w:sz w:val="24"/>
          <w:szCs w:val="32"/>
          <w:u w:val="single"/>
        </w:rPr>
        <w:t xml:space="preserve">   </w:t>
      </w:r>
    </w:p>
    <w:p w14:paraId="0B656A7D">
      <w:pPr>
        <w:spacing w:line="460" w:lineRule="exact"/>
        <w:ind w:left="1619" w:leftChars="257" w:hanging="1080"/>
        <w:rPr>
          <w:rFonts w:hint="eastAsia" w:ascii="宋体" w:hAnsi="宋体" w:cs="宋体"/>
          <w:sz w:val="24"/>
          <w:szCs w:val="32"/>
        </w:rPr>
      </w:pPr>
      <w:r>
        <w:rPr>
          <w:rFonts w:hint="eastAsia" w:ascii="宋体" w:hAnsi="宋体" w:cs="宋体"/>
          <w:sz w:val="24"/>
          <w:szCs w:val="32"/>
        </w:rPr>
        <w:t>电子邮件：</w:t>
      </w:r>
      <w:r>
        <w:rPr>
          <w:rFonts w:hint="eastAsia" w:ascii="宋体" w:hAnsi="宋体" w:cs="宋体"/>
          <w:sz w:val="24"/>
          <w:szCs w:val="32"/>
          <w:u w:val="single"/>
        </w:rPr>
        <w:t xml:space="preserve">                     </w:t>
      </w:r>
      <w:r>
        <w:rPr>
          <w:rFonts w:hint="eastAsia" w:ascii="宋体" w:hAnsi="宋体" w:cs="宋体"/>
          <w:sz w:val="24"/>
          <w:szCs w:val="32"/>
        </w:rPr>
        <w:tab/>
      </w:r>
      <w:r>
        <w:rPr>
          <w:rFonts w:hint="eastAsia" w:ascii="宋体" w:hAnsi="宋体" w:cs="宋体"/>
          <w:sz w:val="24"/>
          <w:szCs w:val="32"/>
        </w:rPr>
        <w:tab/>
      </w:r>
      <w:r>
        <w:rPr>
          <w:rFonts w:hint="eastAsia" w:ascii="宋体" w:hAnsi="宋体" w:cs="宋体"/>
          <w:sz w:val="24"/>
          <w:szCs w:val="32"/>
        </w:rPr>
        <w:t>邮   编：</w:t>
      </w:r>
      <w:r>
        <w:rPr>
          <w:rFonts w:hint="eastAsia" w:ascii="宋体" w:hAnsi="宋体" w:cs="宋体"/>
          <w:sz w:val="24"/>
          <w:szCs w:val="32"/>
          <w:u w:val="single"/>
        </w:rPr>
        <w:t xml:space="preserve">            </w:t>
      </w:r>
    </w:p>
    <w:p w14:paraId="4588679A">
      <w:pPr>
        <w:spacing w:line="460" w:lineRule="exact"/>
        <w:ind w:left="1619" w:leftChars="257" w:hanging="1080"/>
        <w:rPr>
          <w:rFonts w:hint="eastAsia" w:ascii="宋体" w:hAnsi="宋体" w:cs="宋体"/>
          <w:sz w:val="24"/>
          <w:szCs w:val="32"/>
        </w:rPr>
      </w:pPr>
      <w:r>
        <w:rPr>
          <w:rFonts w:hint="eastAsia" w:ascii="宋体" w:hAnsi="宋体" w:cs="宋体"/>
          <w:sz w:val="24"/>
          <w:szCs w:val="32"/>
        </w:rPr>
        <w:t>法定代表人或委托代理人(签字或签章)：</w:t>
      </w:r>
      <w:r>
        <w:rPr>
          <w:rFonts w:hint="eastAsia" w:ascii="宋体" w:hAnsi="宋体" w:cs="宋体"/>
          <w:sz w:val="24"/>
          <w:szCs w:val="32"/>
          <w:u w:val="single"/>
        </w:rPr>
        <w:t xml:space="preserve">                       </w:t>
      </w:r>
    </w:p>
    <w:p w14:paraId="6B0C15C2">
      <w:pPr>
        <w:spacing w:line="460" w:lineRule="exact"/>
        <w:ind w:left="1619" w:leftChars="257" w:hanging="1080"/>
        <w:rPr>
          <w:rFonts w:hint="eastAsia" w:ascii="宋体" w:hAnsi="宋体" w:cs="宋体"/>
          <w:sz w:val="24"/>
          <w:szCs w:val="32"/>
        </w:rPr>
      </w:pPr>
      <w:r>
        <w:rPr>
          <w:rFonts w:hint="eastAsia" w:ascii="宋体" w:hAnsi="宋体" w:cs="宋体"/>
          <w:sz w:val="24"/>
          <w:szCs w:val="32"/>
        </w:rPr>
        <w:t>日   期：</w:t>
      </w:r>
      <w:r>
        <w:rPr>
          <w:rFonts w:hint="eastAsia" w:ascii="宋体" w:hAnsi="宋体" w:cs="宋体"/>
          <w:sz w:val="24"/>
          <w:szCs w:val="32"/>
          <w:u w:val="single"/>
        </w:rPr>
        <w:t xml:space="preserve">                      </w:t>
      </w:r>
      <w:r>
        <w:rPr>
          <w:rFonts w:hint="eastAsia" w:ascii="宋体" w:hAnsi="宋体" w:cs="宋体"/>
          <w:sz w:val="24"/>
          <w:szCs w:val="32"/>
        </w:rPr>
        <w:t xml:space="preserve"> </w:t>
      </w:r>
    </w:p>
    <w:p w14:paraId="096B962F">
      <w:pPr>
        <w:rPr>
          <w:rFonts w:hint="eastAsia" w:ascii="宋体" w:hAnsi="宋体" w:cs="宋体"/>
          <w:szCs w:val="22"/>
        </w:rPr>
      </w:pPr>
      <w:r>
        <w:rPr>
          <w:rFonts w:hint="eastAsia" w:ascii="宋体" w:hAnsi="宋体" w:cs="宋体"/>
          <w:szCs w:val="22"/>
        </w:rPr>
        <w:br w:type="page"/>
      </w:r>
    </w:p>
    <w:p w14:paraId="0B499843">
      <w:pPr>
        <w:keepNext/>
        <w:keepLines/>
        <w:spacing w:line="360" w:lineRule="auto"/>
        <w:jc w:val="center"/>
        <w:outlineLvl w:val="0"/>
        <w:rPr>
          <w:rFonts w:hint="eastAsia" w:ascii="宋体" w:hAnsi="宋体" w:cs="宋体"/>
          <w:b/>
          <w:bCs/>
          <w:kern w:val="44"/>
          <w:sz w:val="32"/>
          <w:szCs w:val="32"/>
        </w:rPr>
      </w:pPr>
      <w:bookmarkStart w:id="20" w:name="_Toc26389"/>
      <w:bookmarkStart w:id="21" w:name="_Toc11424"/>
      <w:bookmarkStart w:id="22" w:name="_Toc153875580"/>
      <w:bookmarkStart w:id="23" w:name="_Toc4649"/>
      <w:r>
        <w:rPr>
          <w:rFonts w:hint="eastAsia" w:ascii="宋体" w:hAnsi="宋体" w:cs="宋体"/>
          <w:b/>
          <w:bCs/>
          <w:kern w:val="44"/>
          <w:sz w:val="32"/>
          <w:szCs w:val="32"/>
        </w:rPr>
        <w:t>二 响应一览表</w:t>
      </w:r>
      <w:bookmarkEnd w:id="20"/>
      <w:bookmarkEnd w:id="21"/>
      <w:bookmarkEnd w:id="22"/>
      <w:bookmarkEnd w:id="23"/>
    </w:p>
    <w:tbl>
      <w:tblPr>
        <w:tblStyle w:val="26"/>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1"/>
        <w:gridCol w:w="7623"/>
      </w:tblGrid>
      <w:tr w14:paraId="4CF98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2231" w:type="dxa"/>
            <w:tcBorders>
              <w:top w:val="double" w:color="auto" w:sz="4" w:space="0"/>
              <w:left w:val="double" w:color="auto" w:sz="4" w:space="0"/>
            </w:tcBorders>
            <w:vAlign w:val="center"/>
          </w:tcPr>
          <w:p w14:paraId="4B937491">
            <w:pPr>
              <w:spacing w:line="560" w:lineRule="exact"/>
              <w:jc w:val="center"/>
              <w:rPr>
                <w:rFonts w:hint="eastAsia" w:ascii="宋体" w:hAnsi="宋体" w:cs="宋体"/>
                <w:bCs/>
                <w:sz w:val="24"/>
                <w:szCs w:val="32"/>
              </w:rPr>
            </w:pPr>
            <w:r>
              <w:rPr>
                <w:rFonts w:hint="eastAsia" w:ascii="宋体" w:hAnsi="宋体" w:cs="宋体"/>
                <w:bCs/>
                <w:sz w:val="24"/>
                <w:szCs w:val="32"/>
              </w:rPr>
              <w:t>项目名称</w:t>
            </w:r>
          </w:p>
        </w:tc>
        <w:tc>
          <w:tcPr>
            <w:tcW w:w="7623" w:type="dxa"/>
            <w:tcBorders>
              <w:top w:val="double" w:color="auto" w:sz="4" w:space="0"/>
              <w:right w:val="double" w:color="auto" w:sz="4" w:space="0"/>
            </w:tcBorders>
            <w:vAlign w:val="center"/>
          </w:tcPr>
          <w:p w14:paraId="562BA2CE">
            <w:pPr>
              <w:spacing w:line="560" w:lineRule="exact"/>
              <w:rPr>
                <w:rFonts w:hint="eastAsia" w:ascii="宋体" w:hAnsi="宋体" w:cs="宋体"/>
                <w:bCs/>
                <w:sz w:val="24"/>
                <w:szCs w:val="32"/>
              </w:rPr>
            </w:pPr>
          </w:p>
        </w:tc>
      </w:tr>
      <w:tr w14:paraId="0F6D5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2231" w:type="dxa"/>
            <w:tcBorders>
              <w:top w:val="double" w:color="auto" w:sz="4" w:space="0"/>
              <w:left w:val="double" w:color="auto" w:sz="4" w:space="0"/>
            </w:tcBorders>
            <w:vAlign w:val="center"/>
          </w:tcPr>
          <w:p w14:paraId="2F7BF2E4">
            <w:pPr>
              <w:spacing w:line="560" w:lineRule="exact"/>
              <w:jc w:val="center"/>
              <w:rPr>
                <w:rFonts w:hint="eastAsia" w:ascii="宋体" w:hAnsi="宋体" w:cs="宋体"/>
                <w:bCs/>
                <w:sz w:val="24"/>
                <w:szCs w:val="32"/>
              </w:rPr>
            </w:pPr>
            <w:r>
              <w:rPr>
                <w:rFonts w:hint="eastAsia" w:ascii="宋体" w:hAnsi="宋体" w:cs="宋体"/>
                <w:bCs/>
                <w:sz w:val="24"/>
                <w:szCs w:val="32"/>
              </w:rPr>
              <w:t>项目编号</w:t>
            </w:r>
          </w:p>
        </w:tc>
        <w:tc>
          <w:tcPr>
            <w:tcW w:w="7623" w:type="dxa"/>
            <w:tcBorders>
              <w:top w:val="double" w:color="auto" w:sz="4" w:space="0"/>
              <w:right w:val="double" w:color="auto" w:sz="4" w:space="0"/>
            </w:tcBorders>
            <w:vAlign w:val="center"/>
          </w:tcPr>
          <w:p w14:paraId="158D8732">
            <w:pPr>
              <w:spacing w:line="560" w:lineRule="exact"/>
              <w:rPr>
                <w:rFonts w:hint="eastAsia" w:ascii="宋体" w:hAnsi="宋体" w:cs="宋体"/>
                <w:bCs/>
                <w:sz w:val="24"/>
                <w:szCs w:val="32"/>
              </w:rPr>
            </w:pPr>
          </w:p>
        </w:tc>
      </w:tr>
      <w:tr w14:paraId="45042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2231" w:type="dxa"/>
            <w:tcBorders>
              <w:top w:val="double" w:color="auto" w:sz="4" w:space="0"/>
              <w:left w:val="double" w:color="auto" w:sz="4" w:space="0"/>
            </w:tcBorders>
            <w:vAlign w:val="center"/>
          </w:tcPr>
          <w:p w14:paraId="6682859B">
            <w:pPr>
              <w:spacing w:line="560" w:lineRule="exact"/>
              <w:jc w:val="center"/>
              <w:rPr>
                <w:rFonts w:hint="eastAsia" w:ascii="宋体" w:hAnsi="宋体" w:cs="宋体"/>
                <w:bCs/>
                <w:sz w:val="24"/>
                <w:szCs w:val="32"/>
              </w:rPr>
            </w:pPr>
            <w:r>
              <w:rPr>
                <w:rFonts w:hint="eastAsia" w:ascii="宋体" w:hAnsi="宋体" w:cs="宋体"/>
                <w:bCs/>
                <w:sz w:val="24"/>
                <w:szCs w:val="32"/>
              </w:rPr>
              <w:t>标段（包号）</w:t>
            </w:r>
          </w:p>
        </w:tc>
        <w:tc>
          <w:tcPr>
            <w:tcW w:w="7623" w:type="dxa"/>
            <w:tcBorders>
              <w:top w:val="double" w:color="auto" w:sz="4" w:space="0"/>
              <w:right w:val="double" w:color="auto" w:sz="4" w:space="0"/>
            </w:tcBorders>
            <w:vAlign w:val="center"/>
          </w:tcPr>
          <w:p w14:paraId="69EE98CA">
            <w:pPr>
              <w:spacing w:line="560" w:lineRule="exact"/>
              <w:rPr>
                <w:rFonts w:hint="eastAsia" w:ascii="宋体" w:hAnsi="宋体" w:cs="宋体"/>
                <w:bCs/>
                <w:sz w:val="24"/>
                <w:szCs w:val="32"/>
              </w:rPr>
            </w:pPr>
          </w:p>
        </w:tc>
      </w:tr>
      <w:tr w14:paraId="0DE99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2231" w:type="dxa"/>
            <w:tcBorders>
              <w:left w:val="double" w:color="auto" w:sz="4" w:space="0"/>
            </w:tcBorders>
            <w:vAlign w:val="center"/>
          </w:tcPr>
          <w:p w14:paraId="36D5FC98">
            <w:pPr>
              <w:spacing w:line="560" w:lineRule="exact"/>
              <w:jc w:val="center"/>
              <w:rPr>
                <w:rFonts w:hint="eastAsia" w:ascii="宋体" w:hAnsi="宋体" w:cs="宋体"/>
                <w:bCs/>
                <w:sz w:val="24"/>
                <w:szCs w:val="32"/>
              </w:rPr>
            </w:pPr>
            <w:r>
              <w:rPr>
                <w:rFonts w:hint="eastAsia" w:ascii="宋体" w:hAnsi="宋体" w:cs="宋体"/>
                <w:bCs/>
                <w:sz w:val="24"/>
                <w:szCs w:val="32"/>
              </w:rPr>
              <w:t>响应价格</w:t>
            </w:r>
          </w:p>
          <w:p w14:paraId="52F73C72">
            <w:pPr>
              <w:pStyle w:val="25"/>
              <w:ind w:left="0" w:leftChars="0" w:firstLine="0" w:firstLineChars="0"/>
              <w:jc w:val="center"/>
              <w:rPr>
                <w:rFonts w:hint="eastAsia" w:ascii="宋体" w:hAnsi="宋体" w:eastAsia="宋体" w:cs="宋体"/>
              </w:rPr>
            </w:pPr>
            <w:r>
              <w:rPr>
                <w:rFonts w:hint="eastAsia" w:ascii="宋体" w:hAnsi="宋体" w:eastAsia="宋体" w:cs="宋体"/>
              </w:rPr>
              <w:t>（首次报价）</w:t>
            </w:r>
          </w:p>
        </w:tc>
        <w:tc>
          <w:tcPr>
            <w:tcW w:w="7623" w:type="dxa"/>
            <w:tcBorders>
              <w:right w:val="double" w:color="auto" w:sz="4" w:space="0"/>
            </w:tcBorders>
            <w:vAlign w:val="center"/>
          </w:tcPr>
          <w:p w14:paraId="1C328E09">
            <w:pPr>
              <w:spacing w:line="560" w:lineRule="exact"/>
              <w:rPr>
                <w:rFonts w:hint="eastAsia" w:ascii="宋体" w:hAnsi="宋体" w:cs="宋体"/>
                <w:bCs/>
                <w:sz w:val="24"/>
                <w:szCs w:val="32"/>
              </w:rPr>
            </w:pPr>
            <w:r>
              <w:rPr>
                <w:rFonts w:hint="eastAsia" w:ascii="宋体" w:hAnsi="宋体" w:cs="宋体"/>
                <w:bCs/>
                <w:sz w:val="24"/>
                <w:szCs w:val="32"/>
              </w:rPr>
              <w:t>人民币小写(元):</w:t>
            </w:r>
          </w:p>
          <w:p w14:paraId="51062220">
            <w:pPr>
              <w:spacing w:line="560" w:lineRule="exact"/>
              <w:rPr>
                <w:rFonts w:hint="eastAsia" w:ascii="宋体" w:hAnsi="宋体" w:cs="宋体"/>
              </w:rPr>
            </w:pPr>
            <w:r>
              <w:rPr>
                <w:rFonts w:hint="eastAsia" w:ascii="宋体" w:hAnsi="宋体" w:cs="宋体"/>
                <w:bCs/>
                <w:sz w:val="24"/>
                <w:szCs w:val="32"/>
              </w:rPr>
              <w:t>人民币大写:</w:t>
            </w:r>
          </w:p>
        </w:tc>
      </w:tr>
      <w:tr w14:paraId="0F2FB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31" w:type="dxa"/>
            <w:tcBorders>
              <w:left w:val="double" w:color="auto" w:sz="4" w:space="0"/>
            </w:tcBorders>
            <w:vAlign w:val="center"/>
          </w:tcPr>
          <w:p w14:paraId="4323AB16">
            <w:pPr>
              <w:spacing w:line="560" w:lineRule="exact"/>
              <w:jc w:val="center"/>
              <w:rPr>
                <w:rFonts w:hint="eastAsia" w:ascii="宋体" w:hAnsi="宋体" w:cs="宋体"/>
                <w:bCs/>
                <w:sz w:val="24"/>
                <w:szCs w:val="32"/>
              </w:rPr>
            </w:pPr>
            <w:r>
              <w:rPr>
                <w:rFonts w:hint="eastAsia" w:ascii="宋体" w:hAnsi="宋体" w:cs="宋体"/>
                <w:bCs/>
                <w:sz w:val="24"/>
                <w:szCs w:val="32"/>
              </w:rPr>
              <w:t>合同履行期限</w:t>
            </w:r>
          </w:p>
        </w:tc>
        <w:tc>
          <w:tcPr>
            <w:tcW w:w="7623" w:type="dxa"/>
            <w:tcBorders>
              <w:right w:val="double" w:color="auto" w:sz="4" w:space="0"/>
            </w:tcBorders>
            <w:vAlign w:val="center"/>
          </w:tcPr>
          <w:p w14:paraId="7D46AB78">
            <w:pPr>
              <w:spacing w:line="560" w:lineRule="exact"/>
              <w:rPr>
                <w:rFonts w:hint="eastAsia" w:ascii="宋体" w:hAnsi="宋体" w:cs="宋体"/>
                <w:bCs/>
                <w:sz w:val="24"/>
                <w:szCs w:val="32"/>
              </w:rPr>
            </w:pPr>
          </w:p>
        </w:tc>
      </w:tr>
      <w:tr w14:paraId="286D6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31" w:type="dxa"/>
            <w:tcBorders>
              <w:left w:val="double" w:color="auto" w:sz="4" w:space="0"/>
            </w:tcBorders>
            <w:vAlign w:val="center"/>
          </w:tcPr>
          <w:p w14:paraId="441972B7">
            <w:pPr>
              <w:spacing w:line="560" w:lineRule="exact"/>
              <w:jc w:val="center"/>
              <w:rPr>
                <w:rFonts w:hint="eastAsia" w:ascii="宋体" w:hAnsi="宋体" w:cs="宋体"/>
                <w:bCs/>
                <w:sz w:val="24"/>
                <w:szCs w:val="32"/>
              </w:rPr>
            </w:pPr>
            <w:r>
              <w:rPr>
                <w:rFonts w:hint="eastAsia" w:ascii="宋体" w:hAnsi="宋体" w:cs="宋体"/>
                <w:bCs/>
                <w:sz w:val="24"/>
                <w:szCs w:val="32"/>
              </w:rPr>
              <w:t>响应有效期</w:t>
            </w:r>
          </w:p>
        </w:tc>
        <w:tc>
          <w:tcPr>
            <w:tcW w:w="7623" w:type="dxa"/>
            <w:tcBorders>
              <w:right w:val="double" w:color="auto" w:sz="4" w:space="0"/>
            </w:tcBorders>
            <w:vAlign w:val="center"/>
          </w:tcPr>
          <w:p w14:paraId="387EB7D5">
            <w:pPr>
              <w:spacing w:line="560" w:lineRule="exact"/>
              <w:rPr>
                <w:rFonts w:hint="eastAsia" w:ascii="宋体" w:hAnsi="宋体" w:cs="宋体"/>
                <w:bCs/>
                <w:sz w:val="24"/>
                <w:szCs w:val="32"/>
              </w:rPr>
            </w:pPr>
          </w:p>
        </w:tc>
      </w:tr>
      <w:tr w14:paraId="762DB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jc w:val="center"/>
        </w:trPr>
        <w:tc>
          <w:tcPr>
            <w:tcW w:w="2231" w:type="dxa"/>
            <w:tcBorders>
              <w:left w:val="double" w:color="auto" w:sz="4" w:space="0"/>
              <w:bottom w:val="double" w:color="auto" w:sz="4" w:space="0"/>
            </w:tcBorders>
            <w:vAlign w:val="center"/>
          </w:tcPr>
          <w:p w14:paraId="0417278A">
            <w:pPr>
              <w:spacing w:line="560" w:lineRule="exact"/>
              <w:jc w:val="center"/>
              <w:rPr>
                <w:rFonts w:hint="eastAsia" w:ascii="宋体" w:hAnsi="宋体" w:cs="宋体"/>
                <w:bCs/>
                <w:sz w:val="24"/>
                <w:szCs w:val="32"/>
              </w:rPr>
            </w:pPr>
            <w:r>
              <w:rPr>
                <w:rFonts w:hint="eastAsia" w:ascii="宋体" w:hAnsi="宋体" w:cs="宋体"/>
                <w:bCs/>
                <w:sz w:val="24"/>
                <w:szCs w:val="32"/>
              </w:rPr>
              <w:t>备注</w:t>
            </w:r>
          </w:p>
        </w:tc>
        <w:tc>
          <w:tcPr>
            <w:tcW w:w="7623" w:type="dxa"/>
            <w:tcBorders>
              <w:bottom w:val="double" w:color="auto" w:sz="4" w:space="0"/>
              <w:right w:val="double" w:color="auto" w:sz="4" w:space="0"/>
            </w:tcBorders>
            <w:vAlign w:val="center"/>
          </w:tcPr>
          <w:p w14:paraId="176C036E">
            <w:pPr>
              <w:spacing w:line="360" w:lineRule="auto"/>
              <w:rPr>
                <w:rFonts w:hint="eastAsia" w:ascii="宋体" w:hAnsi="宋体" w:cs="宋体"/>
                <w:bCs/>
                <w:sz w:val="24"/>
                <w:szCs w:val="32"/>
              </w:rPr>
            </w:pPr>
            <w:r>
              <w:rPr>
                <w:rFonts w:hint="eastAsia" w:ascii="宋体" w:hAnsi="宋体" w:cs="宋体"/>
                <w:bCs/>
                <w:sz w:val="24"/>
                <w:szCs w:val="32"/>
              </w:rPr>
              <w:t>1.响应价格为供应商考虑各种因素（含折扣、优惠等）的最终报价。</w:t>
            </w:r>
            <w:r>
              <w:rPr>
                <w:rFonts w:hint="eastAsia" w:ascii="宋体" w:hAnsi="宋体" w:cs="宋体"/>
                <w:bCs/>
                <w:sz w:val="24"/>
                <w:szCs w:val="32"/>
              </w:rPr>
              <w:br w:type="textWrapping"/>
            </w:r>
            <w:r>
              <w:rPr>
                <w:rFonts w:hint="eastAsia" w:ascii="宋体" w:hAnsi="宋体" w:cs="宋体"/>
                <w:bCs/>
                <w:sz w:val="24"/>
                <w:szCs w:val="32"/>
              </w:rPr>
              <w:t>2.供应商提出的赠送不作为评标依据。</w:t>
            </w:r>
          </w:p>
        </w:tc>
      </w:tr>
    </w:tbl>
    <w:p w14:paraId="092900F1">
      <w:pPr>
        <w:rPr>
          <w:rFonts w:hint="eastAsia" w:ascii="宋体" w:hAnsi="宋体" w:cs="宋体"/>
          <w:b/>
          <w:bCs/>
          <w:sz w:val="28"/>
          <w:szCs w:val="28"/>
        </w:rPr>
      </w:pPr>
    </w:p>
    <w:p w14:paraId="18A9988E">
      <w:pPr>
        <w:spacing w:line="480" w:lineRule="auto"/>
        <w:rPr>
          <w:rFonts w:hint="eastAsia" w:ascii="宋体" w:hAnsi="宋体" w:cs="宋体"/>
          <w:b/>
          <w:bCs/>
          <w:sz w:val="24"/>
        </w:rPr>
      </w:pPr>
      <w:r>
        <w:rPr>
          <w:rFonts w:hint="eastAsia" w:ascii="宋体" w:hAnsi="宋体" w:cs="宋体"/>
          <w:b/>
          <w:bCs/>
          <w:sz w:val="24"/>
        </w:rPr>
        <w:t>供应商：</w:t>
      </w:r>
      <w:r>
        <w:rPr>
          <w:rFonts w:hint="eastAsia" w:ascii="宋体" w:hAnsi="宋体" w:cs="宋体"/>
          <w:b/>
          <w:bCs/>
          <w:sz w:val="24"/>
          <w:u w:val="single"/>
        </w:rPr>
        <w:t xml:space="preserve">                  </w:t>
      </w:r>
      <w:r>
        <w:rPr>
          <w:rFonts w:hint="eastAsia" w:ascii="宋体" w:hAnsi="宋体" w:cs="宋体"/>
          <w:b/>
          <w:bCs/>
          <w:sz w:val="24"/>
        </w:rPr>
        <w:t>（盖公章）</w:t>
      </w:r>
    </w:p>
    <w:p w14:paraId="3BFFC64A">
      <w:pPr>
        <w:spacing w:line="480" w:lineRule="auto"/>
        <w:rPr>
          <w:rFonts w:hint="eastAsia" w:ascii="宋体" w:hAnsi="宋体" w:cs="宋体"/>
          <w:b/>
          <w:bCs/>
          <w:sz w:val="24"/>
          <w:u w:val="single"/>
        </w:rPr>
      </w:pPr>
      <w:r>
        <w:rPr>
          <w:rFonts w:hint="eastAsia" w:ascii="宋体" w:hAnsi="宋体" w:cs="宋体"/>
          <w:b/>
          <w:bCs/>
          <w:sz w:val="24"/>
        </w:rPr>
        <w:t>法定代表人或委托代理人(签字或签章)：</w:t>
      </w:r>
      <w:r>
        <w:rPr>
          <w:rFonts w:hint="eastAsia" w:ascii="宋体" w:hAnsi="宋体" w:cs="宋体"/>
          <w:b/>
          <w:bCs/>
          <w:sz w:val="24"/>
          <w:u w:val="single"/>
        </w:rPr>
        <w:t xml:space="preserve">              </w:t>
      </w:r>
    </w:p>
    <w:p w14:paraId="6A6AB112">
      <w:pPr>
        <w:spacing w:line="480" w:lineRule="auto"/>
        <w:rPr>
          <w:rFonts w:hint="eastAsia" w:ascii="宋体" w:hAnsi="宋体" w:cs="宋体"/>
          <w:b/>
          <w:bCs/>
          <w:sz w:val="24"/>
          <w:u w:val="single"/>
        </w:rPr>
      </w:pPr>
      <w:r>
        <w:rPr>
          <w:rFonts w:hint="eastAsia" w:ascii="宋体" w:hAnsi="宋体" w:cs="宋体"/>
          <w:b/>
          <w:bCs/>
          <w:sz w:val="24"/>
        </w:rPr>
        <w:t>日 期：</w:t>
      </w:r>
      <w:r>
        <w:rPr>
          <w:rFonts w:hint="eastAsia" w:ascii="宋体" w:hAnsi="宋体" w:cs="宋体"/>
          <w:b/>
          <w:bCs/>
          <w:sz w:val="24"/>
          <w:u w:val="single"/>
        </w:rPr>
        <w:t xml:space="preserve">                   </w:t>
      </w:r>
    </w:p>
    <w:p w14:paraId="501E8FD9">
      <w:pPr>
        <w:widowControl/>
        <w:jc w:val="left"/>
        <w:rPr>
          <w:rFonts w:hint="eastAsia" w:ascii="宋体" w:hAnsi="宋体" w:cs="宋体"/>
          <w:bCs/>
          <w:sz w:val="32"/>
          <w:szCs w:val="32"/>
        </w:rPr>
      </w:pPr>
      <w:r>
        <w:rPr>
          <w:rFonts w:hint="eastAsia" w:ascii="宋体" w:hAnsi="宋体" w:cs="宋体"/>
          <w:bCs/>
          <w:sz w:val="32"/>
          <w:szCs w:val="32"/>
        </w:rPr>
        <w:br w:type="page"/>
      </w:r>
    </w:p>
    <w:p w14:paraId="1BF03790">
      <w:pPr>
        <w:keepNext/>
        <w:keepLines/>
        <w:spacing w:line="360" w:lineRule="auto"/>
        <w:jc w:val="center"/>
        <w:outlineLvl w:val="0"/>
        <w:rPr>
          <w:rFonts w:hint="eastAsia" w:ascii="宋体" w:hAnsi="宋体" w:cs="宋体"/>
          <w:b/>
          <w:bCs/>
          <w:kern w:val="44"/>
          <w:sz w:val="32"/>
          <w:szCs w:val="32"/>
        </w:rPr>
      </w:pPr>
      <w:bookmarkStart w:id="24" w:name="_Toc11318"/>
      <w:bookmarkStart w:id="25" w:name="_Toc18120"/>
      <w:bookmarkStart w:id="26" w:name="_Toc153875581"/>
      <w:r>
        <w:rPr>
          <w:rFonts w:hint="eastAsia" w:ascii="宋体" w:hAnsi="宋体" w:cs="宋体"/>
          <w:b/>
          <w:bCs/>
          <w:kern w:val="44"/>
          <w:sz w:val="32"/>
          <w:szCs w:val="32"/>
        </w:rPr>
        <w:t xml:space="preserve">三 </w:t>
      </w:r>
      <w:bookmarkStart w:id="27" w:name="_Hlk153981218"/>
      <w:r>
        <w:rPr>
          <w:rFonts w:hint="eastAsia" w:ascii="宋体" w:hAnsi="宋体" w:cs="宋体"/>
          <w:b/>
          <w:bCs/>
          <w:kern w:val="44"/>
          <w:sz w:val="32"/>
          <w:szCs w:val="32"/>
        </w:rPr>
        <w:t>响应价格明细表</w:t>
      </w:r>
      <w:bookmarkEnd w:id="24"/>
      <w:bookmarkEnd w:id="25"/>
      <w:bookmarkEnd w:id="26"/>
    </w:p>
    <w:tbl>
      <w:tblPr>
        <w:tblStyle w:val="26"/>
        <w:tblW w:w="9483"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724"/>
        <w:gridCol w:w="1276"/>
        <w:gridCol w:w="992"/>
        <w:gridCol w:w="567"/>
        <w:gridCol w:w="425"/>
        <w:gridCol w:w="612"/>
        <w:gridCol w:w="992"/>
        <w:gridCol w:w="709"/>
        <w:gridCol w:w="992"/>
        <w:gridCol w:w="709"/>
        <w:gridCol w:w="1060"/>
      </w:tblGrid>
      <w:tr w14:paraId="4B504B4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27" w:hRule="atLeast"/>
          <w:jc w:val="center"/>
        </w:trPr>
        <w:tc>
          <w:tcPr>
            <w:tcW w:w="425" w:type="dxa"/>
            <w:vAlign w:val="center"/>
          </w:tcPr>
          <w:p w14:paraId="590D2F59">
            <w:pPr>
              <w:spacing w:line="280" w:lineRule="exact"/>
              <w:jc w:val="center"/>
              <w:rPr>
                <w:rFonts w:hint="eastAsia" w:ascii="宋体" w:hAnsi="宋体" w:cs="宋体"/>
                <w:bCs/>
                <w:sz w:val="24"/>
              </w:rPr>
            </w:pPr>
            <w:r>
              <w:rPr>
                <w:rFonts w:hint="eastAsia" w:ascii="宋体" w:hAnsi="宋体" w:cs="宋体"/>
                <w:bCs/>
                <w:sz w:val="24"/>
              </w:rPr>
              <w:t>序号</w:t>
            </w:r>
          </w:p>
        </w:tc>
        <w:tc>
          <w:tcPr>
            <w:tcW w:w="724" w:type="dxa"/>
            <w:vAlign w:val="center"/>
          </w:tcPr>
          <w:p w14:paraId="50BA664E">
            <w:pPr>
              <w:spacing w:line="280" w:lineRule="exact"/>
              <w:jc w:val="center"/>
              <w:rPr>
                <w:rFonts w:hint="eastAsia" w:ascii="宋体" w:hAnsi="宋体" w:cs="宋体"/>
                <w:bCs/>
                <w:sz w:val="24"/>
              </w:rPr>
            </w:pPr>
            <w:r>
              <w:rPr>
                <w:rFonts w:hint="eastAsia" w:ascii="宋体" w:hAnsi="宋体" w:cs="宋体"/>
                <w:bCs/>
                <w:sz w:val="24"/>
              </w:rPr>
              <w:t>产品名称</w:t>
            </w:r>
          </w:p>
        </w:tc>
        <w:tc>
          <w:tcPr>
            <w:tcW w:w="1276" w:type="dxa"/>
            <w:vAlign w:val="center"/>
          </w:tcPr>
          <w:p w14:paraId="021BC407">
            <w:pPr>
              <w:spacing w:line="280" w:lineRule="exact"/>
              <w:jc w:val="center"/>
              <w:rPr>
                <w:rFonts w:hint="eastAsia" w:ascii="宋体" w:hAnsi="宋体" w:cs="宋体"/>
                <w:bCs/>
                <w:sz w:val="24"/>
              </w:rPr>
            </w:pPr>
            <w:r>
              <w:rPr>
                <w:rFonts w:hint="eastAsia" w:ascii="宋体" w:hAnsi="宋体" w:cs="宋体"/>
                <w:bCs/>
                <w:sz w:val="24"/>
              </w:rPr>
              <w:t>品牌、规格型号</w:t>
            </w:r>
          </w:p>
        </w:tc>
        <w:tc>
          <w:tcPr>
            <w:tcW w:w="992" w:type="dxa"/>
            <w:vAlign w:val="center"/>
          </w:tcPr>
          <w:p w14:paraId="66A4B628">
            <w:pPr>
              <w:spacing w:line="280" w:lineRule="exact"/>
              <w:jc w:val="center"/>
              <w:rPr>
                <w:rFonts w:hint="eastAsia" w:ascii="宋体" w:hAnsi="宋体" w:cs="宋体"/>
                <w:bCs/>
                <w:sz w:val="24"/>
              </w:rPr>
            </w:pPr>
            <w:r>
              <w:rPr>
                <w:rFonts w:hint="eastAsia" w:ascii="宋体" w:hAnsi="宋体" w:cs="宋体"/>
                <w:bCs/>
                <w:sz w:val="24"/>
              </w:rPr>
              <w:t>制造商</w:t>
            </w:r>
          </w:p>
        </w:tc>
        <w:tc>
          <w:tcPr>
            <w:tcW w:w="567" w:type="dxa"/>
            <w:vAlign w:val="center"/>
          </w:tcPr>
          <w:p w14:paraId="22ED3486">
            <w:pPr>
              <w:spacing w:line="280" w:lineRule="exact"/>
              <w:jc w:val="center"/>
              <w:rPr>
                <w:rFonts w:hint="eastAsia" w:ascii="宋体" w:hAnsi="宋体" w:cs="宋体"/>
                <w:bCs/>
                <w:sz w:val="24"/>
              </w:rPr>
            </w:pPr>
            <w:r>
              <w:rPr>
                <w:rFonts w:hint="eastAsia" w:ascii="宋体" w:hAnsi="宋体" w:cs="宋体"/>
                <w:bCs/>
                <w:sz w:val="24"/>
              </w:rPr>
              <w:t>单价（元）</w:t>
            </w:r>
          </w:p>
        </w:tc>
        <w:tc>
          <w:tcPr>
            <w:tcW w:w="425" w:type="dxa"/>
            <w:vAlign w:val="center"/>
          </w:tcPr>
          <w:p w14:paraId="2FF6F9FA">
            <w:pPr>
              <w:spacing w:line="280" w:lineRule="exact"/>
              <w:jc w:val="center"/>
              <w:rPr>
                <w:rFonts w:hint="eastAsia" w:ascii="宋体" w:hAnsi="宋体" w:cs="宋体"/>
                <w:bCs/>
                <w:sz w:val="24"/>
              </w:rPr>
            </w:pPr>
            <w:r>
              <w:rPr>
                <w:rFonts w:hint="eastAsia" w:ascii="宋体" w:hAnsi="宋体" w:cs="宋体"/>
                <w:bCs/>
                <w:sz w:val="24"/>
              </w:rPr>
              <w:t>数量</w:t>
            </w:r>
          </w:p>
        </w:tc>
        <w:tc>
          <w:tcPr>
            <w:tcW w:w="612" w:type="dxa"/>
            <w:vAlign w:val="center"/>
          </w:tcPr>
          <w:p w14:paraId="2FFC1C5E">
            <w:pPr>
              <w:tabs>
                <w:tab w:val="left" w:pos="575"/>
              </w:tabs>
              <w:spacing w:line="280" w:lineRule="exact"/>
              <w:jc w:val="center"/>
              <w:rPr>
                <w:rFonts w:hint="eastAsia" w:ascii="宋体" w:hAnsi="宋体" w:cs="宋体"/>
                <w:bCs/>
                <w:sz w:val="24"/>
              </w:rPr>
            </w:pPr>
            <w:r>
              <w:rPr>
                <w:rFonts w:hint="eastAsia" w:ascii="宋体" w:hAnsi="宋体" w:cs="宋体"/>
                <w:bCs/>
                <w:sz w:val="24"/>
              </w:rPr>
              <w:t>总价（元）</w:t>
            </w:r>
          </w:p>
        </w:tc>
        <w:tc>
          <w:tcPr>
            <w:tcW w:w="992" w:type="dxa"/>
            <w:vAlign w:val="center"/>
          </w:tcPr>
          <w:p w14:paraId="1C1CF7CF">
            <w:pPr>
              <w:tabs>
                <w:tab w:val="left" w:pos="575"/>
              </w:tabs>
              <w:spacing w:line="280" w:lineRule="exact"/>
              <w:jc w:val="center"/>
              <w:rPr>
                <w:rFonts w:hint="eastAsia" w:ascii="宋体" w:hAnsi="宋体" w:cs="宋体"/>
                <w:bCs/>
                <w:sz w:val="24"/>
              </w:rPr>
            </w:pPr>
            <w:r>
              <w:rPr>
                <w:rFonts w:hint="eastAsia" w:ascii="宋体" w:hAnsi="宋体" w:cs="宋体"/>
                <w:bCs/>
                <w:sz w:val="24"/>
              </w:rPr>
              <w:t>中小企业（中型/小型/微型）</w:t>
            </w:r>
          </w:p>
        </w:tc>
        <w:tc>
          <w:tcPr>
            <w:tcW w:w="709" w:type="dxa"/>
            <w:vAlign w:val="center"/>
          </w:tcPr>
          <w:p w14:paraId="63F7501C">
            <w:pPr>
              <w:tabs>
                <w:tab w:val="left" w:pos="575"/>
              </w:tabs>
              <w:spacing w:line="280" w:lineRule="exact"/>
              <w:jc w:val="center"/>
              <w:rPr>
                <w:rFonts w:hint="eastAsia" w:ascii="宋体" w:hAnsi="宋体" w:cs="宋体"/>
                <w:bCs/>
                <w:sz w:val="24"/>
              </w:rPr>
            </w:pPr>
            <w:r>
              <w:rPr>
                <w:rFonts w:hint="eastAsia" w:ascii="宋体" w:hAnsi="宋体" w:cs="宋体"/>
                <w:bCs/>
                <w:sz w:val="24"/>
              </w:rPr>
              <w:t>节能环保（是/否）</w:t>
            </w:r>
          </w:p>
        </w:tc>
        <w:tc>
          <w:tcPr>
            <w:tcW w:w="992" w:type="dxa"/>
            <w:vAlign w:val="center"/>
          </w:tcPr>
          <w:p w14:paraId="2483D729">
            <w:pPr>
              <w:tabs>
                <w:tab w:val="left" w:pos="575"/>
              </w:tabs>
              <w:spacing w:line="280" w:lineRule="exact"/>
              <w:jc w:val="center"/>
              <w:rPr>
                <w:rFonts w:hint="eastAsia" w:ascii="宋体" w:hAnsi="宋体" w:cs="宋体"/>
                <w:bCs/>
                <w:sz w:val="24"/>
              </w:rPr>
            </w:pPr>
            <w:r>
              <w:rPr>
                <w:rFonts w:hint="eastAsia" w:ascii="宋体" w:hAnsi="宋体" w:cs="宋体"/>
                <w:bCs/>
                <w:sz w:val="24"/>
              </w:rPr>
              <w:t>节能环保证书编号及有效期</w:t>
            </w:r>
          </w:p>
        </w:tc>
        <w:tc>
          <w:tcPr>
            <w:tcW w:w="709" w:type="dxa"/>
            <w:vAlign w:val="center"/>
          </w:tcPr>
          <w:p w14:paraId="2A87F3B3">
            <w:pPr>
              <w:tabs>
                <w:tab w:val="left" w:pos="575"/>
              </w:tabs>
              <w:spacing w:line="280" w:lineRule="exact"/>
              <w:jc w:val="center"/>
              <w:rPr>
                <w:rFonts w:hint="eastAsia" w:ascii="宋体" w:hAnsi="宋体" w:cs="宋体"/>
                <w:bCs/>
                <w:sz w:val="24"/>
              </w:rPr>
            </w:pPr>
            <w:r>
              <w:rPr>
                <w:rFonts w:hint="eastAsia" w:ascii="宋体" w:hAnsi="宋体" w:cs="宋体"/>
                <w:bCs/>
                <w:sz w:val="24"/>
              </w:rPr>
              <w:t>强制采购产品（是/否）</w:t>
            </w:r>
          </w:p>
        </w:tc>
        <w:tc>
          <w:tcPr>
            <w:tcW w:w="1060" w:type="dxa"/>
            <w:vAlign w:val="center"/>
          </w:tcPr>
          <w:p w14:paraId="469931D7">
            <w:pPr>
              <w:tabs>
                <w:tab w:val="left" w:pos="575"/>
              </w:tabs>
              <w:spacing w:line="280" w:lineRule="exact"/>
              <w:jc w:val="center"/>
              <w:rPr>
                <w:rFonts w:hint="eastAsia" w:ascii="宋体" w:hAnsi="宋体" w:cs="宋体"/>
                <w:bCs/>
                <w:sz w:val="24"/>
              </w:rPr>
            </w:pPr>
            <w:r>
              <w:rPr>
                <w:rFonts w:hint="eastAsia" w:ascii="宋体" w:hAnsi="宋体" w:cs="宋体"/>
                <w:bCs/>
                <w:sz w:val="24"/>
              </w:rPr>
              <w:t>强制采购产品证书编号及有效期</w:t>
            </w:r>
          </w:p>
        </w:tc>
      </w:tr>
      <w:tr w14:paraId="4B25C9D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27" w:hRule="atLeast"/>
          <w:jc w:val="center"/>
        </w:trPr>
        <w:tc>
          <w:tcPr>
            <w:tcW w:w="425" w:type="dxa"/>
            <w:vAlign w:val="center"/>
          </w:tcPr>
          <w:p w14:paraId="74229761">
            <w:pPr>
              <w:spacing w:line="280" w:lineRule="exact"/>
              <w:jc w:val="center"/>
              <w:rPr>
                <w:rFonts w:hint="eastAsia" w:ascii="宋体" w:hAnsi="宋体" w:cs="宋体"/>
                <w:bCs/>
                <w:sz w:val="24"/>
              </w:rPr>
            </w:pPr>
          </w:p>
        </w:tc>
        <w:tc>
          <w:tcPr>
            <w:tcW w:w="724" w:type="dxa"/>
            <w:vAlign w:val="center"/>
          </w:tcPr>
          <w:p w14:paraId="33659407">
            <w:pPr>
              <w:spacing w:line="280" w:lineRule="exact"/>
              <w:jc w:val="center"/>
              <w:rPr>
                <w:rFonts w:hint="eastAsia" w:ascii="宋体" w:hAnsi="宋体" w:cs="宋体"/>
                <w:bCs/>
                <w:sz w:val="24"/>
              </w:rPr>
            </w:pPr>
          </w:p>
        </w:tc>
        <w:tc>
          <w:tcPr>
            <w:tcW w:w="1276" w:type="dxa"/>
            <w:vAlign w:val="center"/>
          </w:tcPr>
          <w:p w14:paraId="03EC65EF">
            <w:pPr>
              <w:spacing w:line="280" w:lineRule="exact"/>
              <w:jc w:val="center"/>
              <w:rPr>
                <w:rFonts w:hint="eastAsia" w:ascii="宋体" w:hAnsi="宋体" w:cs="宋体"/>
                <w:bCs/>
                <w:sz w:val="24"/>
              </w:rPr>
            </w:pPr>
          </w:p>
        </w:tc>
        <w:tc>
          <w:tcPr>
            <w:tcW w:w="992" w:type="dxa"/>
            <w:vAlign w:val="center"/>
          </w:tcPr>
          <w:p w14:paraId="5B6C69F2">
            <w:pPr>
              <w:spacing w:line="280" w:lineRule="exact"/>
              <w:jc w:val="center"/>
              <w:rPr>
                <w:rFonts w:hint="eastAsia" w:ascii="宋体" w:hAnsi="宋体" w:cs="宋体"/>
                <w:bCs/>
                <w:sz w:val="24"/>
              </w:rPr>
            </w:pPr>
          </w:p>
        </w:tc>
        <w:tc>
          <w:tcPr>
            <w:tcW w:w="567" w:type="dxa"/>
            <w:vAlign w:val="center"/>
          </w:tcPr>
          <w:p w14:paraId="44CDF3C9">
            <w:pPr>
              <w:spacing w:line="280" w:lineRule="exact"/>
              <w:jc w:val="center"/>
              <w:rPr>
                <w:rFonts w:hint="eastAsia" w:ascii="宋体" w:hAnsi="宋体" w:cs="宋体"/>
                <w:bCs/>
                <w:sz w:val="24"/>
              </w:rPr>
            </w:pPr>
          </w:p>
        </w:tc>
        <w:tc>
          <w:tcPr>
            <w:tcW w:w="425" w:type="dxa"/>
            <w:vAlign w:val="center"/>
          </w:tcPr>
          <w:p w14:paraId="497D91E5">
            <w:pPr>
              <w:spacing w:line="280" w:lineRule="exact"/>
              <w:jc w:val="center"/>
              <w:rPr>
                <w:rFonts w:hint="eastAsia" w:ascii="宋体" w:hAnsi="宋体" w:cs="宋体"/>
                <w:bCs/>
                <w:sz w:val="24"/>
              </w:rPr>
            </w:pPr>
          </w:p>
        </w:tc>
        <w:tc>
          <w:tcPr>
            <w:tcW w:w="612" w:type="dxa"/>
            <w:vAlign w:val="center"/>
          </w:tcPr>
          <w:p w14:paraId="6694E7E4">
            <w:pPr>
              <w:tabs>
                <w:tab w:val="left" w:pos="575"/>
              </w:tabs>
              <w:spacing w:line="280" w:lineRule="exact"/>
              <w:jc w:val="center"/>
              <w:rPr>
                <w:rFonts w:hint="eastAsia" w:ascii="宋体" w:hAnsi="宋体" w:cs="宋体"/>
                <w:bCs/>
                <w:sz w:val="24"/>
              </w:rPr>
            </w:pPr>
          </w:p>
        </w:tc>
        <w:tc>
          <w:tcPr>
            <w:tcW w:w="992" w:type="dxa"/>
            <w:vAlign w:val="center"/>
          </w:tcPr>
          <w:p w14:paraId="28746354">
            <w:pPr>
              <w:tabs>
                <w:tab w:val="left" w:pos="575"/>
              </w:tabs>
              <w:spacing w:line="280" w:lineRule="exact"/>
              <w:jc w:val="center"/>
              <w:rPr>
                <w:rFonts w:hint="eastAsia" w:ascii="宋体" w:hAnsi="宋体" w:cs="宋体"/>
                <w:bCs/>
                <w:sz w:val="24"/>
              </w:rPr>
            </w:pPr>
          </w:p>
        </w:tc>
        <w:tc>
          <w:tcPr>
            <w:tcW w:w="709" w:type="dxa"/>
            <w:vAlign w:val="center"/>
          </w:tcPr>
          <w:p w14:paraId="37316F7D">
            <w:pPr>
              <w:tabs>
                <w:tab w:val="left" w:pos="575"/>
              </w:tabs>
              <w:spacing w:line="280" w:lineRule="exact"/>
              <w:jc w:val="center"/>
              <w:rPr>
                <w:rFonts w:hint="eastAsia" w:ascii="宋体" w:hAnsi="宋体" w:cs="宋体"/>
                <w:bCs/>
                <w:sz w:val="24"/>
              </w:rPr>
            </w:pPr>
          </w:p>
        </w:tc>
        <w:tc>
          <w:tcPr>
            <w:tcW w:w="992" w:type="dxa"/>
            <w:vAlign w:val="center"/>
          </w:tcPr>
          <w:p w14:paraId="7BD4690F">
            <w:pPr>
              <w:tabs>
                <w:tab w:val="left" w:pos="575"/>
              </w:tabs>
              <w:spacing w:line="280" w:lineRule="exact"/>
              <w:jc w:val="center"/>
              <w:rPr>
                <w:rFonts w:hint="eastAsia" w:ascii="宋体" w:hAnsi="宋体" w:cs="宋体"/>
                <w:bCs/>
                <w:sz w:val="24"/>
              </w:rPr>
            </w:pPr>
          </w:p>
        </w:tc>
        <w:tc>
          <w:tcPr>
            <w:tcW w:w="709" w:type="dxa"/>
            <w:vAlign w:val="center"/>
          </w:tcPr>
          <w:p w14:paraId="04E1458E">
            <w:pPr>
              <w:tabs>
                <w:tab w:val="left" w:pos="575"/>
              </w:tabs>
              <w:spacing w:line="280" w:lineRule="exact"/>
              <w:jc w:val="center"/>
              <w:rPr>
                <w:rFonts w:hint="eastAsia" w:ascii="宋体" w:hAnsi="宋体" w:cs="宋体"/>
                <w:bCs/>
                <w:sz w:val="24"/>
              </w:rPr>
            </w:pPr>
          </w:p>
        </w:tc>
        <w:tc>
          <w:tcPr>
            <w:tcW w:w="1060" w:type="dxa"/>
            <w:vAlign w:val="center"/>
          </w:tcPr>
          <w:p w14:paraId="0343C8A4">
            <w:pPr>
              <w:tabs>
                <w:tab w:val="left" w:pos="575"/>
              </w:tabs>
              <w:spacing w:line="280" w:lineRule="exact"/>
              <w:jc w:val="center"/>
              <w:rPr>
                <w:rFonts w:hint="eastAsia" w:ascii="宋体" w:hAnsi="宋体" w:cs="宋体"/>
                <w:bCs/>
                <w:sz w:val="24"/>
              </w:rPr>
            </w:pPr>
          </w:p>
        </w:tc>
      </w:tr>
      <w:tr w14:paraId="4FE1669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27" w:hRule="atLeast"/>
          <w:jc w:val="center"/>
        </w:trPr>
        <w:tc>
          <w:tcPr>
            <w:tcW w:w="425" w:type="dxa"/>
            <w:vAlign w:val="center"/>
          </w:tcPr>
          <w:p w14:paraId="33DE66C2">
            <w:pPr>
              <w:spacing w:line="280" w:lineRule="exact"/>
              <w:rPr>
                <w:rFonts w:hint="eastAsia" w:ascii="宋体" w:hAnsi="宋体" w:cs="宋体"/>
                <w:bCs/>
                <w:sz w:val="24"/>
              </w:rPr>
            </w:pPr>
          </w:p>
        </w:tc>
        <w:tc>
          <w:tcPr>
            <w:tcW w:w="724" w:type="dxa"/>
            <w:vAlign w:val="center"/>
          </w:tcPr>
          <w:p w14:paraId="3DEE83B8">
            <w:pPr>
              <w:spacing w:line="280" w:lineRule="exact"/>
              <w:jc w:val="center"/>
              <w:rPr>
                <w:rFonts w:hint="eastAsia" w:ascii="宋体" w:hAnsi="宋体" w:cs="宋体"/>
                <w:bCs/>
                <w:sz w:val="24"/>
              </w:rPr>
            </w:pPr>
          </w:p>
        </w:tc>
        <w:tc>
          <w:tcPr>
            <w:tcW w:w="1276" w:type="dxa"/>
            <w:vAlign w:val="center"/>
          </w:tcPr>
          <w:p w14:paraId="62400E4A">
            <w:pPr>
              <w:spacing w:line="280" w:lineRule="exact"/>
              <w:jc w:val="center"/>
              <w:rPr>
                <w:rFonts w:hint="eastAsia" w:ascii="宋体" w:hAnsi="宋体" w:cs="宋体"/>
                <w:bCs/>
                <w:sz w:val="24"/>
              </w:rPr>
            </w:pPr>
          </w:p>
        </w:tc>
        <w:tc>
          <w:tcPr>
            <w:tcW w:w="992" w:type="dxa"/>
            <w:vAlign w:val="center"/>
          </w:tcPr>
          <w:p w14:paraId="7A3B5F09">
            <w:pPr>
              <w:spacing w:line="280" w:lineRule="exact"/>
              <w:jc w:val="center"/>
              <w:rPr>
                <w:rFonts w:hint="eastAsia" w:ascii="宋体" w:hAnsi="宋体" w:cs="宋体"/>
                <w:bCs/>
                <w:sz w:val="24"/>
              </w:rPr>
            </w:pPr>
          </w:p>
        </w:tc>
        <w:tc>
          <w:tcPr>
            <w:tcW w:w="567" w:type="dxa"/>
            <w:vAlign w:val="center"/>
          </w:tcPr>
          <w:p w14:paraId="08109F3A">
            <w:pPr>
              <w:spacing w:line="280" w:lineRule="exact"/>
              <w:jc w:val="center"/>
              <w:rPr>
                <w:rFonts w:hint="eastAsia" w:ascii="宋体" w:hAnsi="宋体" w:cs="宋体"/>
                <w:bCs/>
                <w:sz w:val="24"/>
              </w:rPr>
            </w:pPr>
          </w:p>
        </w:tc>
        <w:tc>
          <w:tcPr>
            <w:tcW w:w="425" w:type="dxa"/>
            <w:vAlign w:val="center"/>
          </w:tcPr>
          <w:p w14:paraId="42CF9EEE">
            <w:pPr>
              <w:spacing w:line="280" w:lineRule="exact"/>
              <w:jc w:val="center"/>
              <w:rPr>
                <w:rFonts w:hint="eastAsia" w:ascii="宋体" w:hAnsi="宋体" w:cs="宋体"/>
                <w:bCs/>
                <w:sz w:val="24"/>
              </w:rPr>
            </w:pPr>
          </w:p>
        </w:tc>
        <w:tc>
          <w:tcPr>
            <w:tcW w:w="612" w:type="dxa"/>
            <w:vAlign w:val="center"/>
          </w:tcPr>
          <w:p w14:paraId="7A59CB04">
            <w:pPr>
              <w:tabs>
                <w:tab w:val="left" w:pos="575"/>
              </w:tabs>
              <w:spacing w:line="280" w:lineRule="exact"/>
              <w:jc w:val="center"/>
              <w:rPr>
                <w:rFonts w:hint="eastAsia" w:ascii="宋体" w:hAnsi="宋体" w:cs="宋体"/>
                <w:bCs/>
                <w:sz w:val="24"/>
              </w:rPr>
            </w:pPr>
          </w:p>
        </w:tc>
        <w:tc>
          <w:tcPr>
            <w:tcW w:w="992" w:type="dxa"/>
            <w:vAlign w:val="center"/>
          </w:tcPr>
          <w:p w14:paraId="027E63E0">
            <w:pPr>
              <w:tabs>
                <w:tab w:val="left" w:pos="575"/>
              </w:tabs>
              <w:spacing w:line="280" w:lineRule="exact"/>
              <w:jc w:val="center"/>
              <w:rPr>
                <w:rFonts w:hint="eastAsia" w:ascii="宋体" w:hAnsi="宋体" w:cs="宋体"/>
                <w:bCs/>
                <w:sz w:val="24"/>
              </w:rPr>
            </w:pPr>
          </w:p>
        </w:tc>
        <w:tc>
          <w:tcPr>
            <w:tcW w:w="709" w:type="dxa"/>
            <w:vAlign w:val="center"/>
          </w:tcPr>
          <w:p w14:paraId="2270CE8B">
            <w:pPr>
              <w:tabs>
                <w:tab w:val="left" w:pos="575"/>
              </w:tabs>
              <w:spacing w:line="280" w:lineRule="exact"/>
              <w:jc w:val="center"/>
              <w:rPr>
                <w:rFonts w:hint="eastAsia" w:ascii="宋体" w:hAnsi="宋体" w:cs="宋体"/>
                <w:bCs/>
                <w:sz w:val="24"/>
              </w:rPr>
            </w:pPr>
          </w:p>
        </w:tc>
        <w:tc>
          <w:tcPr>
            <w:tcW w:w="992" w:type="dxa"/>
            <w:vAlign w:val="center"/>
          </w:tcPr>
          <w:p w14:paraId="77A4614B">
            <w:pPr>
              <w:tabs>
                <w:tab w:val="left" w:pos="575"/>
              </w:tabs>
              <w:spacing w:line="280" w:lineRule="exact"/>
              <w:jc w:val="center"/>
              <w:rPr>
                <w:rFonts w:hint="eastAsia" w:ascii="宋体" w:hAnsi="宋体" w:cs="宋体"/>
                <w:bCs/>
                <w:sz w:val="24"/>
              </w:rPr>
            </w:pPr>
          </w:p>
        </w:tc>
        <w:tc>
          <w:tcPr>
            <w:tcW w:w="709" w:type="dxa"/>
            <w:vAlign w:val="center"/>
          </w:tcPr>
          <w:p w14:paraId="17D41C8D">
            <w:pPr>
              <w:tabs>
                <w:tab w:val="left" w:pos="575"/>
              </w:tabs>
              <w:spacing w:line="280" w:lineRule="exact"/>
              <w:jc w:val="center"/>
              <w:rPr>
                <w:rFonts w:hint="eastAsia" w:ascii="宋体" w:hAnsi="宋体" w:cs="宋体"/>
                <w:bCs/>
                <w:sz w:val="24"/>
              </w:rPr>
            </w:pPr>
          </w:p>
        </w:tc>
        <w:tc>
          <w:tcPr>
            <w:tcW w:w="1060" w:type="dxa"/>
            <w:vAlign w:val="center"/>
          </w:tcPr>
          <w:p w14:paraId="3ADE941B">
            <w:pPr>
              <w:tabs>
                <w:tab w:val="left" w:pos="575"/>
              </w:tabs>
              <w:spacing w:line="280" w:lineRule="exact"/>
              <w:jc w:val="center"/>
              <w:rPr>
                <w:rFonts w:hint="eastAsia" w:ascii="宋体" w:hAnsi="宋体" w:cs="宋体"/>
                <w:bCs/>
                <w:sz w:val="24"/>
              </w:rPr>
            </w:pPr>
          </w:p>
        </w:tc>
      </w:tr>
      <w:tr w14:paraId="5BDD9D0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27" w:hRule="atLeast"/>
          <w:jc w:val="center"/>
        </w:trPr>
        <w:tc>
          <w:tcPr>
            <w:tcW w:w="425" w:type="dxa"/>
            <w:vAlign w:val="center"/>
          </w:tcPr>
          <w:p w14:paraId="299F037D">
            <w:pPr>
              <w:spacing w:line="280" w:lineRule="exact"/>
              <w:jc w:val="center"/>
              <w:rPr>
                <w:rFonts w:hint="eastAsia" w:ascii="宋体" w:hAnsi="宋体" w:cs="宋体"/>
                <w:bCs/>
                <w:sz w:val="24"/>
              </w:rPr>
            </w:pPr>
          </w:p>
        </w:tc>
        <w:tc>
          <w:tcPr>
            <w:tcW w:w="724" w:type="dxa"/>
            <w:vAlign w:val="center"/>
          </w:tcPr>
          <w:p w14:paraId="7689FF9A">
            <w:pPr>
              <w:spacing w:line="280" w:lineRule="exact"/>
              <w:jc w:val="center"/>
              <w:rPr>
                <w:rFonts w:hint="eastAsia" w:ascii="宋体" w:hAnsi="宋体" w:cs="宋体"/>
                <w:bCs/>
                <w:sz w:val="24"/>
              </w:rPr>
            </w:pPr>
          </w:p>
        </w:tc>
        <w:tc>
          <w:tcPr>
            <w:tcW w:w="1276" w:type="dxa"/>
            <w:vAlign w:val="center"/>
          </w:tcPr>
          <w:p w14:paraId="5F493A9F">
            <w:pPr>
              <w:spacing w:line="280" w:lineRule="exact"/>
              <w:jc w:val="center"/>
              <w:rPr>
                <w:rFonts w:hint="eastAsia" w:ascii="宋体" w:hAnsi="宋体" w:cs="宋体"/>
                <w:bCs/>
                <w:sz w:val="24"/>
              </w:rPr>
            </w:pPr>
          </w:p>
        </w:tc>
        <w:tc>
          <w:tcPr>
            <w:tcW w:w="992" w:type="dxa"/>
            <w:vAlign w:val="center"/>
          </w:tcPr>
          <w:p w14:paraId="1A948354">
            <w:pPr>
              <w:spacing w:line="280" w:lineRule="exact"/>
              <w:jc w:val="center"/>
              <w:rPr>
                <w:rFonts w:hint="eastAsia" w:ascii="宋体" w:hAnsi="宋体" w:cs="宋体"/>
                <w:bCs/>
                <w:sz w:val="24"/>
              </w:rPr>
            </w:pPr>
          </w:p>
        </w:tc>
        <w:tc>
          <w:tcPr>
            <w:tcW w:w="567" w:type="dxa"/>
            <w:vAlign w:val="center"/>
          </w:tcPr>
          <w:p w14:paraId="5DC1C1A7">
            <w:pPr>
              <w:spacing w:line="280" w:lineRule="exact"/>
              <w:jc w:val="center"/>
              <w:rPr>
                <w:rFonts w:hint="eastAsia" w:ascii="宋体" w:hAnsi="宋体" w:cs="宋体"/>
                <w:bCs/>
                <w:sz w:val="24"/>
              </w:rPr>
            </w:pPr>
          </w:p>
        </w:tc>
        <w:tc>
          <w:tcPr>
            <w:tcW w:w="425" w:type="dxa"/>
            <w:vAlign w:val="center"/>
          </w:tcPr>
          <w:p w14:paraId="7FEA8EE4">
            <w:pPr>
              <w:spacing w:line="280" w:lineRule="exact"/>
              <w:jc w:val="center"/>
              <w:rPr>
                <w:rFonts w:hint="eastAsia" w:ascii="宋体" w:hAnsi="宋体" w:cs="宋体"/>
                <w:bCs/>
                <w:sz w:val="24"/>
              </w:rPr>
            </w:pPr>
          </w:p>
        </w:tc>
        <w:tc>
          <w:tcPr>
            <w:tcW w:w="612" w:type="dxa"/>
            <w:vAlign w:val="center"/>
          </w:tcPr>
          <w:p w14:paraId="47DF7B61">
            <w:pPr>
              <w:tabs>
                <w:tab w:val="left" w:pos="575"/>
              </w:tabs>
              <w:spacing w:line="280" w:lineRule="exact"/>
              <w:jc w:val="center"/>
              <w:rPr>
                <w:rFonts w:hint="eastAsia" w:ascii="宋体" w:hAnsi="宋体" w:cs="宋体"/>
                <w:bCs/>
                <w:sz w:val="24"/>
              </w:rPr>
            </w:pPr>
          </w:p>
        </w:tc>
        <w:tc>
          <w:tcPr>
            <w:tcW w:w="992" w:type="dxa"/>
            <w:vAlign w:val="center"/>
          </w:tcPr>
          <w:p w14:paraId="0727B60B">
            <w:pPr>
              <w:tabs>
                <w:tab w:val="left" w:pos="575"/>
              </w:tabs>
              <w:spacing w:line="280" w:lineRule="exact"/>
              <w:jc w:val="center"/>
              <w:rPr>
                <w:rFonts w:hint="eastAsia" w:ascii="宋体" w:hAnsi="宋体" w:cs="宋体"/>
                <w:bCs/>
                <w:sz w:val="24"/>
              </w:rPr>
            </w:pPr>
          </w:p>
        </w:tc>
        <w:tc>
          <w:tcPr>
            <w:tcW w:w="709" w:type="dxa"/>
            <w:vAlign w:val="center"/>
          </w:tcPr>
          <w:p w14:paraId="6038F548">
            <w:pPr>
              <w:tabs>
                <w:tab w:val="left" w:pos="575"/>
              </w:tabs>
              <w:spacing w:line="280" w:lineRule="exact"/>
              <w:jc w:val="center"/>
              <w:rPr>
                <w:rFonts w:hint="eastAsia" w:ascii="宋体" w:hAnsi="宋体" w:cs="宋体"/>
                <w:bCs/>
                <w:sz w:val="24"/>
              </w:rPr>
            </w:pPr>
          </w:p>
        </w:tc>
        <w:tc>
          <w:tcPr>
            <w:tcW w:w="992" w:type="dxa"/>
            <w:vAlign w:val="center"/>
          </w:tcPr>
          <w:p w14:paraId="23D5490D">
            <w:pPr>
              <w:tabs>
                <w:tab w:val="left" w:pos="575"/>
              </w:tabs>
              <w:spacing w:line="280" w:lineRule="exact"/>
              <w:jc w:val="center"/>
              <w:rPr>
                <w:rFonts w:hint="eastAsia" w:ascii="宋体" w:hAnsi="宋体" w:cs="宋体"/>
                <w:bCs/>
                <w:sz w:val="24"/>
              </w:rPr>
            </w:pPr>
          </w:p>
        </w:tc>
        <w:tc>
          <w:tcPr>
            <w:tcW w:w="709" w:type="dxa"/>
            <w:vAlign w:val="center"/>
          </w:tcPr>
          <w:p w14:paraId="06D4C98C">
            <w:pPr>
              <w:tabs>
                <w:tab w:val="left" w:pos="575"/>
              </w:tabs>
              <w:spacing w:line="280" w:lineRule="exact"/>
              <w:jc w:val="center"/>
              <w:rPr>
                <w:rFonts w:hint="eastAsia" w:ascii="宋体" w:hAnsi="宋体" w:cs="宋体"/>
                <w:bCs/>
                <w:sz w:val="24"/>
              </w:rPr>
            </w:pPr>
          </w:p>
        </w:tc>
        <w:tc>
          <w:tcPr>
            <w:tcW w:w="1060" w:type="dxa"/>
            <w:vAlign w:val="center"/>
          </w:tcPr>
          <w:p w14:paraId="67A94139">
            <w:pPr>
              <w:tabs>
                <w:tab w:val="left" w:pos="575"/>
              </w:tabs>
              <w:spacing w:line="280" w:lineRule="exact"/>
              <w:jc w:val="center"/>
              <w:rPr>
                <w:rFonts w:hint="eastAsia" w:ascii="宋体" w:hAnsi="宋体" w:cs="宋体"/>
                <w:bCs/>
                <w:sz w:val="24"/>
              </w:rPr>
            </w:pPr>
          </w:p>
        </w:tc>
      </w:tr>
      <w:tr w14:paraId="042CB3D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27" w:hRule="atLeast"/>
          <w:jc w:val="center"/>
        </w:trPr>
        <w:tc>
          <w:tcPr>
            <w:tcW w:w="425" w:type="dxa"/>
            <w:vAlign w:val="center"/>
          </w:tcPr>
          <w:p w14:paraId="36130A03">
            <w:pPr>
              <w:spacing w:line="280" w:lineRule="exact"/>
              <w:jc w:val="center"/>
              <w:rPr>
                <w:rFonts w:hint="eastAsia" w:ascii="宋体" w:hAnsi="宋体" w:cs="宋体"/>
                <w:bCs/>
                <w:sz w:val="24"/>
              </w:rPr>
            </w:pPr>
          </w:p>
        </w:tc>
        <w:tc>
          <w:tcPr>
            <w:tcW w:w="724" w:type="dxa"/>
            <w:vAlign w:val="center"/>
          </w:tcPr>
          <w:p w14:paraId="3E59F056">
            <w:pPr>
              <w:spacing w:line="280" w:lineRule="exact"/>
              <w:jc w:val="center"/>
              <w:rPr>
                <w:rFonts w:hint="eastAsia" w:ascii="宋体" w:hAnsi="宋体" w:cs="宋体"/>
                <w:bCs/>
                <w:sz w:val="24"/>
              </w:rPr>
            </w:pPr>
          </w:p>
        </w:tc>
        <w:tc>
          <w:tcPr>
            <w:tcW w:w="1276" w:type="dxa"/>
            <w:vAlign w:val="center"/>
          </w:tcPr>
          <w:p w14:paraId="245C2A33">
            <w:pPr>
              <w:spacing w:line="280" w:lineRule="exact"/>
              <w:jc w:val="center"/>
              <w:rPr>
                <w:rFonts w:hint="eastAsia" w:ascii="宋体" w:hAnsi="宋体" w:cs="宋体"/>
                <w:bCs/>
                <w:sz w:val="24"/>
              </w:rPr>
            </w:pPr>
          </w:p>
        </w:tc>
        <w:tc>
          <w:tcPr>
            <w:tcW w:w="992" w:type="dxa"/>
            <w:vAlign w:val="center"/>
          </w:tcPr>
          <w:p w14:paraId="172445AC">
            <w:pPr>
              <w:spacing w:line="280" w:lineRule="exact"/>
              <w:jc w:val="center"/>
              <w:rPr>
                <w:rFonts w:hint="eastAsia" w:ascii="宋体" w:hAnsi="宋体" w:cs="宋体"/>
                <w:bCs/>
                <w:sz w:val="24"/>
              </w:rPr>
            </w:pPr>
          </w:p>
        </w:tc>
        <w:tc>
          <w:tcPr>
            <w:tcW w:w="567" w:type="dxa"/>
            <w:vAlign w:val="center"/>
          </w:tcPr>
          <w:p w14:paraId="3DBB9056">
            <w:pPr>
              <w:spacing w:line="280" w:lineRule="exact"/>
              <w:jc w:val="center"/>
              <w:rPr>
                <w:rFonts w:hint="eastAsia" w:ascii="宋体" w:hAnsi="宋体" w:cs="宋体"/>
                <w:bCs/>
                <w:sz w:val="24"/>
              </w:rPr>
            </w:pPr>
          </w:p>
        </w:tc>
        <w:tc>
          <w:tcPr>
            <w:tcW w:w="425" w:type="dxa"/>
            <w:vAlign w:val="center"/>
          </w:tcPr>
          <w:p w14:paraId="0B0B52BD">
            <w:pPr>
              <w:spacing w:line="280" w:lineRule="exact"/>
              <w:jc w:val="center"/>
              <w:rPr>
                <w:rFonts w:hint="eastAsia" w:ascii="宋体" w:hAnsi="宋体" w:cs="宋体"/>
                <w:bCs/>
                <w:sz w:val="24"/>
              </w:rPr>
            </w:pPr>
          </w:p>
        </w:tc>
        <w:tc>
          <w:tcPr>
            <w:tcW w:w="612" w:type="dxa"/>
            <w:vAlign w:val="center"/>
          </w:tcPr>
          <w:p w14:paraId="20285C29">
            <w:pPr>
              <w:tabs>
                <w:tab w:val="left" w:pos="575"/>
              </w:tabs>
              <w:spacing w:line="280" w:lineRule="exact"/>
              <w:jc w:val="center"/>
              <w:rPr>
                <w:rFonts w:hint="eastAsia" w:ascii="宋体" w:hAnsi="宋体" w:cs="宋体"/>
                <w:bCs/>
                <w:sz w:val="24"/>
              </w:rPr>
            </w:pPr>
          </w:p>
        </w:tc>
        <w:tc>
          <w:tcPr>
            <w:tcW w:w="992" w:type="dxa"/>
            <w:vAlign w:val="center"/>
          </w:tcPr>
          <w:p w14:paraId="221409E8">
            <w:pPr>
              <w:tabs>
                <w:tab w:val="left" w:pos="575"/>
              </w:tabs>
              <w:spacing w:line="280" w:lineRule="exact"/>
              <w:jc w:val="center"/>
              <w:rPr>
                <w:rFonts w:hint="eastAsia" w:ascii="宋体" w:hAnsi="宋体" w:cs="宋体"/>
                <w:bCs/>
                <w:sz w:val="24"/>
              </w:rPr>
            </w:pPr>
          </w:p>
        </w:tc>
        <w:tc>
          <w:tcPr>
            <w:tcW w:w="709" w:type="dxa"/>
            <w:vAlign w:val="center"/>
          </w:tcPr>
          <w:p w14:paraId="7BB55A95">
            <w:pPr>
              <w:tabs>
                <w:tab w:val="left" w:pos="575"/>
              </w:tabs>
              <w:spacing w:line="280" w:lineRule="exact"/>
              <w:jc w:val="center"/>
              <w:rPr>
                <w:rFonts w:hint="eastAsia" w:ascii="宋体" w:hAnsi="宋体" w:cs="宋体"/>
                <w:bCs/>
                <w:sz w:val="24"/>
              </w:rPr>
            </w:pPr>
          </w:p>
        </w:tc>
        <w:tc>
          <w:tcPr>
            <w:tcW w:w="992" w:type="dxa"/>
            <w:vAlign w:val="center"/>
          </w:tcPr>
          <w:p w14:paraId="4C0EF068">
            <w:pPr>
              <w:tabs>
                <w:tab w:val="left" w:pos="575"/>
              </w:tabs>
              <w:spacing w:line="280" w:lineRule="exact"/>
              <w:jc w:val="center"/>
              <w:rPr>
                <w:rFonts w:hint="eastAsia" w:ascii="宋体" w:hAnsi="宋体" w:cs="宋体"/>
                <w:bCs/>
                <w:sz w:val="24"/>
              </w:rPr>
            </w:pPr>
          </w:p>
        </w:tc>
        <w:tc>
          <w:tcPr>
            <w:tcW w:w="709" w:type="dxa"/>
            <w:vAlign w:val="center"/>
          </w:tcPr>
          <w:p w14:paraId="47DAF280">
            <w:pPr>
              <w:tabs>
                <w:tab w:val="left" w:pos="575"/>
              </w:tabs>
              <w:spacing w:line="280" w:lineRule="exact"/>
              <w:jc w:val="center"/>
              <w:rPr>
                <w:rFonts w:hint="eastAsia" w:ascii="宋体" w:hAnsi="宋体" w:cs="宋体"/>
                <w:bCs/>
                <w:sz w:val="24"/>
              </w:rPr>
            </w:pPr>
          </w:p>
        </w:tc>
        <w:tc>
          <w:tcPr>
            <w:tcW w:w="1060" w:type="dxa"/>
            <w:vAlign w:val="center"/>
          </w:tcPr>
          <w:p w14:paraId="289B6841">
            <w:pPr>
              <w:tabs>
                <w:tab w:val="left" w:pos="575"/>
              </w:tabs>
              <w:spacing w:line="280" w:lineRule="exact"/>
              <w:jc w:val="center"/>
              <w:rPr>
                <w:rFonts w:hint="eastAsia" w:ascii="宋体" w:hAnsi="宋体" w:cs="宋体"/>
                <w:bCs/>
                <w:sz w:val="24"/>
              </w:rPr>
            </w:pPr>
          </w:p>
        </w:tc>
      </w:tr>
      <w:tr w14:paraId="6803F6A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12" w:hRule="atLeast"/>
          <w:jc w:val="center"/>
        </w:trPr>
        <w:tc>
          <w:tcPr>
            <w:tcW w:w="4409" w:type="dxa"/>
            <w:gridSpan w:val="6"/>
            <w:vAlign w:val="center"/>
          </w:tcPr>
          <w:p w14:paraId="592E2BA2">
            <w:pPr>
              <w:spacing w:line="280" w:lineRule="exact"/>
              <w:jc w:val="center"/>
              <w:rPr>
                <w:rFonts w:hint="eastAsia" w:ascii="宋体" w:hAnsi="宋体" w:cs="宋体"/>
                <w:bCs/>
                <w:sz w:val="24"/>
              </w:rPr>
            </w:pPr>
            <w:r>
              <w:rPr>
                <w:rFonts w:hint="eastAsia" w:ascii="宋体" w:hAnsi="宋体" w:cs="宋体"/>
                <w:b/>
                <w:bCs/>
                <w:sz w:val="24"/>
              </w:rPr>
              <w:t>合计</w:t>
            </w:r>
          </w:p>
        </w:tc>
        <w:tc>
          <w:tcPr>
            <w:tcW w:w="612" w:type="dxa"/>
            <w:vAlign w:val="center"/>
          </w:tcPr>
          <w:p w14:paraId="57B9E08D">
            <w:pPr>
              <w:spacing w:line="280" w:lineRule="exact"/>
              <w:jc w:val="center"/>
              <w:rPr>
                <w:rFonts w:hint="eastAsia" w:ascii="宋体" w:hAnsi="宋体" w:cs="宋体"/>
                <w:bCs/>
                <w:sz w:val="24"/>
              </w:rPr>
            </w:pPr>
          </w:p>
        </w:tc>
        <w:tc>
          <w:tcPr>
            <w:tcW w:w="992" w:type="dxa"/>
          </w:tcPr>
          <w:p w14:paraId="5B6EB978">
            <w:pPr>
              <w:spacing w:line="280" w:lineRule="exact"/>
              <w:jc w:val="center"/>
              <w:rPr>
                <w:rFonts w:hint="eastAsia" w:ascii="宋体" w:hAnsi="宋体" w:cs="宋体"/>
                <w:bCs/>
                <w:sz w:val="24"/>
              </w:rPr>
            </w:pPr>
          </w:p>
        </w:tc>
        <w:tc>
          <w:tcPr>
            <w:tcW w:w="709" w:type="dxa"/>
          </w:tcPr>
          <w:p w14:paraId="407257B5">
            <w:pPr>
              <w:spacing w:line="280" w:lineRule="exact"/>
              <w:jc w:val="center"/>
              <w:rPr>
                <w:rFonts w:hint="eastAsia" w:ascii="宋体" w:hAnsi="宋体" w:cs="宋体"/>
                <w:bCs/>
                <w:sz w:val="24"/>
              </w:rPr>
            </w:pPr>
          </w:p>
        </w:tc>
        <w:tc>
          <w:tcPr>
            <w:tcW w:w="992" w:type="dxa"/>
            <w:vAlign w:val="center"/>
          </w:tcPr>
          <w:p w14:paraId="047AB9DF">
            <w:pPr>
              <w:spacing w:line="280" w:lineRule="exact"/>
              <w:jc w:val="center"/>
              <w:rPr>
                <w:rFonts w:hint="eastAsia" w:ascii="宋体" w:hAnsi="宋体" w:cs="宋体"/>
                <w:bCs/>
                <w:sz w:val="24"/>
              </w:rPr>
            </w:pPr>
          </w:p>
        </w:tc>
        <w:tc>
          <w:tcPr>
            <w:tcW w:w="709" w:type="dxa"/>
            <w:vAlign w:val="center"/>
          </w:tcPr>
          <w:p w14:paraId="4969FDD2">
            <w:pPr>
              <w:spacing w:line="280" w:lineRule="exact"/>
              <w:jc w:val="center"/>
              <w:rPr>
                <w:rFonts w:hint="eastAsia" w:ascii="宋体" w:hAnsi="宋体" w:cs="宋体"/>
                <w:bCs/>
                <w:sz w:val="24"/>
              </w:rPr>
            </w:pPr>
          </w:p>
        </w:tc>
        <w:tc>
          <w:tcPr>
            <w:tcW w:w="1060" w:type="dxa"/>
            <w:vAlign w:val="center"/>
          </w:tcPr>
          <w:p w14:paraId="06A22689">
            <w:pPr>
              <w:spacing w:line="280" w:lineRule="exact"/>
              <w:jc w:val="center"/>
              <w:rPr>
                <w:rFonts w:hint="eastAsia" w:ascii="宋体" w:hAnsi="宋体" w:cs="宋体"/>
                <w:bCs/>
                <w:sz w:val="24"/>
              </w:rPr>
            </w:pPr>
          </w:p>
        </w:tc>
      </w:tr>
    </w:tbl>
    <w:p w14:paraId="2F66B26A">
      <w:pPr>
        <w:spacing w:line="560" w:lineRule="exact"/>
        <w:jc w:val="left"/>
        <w:rPr>
          <w:rFonts w:hint="eastAsia" w:ascii="宋体" w:hAnsi="宋体" w:cs="宋体"/>
          <w:b/>
          <w:bCs/>
          <w:sz w:val="24"/>
          <w:szCs w:val="32"/>
        </w:rPr>
      </w:pPr>
      <w:r>
        <w:rPr>
          <w:rFonts w:hint="eastAsia" w:ascii="宋体" w:hAnsi="宋体" w:cs="宋体"/>
          <w:b/>
          <w:bCs/>
          <w:sz w:val="24"/>
          <w:szCs w:val="32"/>
        </w:rPr>
        <w:t>注：节能环保产品及强制采购产品须提供对应证书</w:t>
      </w:r>
      <w:r>
        <w:rPr>
          <w:rFonts w:hint="eastAsia" w:ascii="宋体" w:hAnsi="宋体" w:cs="宋体"/>
          <w:b/>
          <w:bCs/>
          <w:sz w:val="24"/>
          <w:szCs w:val="32"/>
          <w:lang w:val="en-US" w:eastAsia="zh-CN"/>
        </w:rPr>
        <w:t>复印件</w:t>
      </w:r>
      <w:r>
        <w:rPr>
          <w:rFonts w:hint="eastAsia" w:ascii="宋体" w:hAnsi="宋体" w:cs="宋体"/>
          <w:b/>
          <w:bCs/>
          <w:sz w:val="24"/>
          <w:szCs w:val="32"/>
        </w:rPr>
        <w:t>附于响应文件中对应模块中并</w:t>
      </w:r>
      <w:r>
        <w:rPr>
          <w:rFonts w:hint="eastAsia" w:ascii="宋体" w:hAnsi="宋体" w:cs="宋体"/>
          <w:b/>
          <w:bCs/>
          <w:sz w:val="24"/>
          <w:szCs w:val="32"/>
          <w:lang w:val="en-US" w:eastAsia="zh-CN"/>
        </w:rPr>
        <w:t>盖章</w:t>
      </w:r>
      <w:r>
        <w:rPr>
          <w:rFonts w:hint="eastAsia" w:ascii="宋体" w:hAnsi="宋体" w:cs="宋体"/>
          <w:b/>
          <w:bCs/>
          <w:sz w:val="24"/>
          <w:szCs w:val="32"/>
        </w:rPr>
        <w:t>，未按要求提交证书的节能环保和强制采购产品均不予认可。</w:t>
      </w:r>
    </w:p>
    <w:p w14:paraId="2DCEE911">
      <w:pPr>
        <w:autoSpaceDE w:val="0"/>
        <w:autoSpaceDN w:val="0"/>
        <w:adjustRightInd w:val="0"/>
        <w:jc w:val="left"/>
        <w:rPr>
          <w:rFonts w:hint="eastAsia" w:ascii="宋体" w:hAnsi="宋体" w:cs="宋体"/>
          <w:kern w:val="0"/>
          <w:sz w:val="24"/>
        </w:rPr>
      </w:pPr>
    </w:p>
    <w:p w14:paraId="4404715B">
      <w:pPr>
        <w:rPr>
          <w:rFonts w:hint="eastAsia" w:ascii="宋体" w:hAnsi="宋体" w:cs="宋体"/>
          <w:szCs w:val="22"/>
        </w:rPr>
      </w:pPr>
    </w:p>
    <w:p w14:paraId="20DDCB91">
      <w:pPr>
        <w:spacing w:line="480" w:lineRule="auto"/>
        <w:jc w:val="left"/>
        <w:rPr>
          <w:rFonts w:hint="eastAsia" w:ascii="宋体" w:hAnsi="宋体" w:cs="宋体"/>
          <w:bCs/>
          <w:sz w:val="24"/>
          <w:szCs w:val="32"/>
        </w:rPr>
      </w:pPr>
      <w:r>
        <w:rPr>
          <w:rFonts w:hint="eastAsia" w:ascii="宋体" w:hAnsi="宋体" w:cs="宋体"/>
          <w:bCs/>
          <w:sz w:val="24"/>
          <w:szCs w:val="32"/>
        </w:rPr>
        <w:t>供应商：</w:t>
      </w:r>
      <w:r>
        <w:rPr>
          <w:rFonts w:hint="eastAsia" w:ascii="宋体" w:hAnsi="宋体" w:cs="宋体"/>
          <w:bCs/>
          <w:sz w:val="24"/>
          <w:szCs w:val="32"/>
          <w:u w:val="single"/>
        </w:rPr>
        <w:t xml:space="preserve">                     </w:t>
      </w:r>
      <w:r>
        <w:rPr>
          <w:rFonts w:hint="eastAsia" w:ascii="宋体" w:hAnsi="宋体" w:cs="宋体"/>
          <w:bCs/>
          <w:sz w:val="24"/>
          <w:szCs w:val="32"/>
        </w:rPr>
        <w:t>（盖公章）</w:t>
      </w:r>
    </w:p>
    <w:p w14:paraId="7D1CC9E0">
      <w:pPr>
        <w:spacing w:line="480" w:lineRule="auto"/>
        <w:jc w:val="left"/>
        <w:rPr>
          <w:rFonts w:hint="eastAsia" w:ascii="宋体" w:hAnsi="宋体" w:cs="宋体"/>
          <w:bCs/>
          <w:sz w:val="24"/>
          <w:szCs w:val="32"/>
          <w:u w:val="single"/>
        </w:rPr>
      </w:pPr>
      <w:r>
        <w:rPr>
          <w:rFonts w:hint="eastAsia" w:ascii="宋体" w:hAnsi="宋体" w:cs="宋体"/>
          <w:bCs/>
          <w:sz w:val="24"/>
          <w:szCs w:val="32"/>
        </w:rPr>
        <w:t>法定代表人或委托代理人(签字或签章)：</w:t>
      </w:r>
      <w:r>
        <w:rPr>
          <w:rFonts w:hint="eastAsia" w:ascii="宋体" w:hAnsi="宋体" w:cs="宋体"/>
          <w:bCs/>
          <w:sz w:val="24"/>
          <w:szCs w:val="32"/>
          <w:u w:val="single"/>
        </w:rPr>
        <w:t xml:space="preserve">               </w:t>
      </w:r>
    </w:p>
    <w:p w14:paraId="53C393FA">
      <w:pPr>
        <w:spacing w:line="480" w:lineRule="auto"/>
        <w:jc w:val="left"/>
        <w:rPr>
          <w:rFonts w:hint="eastAsia" w:ascii="宋体" w:hAnsi="宋体" w:cs="宋体"/>
          <w:bCs/>
          <w:sz w:val="24"/>
          <w:szCs w:val="32"/>
          <w:u w:val="single"/>
        </w:rPr>
      </w:pPr>
      <w:r>
        <w:rPr>
          <w:rFonts w:hint="eastAsia" w:ascii="宋体" w:hAnsi="宋体" w:cs="宋体"/>
          <w:bCs/>
          <w:sz w:val="24"/>
          <w:szCs w:val="32"/>
        </w:rPr>
        <w:t>日  期：</w:t>
      </w:r>
      <w:r>
        <w:rPr>
          <w:rFonts w:hint="eastAsia" w:ascii="宋体" w:hAnsi="宋体" w:cs="宋体"/>
          <w:bCs/>
          <w:sz w:val="24"/>
          <w:szCs w:val="32"/>
          <w:u w:val="single"/>
        </w:rPr>
        <w:t xml:space="preserve">                      </w:t>
      </w:r>
    </w:p>
    <w:bookmarkEnd w:id="27"/>
    <w:p w14:paraId="70FEA2B8">
      <w:pPr>
        <w:widowControl/>
        <w:jc w:val="left"/>
        <w:rPr>
          <w:rFonts w:hint="eastAsia" w:ascii="宋体" w:hAnsi="宋体" w:cs="宋体"/>
          <w:kern w:val="0"/>
          <w:sz w:val="32"/>
          <w:szCs w:val="32"/>
          <w:u w:val="single"/>
        </w:rPr>
      </w:pPr>
      <w:bookmarkStart w:id="28" w:name="_Toc75964592"/>
      <w:bookmarkStart w:id="29" w:name="_Toc74855601"/>
      <w:bookmarkStart w:id="30" w:name="_Toc75515416"/>
      <w:bookmarkStart w:id="31" w:name="_Toc11487"/>
      <w:r>
        <w:rPr>
          <w:rFonts w:hint="eastAsia" w:ascii="宋体" w:hAnsi="宋体" w:cs="宋体"/>
          <w:kern w:val="0"/>
          <w:sz w:val="32"/>
          <w:szCs w:val="32"/>
          <w:u w:val="single"/>
        </w:rPr>
        <w:br w:type="page"/>
      </w:r>
    </w:p>
    <w:p w14:paraId="2B7E7446">
      <w:pPr>
        <w:keepNext/>
        <w:keepLines/>
        <w:spacing w:line="360" w:lineRule="auto"/>
        <w:jc w:val="center"/>
        <w:outlineLvl w:val="0"/>
        <w:rPr>
          <w:rFonts w:hint="eastAsia" w:ascii="宋体" w:hAnsi="宋体" w:cs="宋体"/>
          <w:b/>
          <w:bCs/>
          <w:kern w:val="44"/>
          <w:sz w:val="32"/>
          <w:szCs w:val="32"/>
        </w:rPr>
      </w:pPr>
      <w:bookmarkStart w:id="32" w:name="_Toc153875582"/>
      <w:bookmarkStart w:id="33" w:name="_Toc11816"/>
      <w:bookmarkStart w:id="34" w:name="_Toc24151"/>
      <w:r>
        <w:rPr>
          <w:rFonts w:hint="eastAsia" w:ascii="宋体" w:hAnsi="宋体" w:cs="宋体"/>
          <w:b/>
          <w:bCs/>
          <w:kern w:val="44"/>
          <w:sz w:val="32"/>
          <w:szCs w:val="32"/>
        </w:rPr>
        <w:t xml:space="preserve">四 </w:t>
      </w:r>
      <w:bookmarkEnd w:id="28"/>
      <w:r>
        <w:rPr>
          <w:rFonts w:hint="eastAsia" w:ascii="宋体" w:hAnsi="宋体" w:cs="宋体"/>
          <w:b/>
          <w:bCs/>
          <w:kern w:val="44"/>
          <w:sz w:val="32"/>
          <w:szCs w:val="32"/>
        </w:rPr>
        <w:t>评审因素和内容响应详情</w:t>
      </w:r>
      <w:bookmarkEnd w:id="32"/>
      <w:bookmarkEnd w:id="33"/>
      <w:bookmarkEnd w:id="34"/>
    </w:p>
    <w:p w14:paraId="47550202">
      <w:pPr>
        <w:numPr>
          <w:ilvl w:val="0"/>
          <w:numId w:val="3"/>
        </w:numPr>
        <w:overflowPunct w:val="0"/>
        <w:spacing w:before="156" w:beforeLines="50" w:line="300" w:lineRule="auto"/>
        <w:ind w:firstLine="560" w:firstLineChars="200"/>
        <w:jc w:val="center"/>
        <w:rPr>
          <w:rFonts w:hint="eastAsia" w:ascii="宋体" w:hAnsi="宋体" w:cs="宋体"/>
          <w:b/>
          <w:sz w:val="28"/>
        </w:rPr>
      </w:pPr>
      <w:bookmarkStart w:id="35" w:name="_Hlk153981049"/>
      <w:r>
        <w:rPr>
          <w:rFonts w:hint="eastAsia" w:ascii="宋体" w:hAnsi="宋体" w:cs="宋体"/>
          <w:b/>
          <w:sz w:val="28"/>
        </w:rPr>
        <w:t>商务要求响应表</w:t>
      </w:r>
    </w:p>
    <w:tbl>
      <w:tblPr>
        <w:tblStyle w:val="26"/>
        <w:tblW w:w="992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462"/>
        <w:gridCol w:w="2784"/>
        <w:gridCol w:w="2655"/>
        <w:gridCol w:w="1284"/>
        <w:gridCol w:w="1005"/>
      </w:tblGrid>
      <w:tr w14:paraId="0DEC7AC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0" w:type="dxa"/>
            <w:vMerge w:val="restart"/>
            <w:vAlign w:val="center"/>
          </w:tcPr>
          <w:p w14:paraId="32CDDB32">
            <w:pPr>
              <w:spacing w:line="560" w:lineRule="exact"/>
              <w:jc w:val="center"/>
              <w:rPr>
                <w:rFonts w:hint="eastAsia" w:ascii="宋体" w:hAnsi="宋体" w:cs="宋体"/>
                <w:bCs/>
                <w:sz w:val="24"/>
                <w:szCs w:val="32"/>
              </w:rPr>
            </w:pPr>
            <w:r>
              <w:rPr>
                <w:rFonts w:hint="eastAsia" w:ascii="宋体" w:hAnsi="宋体" w:cs="宋体"/>
                <w:bCs/>
                <w:sz w:val="24"/>
                <w:szCs w:val="32"/>
              </w:rPr>
              <w:t>序号</w:t>
            </w:r>
          </w:p>
        </w:tc>
        <w:tc>
          <w:tcPr>
            <w:tcW w:w="1462" w:type="dxa"/>
            <w:vMerge w:val="restart"/>
            <w:vAlign w:val="center"/>
          </w:tcPr>
          <w:p w14:paraId="0F24E8DB">
            <w:pPr>
              <w:spacing w:line="560" w:lineRule="exact"/>
              <w:jc w:val="center"/>
              <w:rPr>
                <w:rFonts w:hint="eastAsia" w:ascii="宋体" w:hAnsi="宋体" w:cs="宋体"/>
                <w:bCs/>
                <w:sz w:val="24"/>
                <w:szCs w:val="32"/>
              </w:rPr>
            </w:pPr>
            <w:r>
              <w:rPr>
                <w:rFonts w:hint="eastAsia" w:ascii="宋体" w:hAnsi="宋体" w:cs="宋体"/>
                <w:bCs/>
                <w:sz w:val="24"/>
                <w:szCs w:val="32"/>
              </w:rPr>
              <w:t>商务条款</w:t>
            </w:r>
          </w:p>
        </w:tc>
        <w:tc>
          <w:tcPr>
            <w:tcW w:w="2784" w:type="dxa"/>
            <w:vAlign w:val="center"/>
          </w:tcPr>
          <w:p w14:paraId="56E30B6B">
            <w:pPr>
              <w:spacing w:line="560" w:lineRule="exact"/>
              <w:jc w:val="center"/>
              <w:rPr>
                <w:rFonts w:hint="eastAsia" w:ascii="宋体" w:hAnsi="宋体" w:cs="宋体"/>
                <w:bCs/>
                <w:sz w:val="24"/>
                <w:szCs w:val="32"/>
              </w:rPr>
            </w:pPr>
            <w:r>
              <w:rPr>
                <w:rFonts w:hint="eastAsia" w:ascii="宋体" w:hAnsi="宋体" w:cs="宋体"/>
                <w:bCs/>
                <w:sz w:val="24"/>
                <w:szCs w:val="32"/>
              </w:rPr>
              <w:t>竞争性磋商文件规定</w:t>
            </w:r>
          </w:p>
        </w:tc>
        <w:tc>
          <w:tcPr>
            <w:tcW w:w="2655" w:type="dxa"/>
            <w:vAlign w:val="center"/>
          </w:tcPr>
          <w:p w14:paraId="38C5BA77">
            <w:pPr>
              <w:spacing w:line="560" w:lineRule="exact"/>
              <w:jc w:val="center"/>
              <w:rPr>
                <w:rFonts w:hint="eastAsia" w:ascii="宋体" w:hAnsi="宋体" w:cs="宋体"/>
                <w:bCs/>
                <w:sz w:val="24"/>
                <w:szCs w:val="32"/>
              </w:rPr>
            </w:pPr>
            <w:r>
              <w:rPr>
                <w:rFonts w:hint="eastAsia" w:ascii="宋体" w:hAnsi="宋体" w:cs="宋体"/>
                <w:bCs/>
                <w:sz w:val="24"/>
                <w:szCs w:val="32"/>
              </w:rPr>
              <w:t>响应文件响应</w:t>
            </w:r>
          </w:p>
        </w:tc>
        <w:tc>
          <w:tcPr>
            <w:tcW w:w="1284" w:type="dxa"/>
            <w:vMerge w:val="restart"/>
            <w:vAlign w:val="center"/>
          </w:tcPr>
          <w:p w14:paraId="7EAFE262">
            <w:pPr>
              <w:spacing w:line="560" w:lineRule="exact"/>
              <w:jc w:val="center"/>
              <w:rPr>
                <w:rFonts w:hint="eastAsia" w:ascii="宋体" w:hAnsi="宋体" w:cs="宋体"/>
                <w:bCs/>
                <w:sz w:val="24"/>
                <w:szCs w:val="32"/>
              </w:rPr>
            </w:pPr>
            <w:r>
              <w:rPr>
                <w:rFonts w:hint="eastAsia" w:ascii="宋体" w:hAnsi="宋体" w:cs="宋体"/>
                <w:bCs/>
                <w:sz w:val="24"/>
                <w:szCs w:val="32"/>
              </w:rPr>
              <w:t>偏离情况</w:t>
            </w:r>
          </w:p>
        </w:tc>
        <w:tc>
          <w:tcPr>
            <w:tcW w:w="1005" w:type="dxa"/>
            <w:vMerge w:val="restart"/>
            <w:vAlign w:val="center"/>
          </w:tcPr>
          <w:p w14:paraId="4FFE1AC1">
            <w:pPr>
              <w:spacing w:line="560" w:lineRule="exact"/>
              <w:jc w:val="center"/>
              <w:rPr>
                <w:rFonts w:hint="eastAsia" w:ascii="宋体" w:hAnsi="宋体" w:cs="宋体"/>
                <w:bCs/>
                <w:sz w:val="24"/>
                <w:szCs w:val="32"/>
              </w:rPr>
            </w:pPr>
            <w:r>
              <w:rPr>
                <w:rFonts w:hint="eastAsia" w:ascii="宋体" w:hAnsi="宋体" w:cs="宋体"/>
                <w:bCs/>
                <w:sz w:val="24"/>
                <w:szCs w:val="32"/>
              </w:rPr>
              <w:t>备注</w:t>
            </w:r>
          </w:p>
        </w:tc>
      </w:tr>
      <w:tr w14:paraId="4C823FF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30" w:type="dxa"/>
            <w:vMerge w:val="continue"/>
            <w:vAlign w:val="center"/>
          </w:tcPr>
          <w:p w14:paraId="7F2E5394">
            <w:pPr>
              <w:spacing w:line="560" w:lineRule="exact"/>
              <w:jc w:val="center"/>
              <w:rPr>
                <w:rFonts w:hint="eastAsia" w:ascii="宋体" w:hAnsi="宋体" w:cs="宋体"/>
                <w:bCs/>
                <w:sz w:val="24"/>
                <w:szCs w:val="32"/>
              </w:rPr>
            </w:pPr>
          </w:p>
        </w:tc>
        <w:tc>
          <w:tcPr>
            <w:tcW w:w="1462" w:type="dxa"/>
            <w:vMerge w:val="continue"/>
            <w:vAlign w:val="center"/>
          </w:tcPr>
          <w:p w14:paraId="67CAEBBB">
            <w:pPr>
              <w:spacing w:line="560" w:lineRule="exact"/>
              <w:jc w:val="center"/>
              <w:rPr>
                <w:rFonts w:hint="eastAsia" w:ascii="宋体" w:hAnsi="宋体" w:cs="宋体"/>
                <w:bCs/>
                <w:sz w:val="24"/>
                <w:szCs w:val="32"/>
              </w:rPr>
            </w:pPr>
          </w:p>
        </w:tc>
        <w:tc>
          <w:tcPr>
            <w:tcW w:w="2784" w:type="dxa"/>
            <w:vAlign w:val="center"/>
          </w:tcPr>
          <w:p w14:paraId="544452FB">
            <w:pPr>
              <w:spacing w:line="560" w:lineRule="exact"/>
              <w:jc w:val="center"/>
              <w:rPr>
                <w:rFonts w:hint="eastAsia" w:ascii="宋体" w:hAnsi="宋体" w:cs="宋体"/>
                <w:bCs/>
                <w:spacing w:val="-6"/>
                <w:sz w:val="24"/>
                <w:szCs w:val="32"/>
              </w:rPr>
            </w:pPr>
            <w:r>
              <w:rPr>
                <w:rFonts w:hint="eastAsia" w:ascii="宋体" w:hAnsi="宋体" w:cs="宋体"/>
                <w:bCs/>
                <w:sz w:val="24"/>
                <w:szCs w:val="32"/>
              </w:rPr>
              <w:t>商务条款要求</w:t>
            </w:r>
          </w:p>
        </w:tc>
        <w:tc>
          <w:tcPr>
            <w:tcW w:w="2655" w:type="dxa"/>
            <w:vAlign w:val="center"/>
          </w:tcPr>
          <w:p w14:paraId="12F63807">
            <w:pPr>
              <w:spacing w:line="560" w:lineRule="exact"/>
              <w:jc w:val="center"/>
              <w:rPr>
                <w:rFonts w:hint="eastAsia" w:ascii="宋体" w:hAnsi="宋体" w:cs="宋体"/>
                <w:bCs/>
                <w:sz w:val="24"/>
                <w:szCs w:val="32"/>
              </w:rPr>
            </w:pPr>
            <w:r>
              <w:rPr>
                <w:rFonts w:hint="eastAsia" w:ascii="宋体" w:hAnsi="宋体" w:cs="宋体"/>
                <w:bCs/>
                <w:sz w:val="24"/>
                <w:szCs w:val="32"/>
              </w:rPr>
              <w:t>商务条款响应</w:t>
            </w:r>
          </w:p>
        </w:tc>
        <w:tc>
          <w:tcPr>
            <w:tcW w:w="1284" w:type="dxa"/>
            <w:vMerge w:val="continue"/>
            <w:vAlign w:val="center"/>
          </w:tcPr>
          <w:p w14:paraId="0C73730D">
            <w:pPr>
              <w:spacing w:line="560" w:lineRule="exact"/>
              <w:jc w:val="center"/>
              <w:rPr>
                <w:rFonts w:hint="eastAsia" w:ascii="宋体" w:hAnsi="宋体" w:cs="宋体"/>
                <w:bCs/>
                <w:sz w:val="24"/>
                <w:szCs w:val="32"/>
              </w:rPr>
            </w:pPr>
          </w:p>
        </w:tc>
        <w:tc>
          <w:tcPr>
            <w:tcW w:w="1005" w:type="dxa"/>
            <w:vMerge w:val="continue"/>
            <w:vAlign w:val="center"/>
          </w:tcPr>
          <w:p w14:paraId="5B2C5D21">
            <w:pPr>
              <w:spacing w:line="560" w:lineRule="exact"/>
              <w:jc w:val="center"/>
              <w:rPr>
                <w:rFonts w:hint="eastAsia" w:ascii="宋体" w:hAnsi="宋体" w:cs="宋体"/>
                <w:bCs/>
                <w:sz w:val="24"/>
                <w:szCs w:val="32"/>
              </w:rPr>
            </w:pPr>
          </w:p>
        </w:tc>
      </w:tr>
      <w:tr w14:paraId="0A42B04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14:paraId="2E13D4AB">
            <w:pPr>
              <w:spacing w:line="560" w:lineRule="exact"/>
              <w:jc w:val="center"/>
              <w:rPr>
                <w:rFonts w:hint="eastAsia" w:ascii="宋体" w:hAnsi="宋体" w:cs="宋体"/>
                <w:bCs/>
                <w:sz w:val="24"/>
                <w:szCs w:val="32"/>
              </w:rPr>
            </w:pPr>
            <w:r>
              <w:rPr>
                <w:rFonts w:hint="eastAsia" w:ascii="宋体" w:hAnsi="宋体" w:cs="宋体"/>
                <w:bCs/>
                <w:sz w:val="24"/>
                <w:szCs w:val="32"/>
              </w:rPr>
              <w:t>1</w:t>
            </w:r>
          </w:p>
        </w:tc>
        <w:tc>
          <w:tcPr>
            <w:tcW w:w="1462" w:type="dxa"/>
            <w:vAlign w:val="center"/>
          </w:tcPr>
          <w:p w14:paraId="61E85F1C">
            <w:pPr>
              <w:jc w:val="center"/>
              <w:rPr>
                <w:rFonts w:hint="eastAsia" w:ascii="宋体" w:hAnsi="宋体" w:cs="宋体"/>
                <w:bCs/>
                <w:sz w:val="24"/>
              </w:rPr>
            </w:pPr>
          </w:p>
        </w:tc>
        <w:tc>
          <w:tcPr>
            <w:tcW w:w="2784" w:type="dxa"/>
            <w:vAlign w:val="center"/>
          </w:tcPr>
          <w:p w14:paraId="34DCE77B">
            <w:pPr>
              <w:spacing w:line="560" w:lineRule="exact"/>
              <w:jc w:val="center"/>
              <w:rPr>
                <w:rFonts w:hint="eastAsia" w:ascii="宋体" w:hAnsi="宋体" w:cs="宋体"/>
                <w:bCs/>
                <w:sz w:val="24"/>
                <w:szCs w:val="32"/>
              </w:rPr>
            </w:pPr>
          </w:p>
        </w:tc>
        <w:tc>
          <w:tcPr>
            <w:tcW w:w="2655" w:type="dxa"/>
            <w:vAlign w:val="center"/>
          </w:tcPr>
          <w:p w14:paraId="66BBBA42">
            <w:pPr>
              <w:spacing w:line="560" w:lineRule="exact"/>
              <w:jc w:val="center"/>
              <w:rPr>
                <w:rFonts w:hint="eastAsia" w:ascii="宋体" w:hAnsi="宋体" w:cs="宋体"/>
                <w:bCs/>
                <w:sz w:val="24"/>
                <w:szCs w:val="32"/>
              </w:rPr>
            </w:pPr>
          </w:p>
        </w:tc>
        <w:tc>
          <w:tcPr>
            <w:tcW w:w="1284" w:type="dxa"/>
            <w:vAlign w:val="center"/>
          </w:tcPr>
          <w:p w14:paraId="5B19248F">
            <w:pPr>
              <w:spacing w:line="560" w:lineRule="exact"/>
              <w:jc w:val="center"/>
              <w:rPr>
                <w:rFonts w:hint="eastAsia" w:ascii="宋体" w:hAnsi="宋体" w:cs="宋体"/>
                <w:bCs/>
                <w:sz w:val="24"/>
                <w:szCs w:val="32"/>
              </w:rPr>
            </w:pPr>
          </w:p>
        </w:tc>
        <w:tc>
          <w:tcPr>
            <w:tcW w:w="1005" w:type="dxa"/>
            <w:vAlign w:val="center"/>
          </w:tcPr>
          <w:p w14:paraId="79CCB63E">
            <w:pPr>
              <w:spacing w:line="560" w:lineRule="exact"/>
              <w:jc w:val="center"/>
              <w:rPr>
                <w:rFonts w:hint="eastAsia" w:ascii="宋体" w:hAnsi="宋体" w:cs="宋体"/>
                <w:bCs/>
                <w:sz w:val="24"/>
                <w:szCs w:val="32"/>
              </w:rPr>
            </w:pPr>
          </w:p>
        </w:tc>
      </w:tr>
      <w:tr w14:paraId="2F084E2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14:paraId="5E18468D">
            <w:pPr>
              <w:spacing w:line="560" w:lineRule="exact"/>
              <w:jc w:val="center"/>
              <w:rPr>
                <w:rFonts w:hint="eastAsia" w:ascii="宋体" w:hAnsi="宋体" w:cs="宋体"/>
                <w:bCs/>
                <w:sz w:val="24"/>
                <w:szCs w:val="32"/>
              </w:rPr>
            </w:pPr>
            <w:r>
              <w:rPr>
                <w:rFonts w:hint="eastAsia" w:ascii="宋体" w:hAnsi="宋体" w:cs="宋体"/>
                <w:bCs/>
                <w:sz w:val="24"/>
                <w:szCs w:val="32"/>
              </w:rPr>
              <w:t>2</w:t>
            </w:r>
          </w:p>
        </w:tc>
        <w:tc>
          <w:tcPr>
            <w:tcW w:w="1462" w:type="dxa"/>
            <w:vAlign w:val="center"/>
          </w:tcPr>
          <w:p w14:paraId="16A247E9">
            <w:pPr>
              <w:jc w:val="center"/>
              <w:rPr>
                <w:rFonts w:hint="eastAsia" w:ascii="宋体" w:hAnsi="宋体" w:cs="宋体"/>
                <w:bCs/>
                <w:sz w:val="24"/>
              </w:rPr>
            </w:pPr>
          </w:p>
        </w:tc>
        <w:tc>
          <w:tcPr>
            <w:tcW w:w="2784" w:type="dxa"/>
            <w:vAlign w:val="center"/>
          </w:tcPr>
          <w:p w14:paraId="3E509B82">
            <w:pPr>
              <w:spacing w:line="560" w:lineRule="exact"/>
              <w:jc w:val="center"/>
              <w:rPr>
                <w:rFonts w:hint="eastAsia" w:ascii="宋体" w:hAnsi="宋体" w:cs="宋体"/>
                <w:bCs/>
                <w:sz w:val="24"/>
                <w:szCs w:val="32"/>
              </w:rPr>
            </w:pPr>
          </w:p>
        </w:tc>
        <w:tc>
          <w:tcPr>
            <w:tcW w:w="2655" w:type="dxa"/>
            <w:vAlign w:val="center"/>
          </w:tcPr>
          <w:p w14:paraId="123DC748">
            <w:pPr>
              <w:spacing w:line="560" w:lineRule="exact"/>
              <w:jc w:val="center"/>
              <w:rPr>
                <w:rFonts w:hint="eastAsia" w:ascii="宋体" w:hAnsi="宋体" w:cs="宋体"/>
                <w:bCs/>
                <w:sz w:val="24"/>
                <w:szCs w:val="32"/>
              </w:rPr>
            </w:pPr>
          </w:p>
        </w:tc>
        <w:tc>
          <w:tcPr>
            <w:tcW w:w="1284" w:type="dxa"/>
            <w:vAlign w:val="center"/>
          </w:tcPr>
          <w:p w14:paraId="00A64C0E">
            <w:pPr>
              <w:spacing w:line="560" w:lineRule="exact"/>
              <w:jc w:val="center"/>
              <w:rPr>
                <w:rFonts w:hint="eastAsia" w:ascii="宋体" w:hAnsi="宋体" w:cs="宋体"/>
                <w:bCs/>
                <w:sz w:val="24"/>
                <w:szCs w:val="32"/>
              </w:rPr>
            </w:pPr>
          </w:p>
        </w:tc>
        <w:tc>
          <w:tcPr>
            <w:tcW w:w="1005" w:type="dxa"/>
            <w:vAlign w:val="center"/>
          </w:tcPr>
          <w:p w14:paraId="6FB42506">
            <w:pPr>
              <w:spacing w:line="560" w:lineRule="exact"/>
              <w:jc w:val="center"/>
              <w:rPr>
                <w:rFonts w:hint="eastAsia" w:ascii="宋体" w:hAnsi="宋体" w:cs="宋体"/>
                <w:bCs/>
                <w:sz w:val="24"/>
                <w:szCs w:val="32"/>
              </w:rPr>
            </w:pPr>
          </w:p>
        </w:tc>
      </w:tr>
      <w:tr w14:paraId="69B9E04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14:paraId="0DE7FEC7">
            <w:pPr>
              <w:spacing w:line="560" w:lineRule="exact"/>
              <w:jc w:val="center"/>
              <w:rPr>
                <w:rFonts w:hint="eastAsia" w:ascii="宋体" w:hAnsi="宋体" w:cs="宋体"/>
                <w:bCs/>
                <w:sz w:val="24"/>
                <w:szCs w:val="32"/>
              </w:rPr>
            </w:pPr>
            <w:r>
              <w:rPr>
                <w:rFonts w:hint="eastAsia" w:ascii="宋体" w:hAnsi="宋体" w:cs="宋体"/>
                <w:bCs/>
                <w:sz w:val="24"/>
                <w:szCs w:val="32"/>
              </w:rPr>
              <w:t>3</w:t>
            </w:r>
          </w:p>
        </w:tc>
        <w:tc>
          <w:tcPr>
            <w:tcW w:w="1462" w:type="dxa"/>
            <w:vAlign w:val="center"/>
          </w:tcPr>
          <w:p w14:paraId="63A8C862">
            <w:pPr>
              <w:jc w:val="center"/>
              <w:rPr>
                <w:rFonts w:hint="eastAsia" w:ascii="宋体" w:hAnsi="宋体" w:cs="宋体"/>
                <w:bCs/>
                <w:sz w:val="24"/>
              </w:rPr>
            </w:pPr>
          </w:p>
        </w:tc>
        <w:tc>
          <w:tcPr>
            <w:tcW w:w="2784" w:type="dxa"/>
            <w:vAlign w:val="center"/>
          </w:tcPr>
          <w:p w14:paraId="07EFB53A">
            <w:pPr>
              <w:spacing w:line="560" w:lineRule="exact"/>
              <w:jc w:val="center"/>
              <w:rPr>
                <w:rFonts w:hint="eastAsia" w:ascii="宋体" w:hAnsi="宋体" w:cs="宋体"/>
                <w:bCs/>
                <w:sz w:val="24"/>
                <w:szCs w:val="32"/>
              </w:rPr>
            </w:pPr>
          </w:p>
        </w:tc>
        <w:tc>
          <w:tcPr>
            <w:tcW w:w="2655" w:type="dxa"/>
            <w:vAlign w:val="center"/>
          </w:tcPr>
          <w:p w14:paraId="72CA660A">
            <w:pPr>
              <w:spacing w:line="560" w:lineRule="exact"/>
              <w:jc w:val="center"/>
              <w:rPr>
                <w:rFonts w:hint="eastAsia" w:ascii="宋体" w:hAnsi="宋体" w:cs="宋体"/>
                <w:bCs/>
                <w:sz w:val="24"/>
                <w:szCs w:val="32"/>
              </w:rPr>
            </w:pPr>
          </w:p>
        </w:tc>
        <w:tc>
          <w:tcPr>
            <w:tcW w:w="1284" w:type="dxa"/>
            <w:vAlign w:val="center"/>
          </w:tcPr>
          <w:p w14:paraId="76BA2845">
            <w:pPr>
              <w:spacing w:line="560" w:lineRule="exact"/>
              <w:jc w:val="center"/>
              <w:rPr>
                <w:rFonts w:hint="eastAsia" w:ascii="宋体" w:hAnsi="宋体" w:cs="宋体"/>
                <w:bCs/>
                <w:sz w:val="24"/>
                <w:szCs w:val="32"/>
              </w:rPr>
            </w:pPr>
          </w:p>
        </w:tc>
        <w:tc>
          <w:tcPr>
            <w:tcW w:w="1005" w:type="dxa"/>
            <w:vAlign w:val="center"/>
          </w:tcPr>
          <w:p w14:paraId="0D08ECF7">
            <w:pPr>
              <w:spacing w:line="560" w:lineRule="exact"/>
              <w:jc w:val="center"/>
              <w:rPr>
                <w:rFonts w:hint="eastAsia" w:ascii="宋体" w:hAnsi="宋体" w:cs="宋体"/>
                <w:bCs/>
                <w:sz w:val="24"/>
                <w:szCs w:val="32"/>
              </w:rPr>
            </w:pPr>
          </w:p>
        </w:tc>
      </w:tr>
      <w:tr w14:paraId="2449252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14:paraId="33D6DB59">
            <w:pPr>
              <w:spacing w:line="560" w:lineRule="exact"/>
              <w:jc w:val="center"/>
              <w:rPr>
                <w:rFonts w:hint="eastAsia" w:ascii="宋体" w:hAnsi="宋体" w:cs="宋体"/>
                <w:bCs/>
                <w:sz w:val="24"/>
                <w:szCs w:val="32"/>
              </w:rPr>
            </w:pPr>
            <w:r>
              <w:rPr>
                <w:rFonts w:hint="eastAsia" w:ascii="宋体" w:hAnsi="宋体" w:cs="宋体"/>
                <w:bCs/>
                <w:sz w:val="24"/>
                <w:szCs w:val="32"/>
              </w:rPr>
              <w:t>4</w:t>
            </w:r>
          </w:p>
        </w:tc>
        <w:tc>
          <w:tcPr>
            <w:tcW w:w="1462" w:type="dxa"/>
            <w:vAlign w:val="center"/>
          </w:tcPr>
          <w:p w14:paraId="30FAAD8E">
            <w:pPr>
              <w:jc w:val="center"/>
              <w:rPr>
                <w:rFonts w:hint="eastAsia" w:ascii="宋体" w:hAnsi="宋体" w:cs="宋体"/>
                <w:bCs/>
                <w:sz w:val="24"/>
              </w:rPr>
            </w:pPr>
          </w:p>
        </w:tc>
        <w:tc>
          <w:tcPr>
            <w:tcW w:w="2784" w:type="dxa"/>
            <w:vAlign w:val="center"/>
          </w:tcPr>
          <w:p w14:paraId="7C07F61D">
            <w:pPr>
              <w:spacing w:line="560" w:lineRule="exact"/>
              <w:jc w:val="center"/>
              <w:rPr>
                <w:rFonts w:hint="eastAsia" w:ascii="宋体" w:hAnsi="宋体" w:cs="宋体"/>
                <w:bCs/>
                <w:sz w:val="24"/>
                <w:szCs w:val="32"/>
              </w:rPr>
            </w:pPr>
          </w:p>
        </w:tc>
        <w:tc>
          <w:tcPr>
            <w:tcW w:w="2655" w:type="dxa"/>
            <w:vAlign w:val="center"/>
          </w:tcPr>
          <w:p w14:paraId="62C8E6F8">
            <w:pPr>
              <w:spacing w:line="560" w:lineRule="exact"/>
              <w:jc w:val="center"/>
              <w:rPr>
                <w:rFonts w:hint="eastAsia" w:ascii="宋体" w:hAnsi="宋体" w:cs="宋体"/>
                <w:bCs/>
                <w:sz w:val="24"/>
                <w:szCs w:val="32"/>
              </w:rPr>
            </w:pPr>
          </w:p>
        </w:tc>
        <w:tc>
          <w:tcPr>
            <w:tcW w:w="1284" w:type="dxa"/>
            <w:vAlign w:val="center"/>
          </w:tcPr>
          <w:p w14:paraId="21FB13AB">
            <w:pPr>
              <w:spacing w:line="560" w:lineRule="exact"/>
              <w:jc w:val="center"/>
              <w:rPr>
                <w:rFonts w:hint="eastAsia" w:ascii="宋体" w:hAnsi="宋体" w:cs="宋体"/>
                <w:bCs/>
                <w:sz w:val="24"/>
                <w:szCs w:val="32"/>
              </w:rPr>
            </w:pPr>
          </w:p>
        </w:tc>
        <w:tc>
          <w:tcPr>
            <w:tcW w:w="1005" w:type="dxa"/>
            <w:vAlign w:val="center"/>
          </w:tcPr>
          <w:p w14:paraId="083ED4B9">
            <w:pPr>
              <w:spacing w:line="560" w:lineRule="exact"/>
              <w:jc w:val="center"/>
              <w:rPr>
                <w:rFonts w:hint="eastAsia" w:ascii="宋体" w:hAnsi="宋体" w:cs="宋体"/>
                <w:bCs/>
                <w:sz w:val="24"/>
                <w:szCs w:val="32"/>
              </w:rPr>
            </w:pPr>
          </w:p>
        </w:tc>
      </w:tr>
      <w:tr w14:paraId="1E01E37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14:paraId="3C0F03F6">
            <w:pPr>
              <w:spacing w:line="560" w:lineRule="exact"/>
              <w:jc w:val="center"/>
              <w:rPr>
                <w:rFonts w:hint="eastAsia" w:ascii="宋体" w:hAnsi="宋体" w:cs="宋体"/>
                <w:bCs/>
                <w:sz w:val="24"/>
                <w:szCs w:val="32"/>
              </w:rPr>
            </w:pPr>
            <w:r>
              <w:rPr>
                <w:rFonts w:hint="eastAsia" w:ascii="宋体" w:hAnsi="宋体" w:cs="宋体"/>
                <w:bCs/>
                <w:sz w:val="24"/>
                <w:szCs w:val="32"/>
              </w:rPr>
              <w:t>5</w:t>
            </w:r>
          </w:p>
        </w:tc>
        <w:tc>
          <w:tcPr>
            <w:tcW w:w="1462" w:type="dxa"/>
            <w:vAlign w:val="center"/>
          </w:tcPr>
          <w:p w14:paraId="7CA87C54">
            <w:pPr>
              <w:spacing w:line="560" w:lineRule="exact"/>
              <w:jc w:val="center"/>
              <w:rPr>
                <w:rFonts w:hint="eastAsia" w:ascii="宋体" w:hAnsi="宋体" w:cs="宋体"/>
                <w:bCs/>
                <w:sz w:val="24"/>
                <w:szCs w:val="32"/>
              </w:rPr>
            </w:pPr>
          </w:p>
        </w:tc>
        <w:tc>
          <w:tcPr>
            <w:tcW w:w="2784" w:type="dxa"/>
            <w:vAlign w:val="center"/>
          </w:tcPr>
          <w:p w14:paraId="65035502">
            <w:pPr>
              <w:spacing w:line="560" w:lineRule="exact"/>
              <w:jc w:val="center"/>
              <w:rPr>
                <w:rFonts w:hint="eastAsia" w:ascii="宋体" w:hAnsi="宋体" w:cs="宋体"/>
                <w:bCs/>
                <w:sz w:val="24"/>
                <w:szCs w:val="32"/>
              </w:rPr>
            </w:pPr>
          </w:p>
        </w:tc>
        <w:tc>
          <w:tcPr>
            <w:tcW w:w="2655" w:type="dxa"/>
            <w:vAlign w:val="center"/>
          </w:tcPr>
          <w:p w14:paraId="0C539A2D">
            <w:pPr>
              <w:spacing w:line="560" w:lineRule="exact"/>
              <w:jc w:val="center"/>
              <w:rPr>
                <w:rFonts w:hint="eastAsia" w:ascii="宋体" w:hAnsi="宋体" w:cs="宋体"/>
                <w:bCs/>
                <w:sz w:val="24"/>
                <w:szCs w:val="32"/>
              </w:rPr>
            </w:pPr>
          </w:p>
        </w:tc>
        <w:tc>
          <w:tcPr>
            <w:tcW w:w="1284" w:type="dxa"/>
            <w:vAlign w:val="center"/>
          </w:tcPr>
          <w:p w14:paraId="44F38950">
            <w:pPr>
              <w:spacing w:line="560" w:lineRule="exact"/>
              <w:jc w:val="center"/>
              <w:rPr>
                <w:rFonts w:hint="eastAsia" w:ascii="宋体" w:hAnsi="宋体" w:cs="宋体"/>
                <w:bCs/>
                <w:sz w:val="24"/>
                <w:szCs w:val="32"/>
              </w:rPr>
            </w:pPr>
          </w:p>
        </w:tc>
        <w:tc>
          <w:tcPr>
            <w:tcW w:w="1005" w:type="dxa"/>
            <w:vAlign w:val="center"/>
          </w:tcPr>
          <w:p w14:paraId="73786D6A">
            <w:pPr>
              <w:spacing w:line="560" w:lineRule="exact"/>
              <w:jc w:val="center"/>
              <w:rPr>
                <w:rFonts w:hint="eastAsia" w:ascii="宋体" w:hAnsi="宋体" w:cs="宋体"/>
                <w:bCs/>
                <w:sz w:val="24"/>
                <w:szCs w:val="32"/>
              </w:rPr>
            </w:pPr>
          </w:p>
        </w:tc>
      </w:tr>
      <w:tr w14:paraId="746F014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tcBorders>
              <w:bottom w:val="double" w:color="auto" w:sz="4" w:space="0"/>
            </w:tcBorders>
            <w:vAlign w:val="center"/>
          </w:tcPr>
          <w:p w14:paraId="5F99CADF">
            <w:pPr>
              <w:spacing w:line="560" w:lineRule="exact"/>
              <w:jc w:val="center"/>
              <w:rPr>
                <w:rFonts w:hint="eastAsia" w:ascii="宋体" w:hAnsi="宋体" w:cs="宋体"/>
                <w:bCs/>
                <w:sz w:val="24"/>
                <w:szCs w:val="32"/>
              </w:rPr>
            </w:pPr>
            <w:r>
              <w:rPr>
                <w:rFonts w:hint="eastAsia" w:ascii="宋体" w:hAnsi="宋体" w:cs="宋体"/>
                <w:bCs/>
                <w:sz w:val="24"/>
                <w:szCs w:val="32"/>
              </w:rPr>
              <w:t>…</w:t>
            </w:r>
          </w:p>
        </w:tc>
        <w:tc>
          <w:tcPr>
            <w:tcW w:w="1462" w:type="dxa"/>
            <w:tcBorders>
              <w:bottom w:val="double" w:color="auto" w:sz="4" w:space="0"/>
            </w:tcBorders>
            <w:vAlign w:val="center"/>
          </w:tcPr>
          <w:p w14:paraId="7A4A2103">
            <w:pPr>
              <w:spacing w:line="560" w:lineRule="exact"/>
              <w:jc w:val="center"/>
              <w:rPr>
                <w:rFonts w:hint="eastAsia" w:ascii="宋体" w:hAnsi="宋体" w:cs="宋体"/>
                <w:bCs/>
                <w:sz w:val="24"/>
                <w:szCs w:val="32"/>
              </w:rPr>
            </w:pPr>
          </w:p>
        </w:tc>
        <w:tc>
          <w:tcPr>
            <w:tcW w:w="2784" w:type="dxa"/>
            <w:tcBorders>
              <w:bottom w:val="double" w:color="auto" w:sz="4" w:space="0"/>
            </w:tcBorders>
            <w:vAlign w:val="center"/>
          </w:tcPr>
          <w:p w14:paraId="511DFDE4">
            <w:pPr>
              <w:spacing w:line="560" w:lineRule="exact"/>
              <w:jc w:val="center"/>
              <w:rPr>
                <w:rFonts w:hint="eastAsia" w:ascii="宋体" w:hAnsi="宋体" w:cs="宋体"/>
                <w:bCs/>
                <w:sz w:val="24"/>
                <w:szCs w:val="32"/>
              </w:rPr>
            </w:pPr>
          </w:p>
        </w:tc>
        <w:tc>
          <w:tcPr>
            <w:tcW w:w="2655" w:type="dxa"/>
            <w:tcBorders>
              <w:bottom w:val="double" w:color="auto" w:sz="4" w:space="0"/>
            </w:tcBorders>
            <w:vAlign w:val="center"/>
          </w:tcPr>
          <w:p w14:paraId="63E7160E">
            <w:pPr>
              <w:spacing w:line="560" w:lineRule="exact"/>
              <w:jc w:val="center"/>
              <w:rPr>
                <w:rFonts w:hint="eastAsia" w:ascii="宋体" w:hAnsi="宋体" w:cs="宋体"/>
                <w:bCs/>
                <w:sz w:val="24"/>
                <w:szCs w:val="32"/>
              </w:rPr>
            </w:pPr>
          </w:p>
        </w:tc>
        <w:tc>
          <w:tcPr>
            <w:tcW w:w="1284" w:type="dxa"/>
            <w:tcBorders>
              <w:bottom w:val="double" w:color="auto" w:sz="4" w:space="0"/>
            </w:tcBorders>
            <w:vAlign w:val="center"/>
          </w:tcPr>
          <w:p w14:paraId="266EF757">
            <w:pPr>
              <w:spacing w:line="560" w:lineRule="exact"/>
              <w:jc w:val="center"/>
              <w:rPr>
                <w:rFonts w:hint="eastAsia" w:ascii="宋体" w:hAnsi="宋体" w:cs="宋体"/>
                <w:bCs/>
                <w:sz w:val="24"/>
                <w:szCs w:val="32"/>
              </w:rPr>
            </w:pPr>
          </w:p>
        </w:tc>
        <w:tc>
          <w:tcPr>
            <w:tcW w:w="1005" w:type="dxa"/>
            <w:tcBorders>
              <w:bottom w:val="double" w:color="auto" w:sz="4" w:space="0"/>
            </w:tcBorders>
            <w:vAlign w:val="center"/>
          </w:tcPr>
          <w:p w14:paraId="0374540F">
            <w:pPr>
              <w:spacing w:line="560" w:lineRule="exact"/>
              <w:jc w:val="center"/>
              <w:rPr>
                <w:rFonts w:hint="eastAsia" w:ascii="宋体" w:hAnsi="宋体" w:cs="宋体"/>
                <w:bCs/>
                <w:sz w:val="24"/>
                <w:szCs w:val="32"/>
              </w:rPr>
            </w:pPr>
          </w:p>
        </w:tc>
      </w:tr>
    </w:tbl>
    <w:p w14:paraId="657169FD">
      <w:pPr>
        <w:spacing w:line="360" w:lineRule="auto"/>
        <w:ind w:firstLine="482"/>
        <w:rPr>
          <w:rFonts w:hint="eastAsia" w:ascii="宋体" w:hAnsi="宋体" w:cs="宋体"/>
          <w:bCs/>
          <w:sz w:val="24"/>
          <w:szCs w:val="18"/>
        </w:rPr>
      </w:pPr>
      <w:r>
        <w:rPr>
          <w:rFonts w:hint="eastAsia" w:ascii="宋体" w:hAnsi="宋体" w:cs="宋体"/>
          <w:bCs/>
          <w:sz w:val="24"/>
          <w:szCs w:val="18"/>
        </w:rPr>
        <w:t>注：如响应内容较多可在表格中填写基本响应内容，在本表后附件中</w:t>
      </w:r>
      <w:r>
        <w:rPr>
          <w:rFonts w:hint="eastAsia" w:ascii="宋体" w:hAnsi="宋体" w:cs="宋体"/>
          <w:bCs/>
          <w:sz w:val="24"/>
          <w:szCs w:val="18"/>
          <w:lang w:val="en-US" w:eastAsia="zh-CN"/>
        </w:rPr>
        <w:t>附</w:t>
      </w:r>
      <w:r>
        <w:rPr>
          <w:rFonts w:hint="eastAsia" w:ascii="宋体" w:hAnsi="宋体" w:cs="宋体"/>
          <w:bCs/>
          <w:sz w:val="24"/>
          <w:szCs w:val="18"/>
        </w:rPr>
        <w:t>详细响应内容或相关资料（包括但不限于佐证材料或供应商自行认为需要提供的相关资料）。</w:t>
      </w:r>
    </w:p>
    <w:p w14:paraId="210120C1">
      <w:pPr>
        <w:spacing w:line="480" w:lineRule="auto"/>
        <w:ind w:firstLine="482"/>
        <w:rPr>
          <w:rFonts w:hint="eastAsia" w:ascii="宋体" w:hAnsi="宋体" w:cs="宋体"/>
          <w:bCs/>
          <w:sz w:val="24"/>
          <w:szCs w:val="18"/>
        </w:rPr>
      </w:pPr>
    </w:p>
    <w:p w14:paraId="6EB7462D">
      <w:pPr>
        <w:spacing w:line="480" w:lineRule="auto"/>
        <w:ind w:firstLine="482"/>
        <w:rPr>
          <w:rFonts w:hint="eastAsia" w:ascii="宋体" w:hAnsi="宋体" w:cs="宋体"/>
          <w:bCs/>
          <w:sz w:val="24"/>
          <w:szCs w:val="18"/>
        </w:rPr>
      </w:pPr>
      <w:r>
        <w:rPr>
          <w:rFonts w:hint="eastAsia" w:ascii="宋体" w:hAnsi="宋体" w:cs="宋体"/>
          <w:bCs/>
          <w:sz w:val="24"/>
          <w:szCs w:val="18"/>
        </w:rPr>
        <w:t>供应商：</w:t>
      </w:r>
      <w:r>
        <w:rPr>
          <w:rFonts w:hint="eastAsia" w:ascii="宋体" w:hAnsi="宋体" w:cs="宋体"/>
          <w:bCs/>
          <w:sz w:val="24"/>
          <w:szCs w:val="18"/>
          <w:u w:val="single"/>
        </w:rPr>
        <w:t xml:space="preserve">                    </w:t>
      </w:r>
      <w:r>
        <w:rPr>
          <w:rFonts w:hint="eastAsia" w:ascii="宋体" w:hAnsi="宋体" w:cs="宋体"/>
          <w:bCs/>
          <w:sz w:val="24"/>
          <w:szCs w:val="18"/>
        </w:rPr>
        <w:t>（签章）</w:t>
      </w:r>
    </w:p>
    <w:p w14:paraId="2E065152">
      <w:pPr>
        <w:spacing w:line="480" w:lineRule="auto"/>
        <w:ind w:firstLine="482"/>
        <w:rPr>
          <w:rFonts w:hint="eastAsia" w:ascii="宋体" w:hAnsi="宋体" w:cs="宋体"/>
          <w:bCs/>
          <w:sz w:val="24"/>
          <w:szCs w:val="18"/>
          <w:u w:val="single"/>
        </w:rPr>
      </w:pPr>
      <w:r>
        <w:rPr>
          <w:rFonts w:hint="eastAsia" w:ascii="宋体" w:hAnsi="宋体" w:cs="宋体"/>
          <w:bCs/>
          <w:sz w:val="24"/>
          <w:szCs w:val="18"/>
        </w:rPr>
        <w:t>法定代表人或委托代理人(签字或签章)：</w:t>
      </w:r>
      <w:r>
        <w:rPr>
          <w:rFonts w:hint="eastAsia" w:ascii="宋体" w:hAnsi="宋体" w:cs="宋体"/>
          <w:bCs/>
          <w:sz w:val="24"/>
          <w:szCs w:val="18"/>
          <w:u w:val="single"/>
        </w:rPr>
        <w:t xml:space="preserve">                   </w:t>
      </w:r>
    </w:p>
    <w:p w14:paraId="373DDCC3">
      <w:pPr>
        <w:spacing w:line="480" w:lineRule="auto"/>
        <w:ind w:firstLine="482"/>
        <w:rPr>
          <w:rFonts w:hint="eastAsia" w:ascii="宋体" w:hAnsi="宋体" w:cs="宋体"/>
          <w:bCs/>
          <w:sz w:val="24"/>
          <w:szCs w:val="18"/>
        </w:rPr>
      </w:pPr>
      <w:r>
        <w:rPr>
          <w:rFonts w:hint="eastAsia" w:ascii="宋体" w:hAnsi="宋体" w:cs="宋体"/>
          <w:bCs/>
          <w:sz w:val="24"/>
          <w:szCs w:val="18"/>
        </w:rPr>
        <w:t>日期：</w:t>
      </w:r>
      <w:r>
        <w:rPr>
          <w:rFonts w:hint="eastAsia" w:ascii="宋体" w:hAnsi="宋体" w:cs="宋体"/>
          <w:bCs/>
          <w:sz w:val="24"/>
          <w:szCs w:val="18"/>
          <w:u w:val="single"/>
        </w:rPr>
        <w:t xml:space="preserve">                           </w:t>
      </w:r>
    </w:p>
    <w:p w14:paraId="14BE84FD">
      <w:pPr>
        <w:spacing w:line="360" w:lineRule="auto"/>
        <w:ind w:firstLine="482"/>
        <w:rPr>
          <w:rFonts w:hint="eastAsia" w:ascii="宋体" w:hAnsi="宋体" w:cs="宋体"/>
          <w:bCs/>
          <w:sz w:val="24"/>
          <w:szCs w:val="18"/>
        </w:rPr>
      </w:pPr>
    </w:p>
    <w:p w14:paraId="251E9549">
      <w:pPr>
        <w:spacing w:line="360" w:lineRule="auto"/>
        <w:ind w:firstLine="482"/>
        <w:rPr>
          <w:rFonts w:hint="eastAsia" w:ascii="宋体" w:hAnsi="宋体" w:cs="宋体"/>
          <w:b/>
          <w:sz w:val="28"/>
          <w:szCs w:val="20"/>
        </w:rPr>
      </w:pPr>
      <w:r>
        <w:rPr>
          <w:rFonts w:hint="eastAsia" w:ascii="宋体" w:hAnsi="宋体" w:cs="宋体"/>
          <w:b/>
          <w:sz w:val="24"/>
          <w:szCs w:val="18"/>
        </w:rPr>
        <w:t>附件：</w:t>
      </w:r>
      <w:r>
        <w:rPr>
          <w:rFonts w:hint="eastAsia" w:ascii="宋体" w:hAnsi="宋体" w:cs="宋体"/>
          <w:b/>
          <w:sz w:val="28"/>
          <w:szCs w:val="20"/>
        </w:rPr>
        <w:br w:type="page"/>
      </w:r>
    </w:p>
    <w:p w14:paraId="3DAE2841">
      <w:pPr>
        <w:numPr>
          <w:ilvl w:val="0"/>
          <w:numId w:val="3"/>
        </w:numPr>
        <w:overflowPunct w:val="0"/>
        <w:spacing w:before="156" w:beforeLines="50" w:line="300" w:lineRule="auto"/>
        <w:ind w:firstLine="560" w:firstLineChars="200"/>
        <w:jc w:val="center"/>
        <w:rPr>
          <w:rFonts w:hint="eastAsia" w:ascii="宋体" w:hAnsi="宋体" w:cs="宋体"/>
          <w:b/>
          <w:sz w:val="28"/>
        </w:rPr>
      </w:pPr>
      <w:r>
        <w:rPr>
          <w:rFonts w:hint="eastAsia" w:ascii="宋体" w:hAnsi="宋体" w:cs="宋体"/>
          <w:b/>
          <w:sz w:val="28"/>
        </w:rPr>
        <w:t>技术标响应表</w:t>
      </w:r>
    </w:p>
    <w:tbl>
      <w:tblPr>
        <w:tblStyle w:val="26"/>
        <w:tblW w:w="10012"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462"/>
        <w:gridCol w:w="2883"/>
        <w:gridCol w:w="2650"/>
        <w:gridCol w:w="1117"/>
        <w:gridCol w:w="1170"/>
      </w:tblGrid>
      <w:tr w14:paraId="1C9EC2A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37" w:hRule="atLeast"/>
          <w:jc w:val="center"/>
        </w:trPr>
        <w:tc>
          <w:tcPr>
            <w:tcW w:w="730" w:type="dxa"/>
            <w:vMerge w:val="restart"/>
            <w:vAlign w:val="center"/>
          </w:tcPr>
          <w:p w14:paraId="2F670712">
            <w:pPr>
              <w:jc w:val="center"/>
              <w:rPr>
                <w:rFonts w:hint="eastAsia" w:ascii="宋体" w:hAnsi="宋体" w:cs="宋体"/>
                <w:bCs/>
                <w:sz w:val="24"/>
                <w:szCs w:val="32"/>
              </w:rPr>
            </w:pPr>
            <w:r>
              <w:rPr>
                <w:rFonts w:hint="eastAsia" w:ascii="宋体" w:hAnsi="宋体" w:cs="宋体"/>
                <w:bCs/>
                <w:sz w:val="24"/>
                <w:szCs w:val="32"/>
              </w:rPr>
              <w:t>序号</w:t>
            </w:r>
          </w:p>
        </w:tc>
        <w:tc>
          <w:tcPr>
            <w:tcW w:w="1462" w:type="dxa"/>
            <w:vMerge w:val="restart"/>
            <w:vAlign w:val="center"/>
          </w:tcPr>
          <w:p w14:paraId="79AED550">
            <w:pPr>
              <w:jc w:val="center"/>
              <w:rPr>
                <w:rFonts w:hint="eastAsia" w:ascii="宋体" w:hAnsi="宋体" w:cs="宋体"/>
                <w:bCs/>
                <w:sz w:val="24"/>
                <w:szCs w:val="32"/>
              </w:rPr>
            </w:pPr>
            <w:r>
              <w:rPr>
                <w:rFonts w:hint="eastAsia" w:ascii="宋体" w:hAnsi="宋体" w:cs="宋体"/>
                <w:bCs/>
                <w:sz w:val="24"/>
                <w:szCs w:val="32"/>
              </w:rPr>
              <w:t>标的名称</w:t>
            </w:r>
          </w:p>
        </w:tc>
        <w:tc>
          <w:tcPr>
            <w:tcW w:w="2883" w:type="dxa"/>
            <w:vAlign w:val="center"/>
          </w:tcPr>
          <w:p w14:paraId="12874691">
            <w:pPr>
              <w:jc w:val="center"/>
              <w:rPr>
                <w:rFonts w:hint="eastAsia" w:ascii="宋体" w:hAnsi="宋体" w:cs="宋体"/>
                <w:bCs/>
                <w:sz w:val="24"/>
                <w:szCs w:val="32"/>
              </w:rPr>
            </w:pPr>
            <w:r>
              <w:rPr>
                <w:rFonts w:hint="eastAsia" w:ascii="宋体" w:hAnsi="宋体" w:cs="宋体"/>
                <w:bCs/>
                <w:sz w:val="24"/>
                <w:szCs w:val="32"/>
              </w:rPr>
              <w:t>竞争性磋商文件规定</w:t>
            </w:r>
          </w:p>
        </w:tc>
        <w:tc>
          <w:tcPr>
            <w:tcW w:w="2650" w:type="dxa"/>
            <w:vAlign w:val="center"/>
          </w:tcPr>
          <w:p w14:paraId="4B3C4902">
            <w:pPr>
              <w:jc w:val="center"/>
              <w:rPr>
                <w:rFonts w:hint="eastAsia" w:ascii="宋体" w:hAnsi="宋体" w:cs="宋体"/>
                <w:bCs/>
                <w:sz w:val="24"/>
                <w:szCs w:val="32"/>
              </w:rPr>
            </w:pPr>
            <w:r>
              <w:rPr>
                <w:rFonts w:hint="eastAsia" w:ascii="宋体" w:hAnsi="宋体" w:cs="宋体"/>
                <w:bCs/>
                <w:sz w:val="24"/>
                <w:szCs w:val="32"/>
              </w:rPr>
              <w:t>响应文件响应情况</w:t>
            </w:r>
          </w:p>
        </w:tc>
        <w:tc>
          <w:tcPr>
            <w:tcW w:w="1117" w:type="dxa"/>
            <w:vMerge w:val="restart"/>
            <w:vAlign w:val="center"/>
          </w:tcPr>
          <w:p w14:paraId="1EBBC545">
            <w:pPr>
              <w:jc w:val="center"/>
              <w:rPr>
                <w:rFonts w:hint="eastAsia" w:ascii="宋体" w:hAnsi="宋体" w:cs="宋体"/>
                <w:bCs/>
                <w:sz w:val="24"/>
                <w:szCs w:val="32"/>
              </w:rPr>
            </w:pPr>
            <w:r>
              <w:rPr>
                <w:rFonts w:hint="eastAsia" w:ascii="宋体" w:hAnsi="宋体" w:cs="宋体"/>
                <w:bCs/>
                <w:sz w:val="24"/>
                <w:szCs w:val="32"/>
              </w:rPr>
              <w:t>偏离</w:t>
            </w:r>
          </w:p>
          <w:p w14:paraId="4CA34303">
            <w:pPr>
              <w:jc w:val="center"/>
              <w:rPr>
                <w:rFonts w:hint="eastAsia" w:ascii="宋体" w:hAnsi="宋体" w:cs="宋体"/>
                <w:bCs/>
                <w:sz w:val="24"/>
                <w:szCs w:val="32"/>
              </w:rPr>
            </w:pPr>
            <w:r>
              <w:rPr>
                <w:rFonts w:hint="eastAsia" w:ascii="宋体" w:hAnsi="宋体" w:cs="宋体"/>
                <w:bCs/>
                <w:sz w:val="24"/>
                <w:szCs w:val="32"/>
              </w:rPr>
              <w:t>情况</w:t>
            </w:r>
          </w:p>
        </w:tc>
        <w:tc>
          <w:tcPr>
            <w:tcW w:w="1170" w:type="dxa"/>
            <w:vMerge w:val="restart"/>
            <w:vAlign w:val="center"/>
          </w:tcPr>
          <w:p w14:paraId="646FC557">
            <w:pPr>
              <w:jc w:val="center"/>
              <w:rPr>
                <w:rFonts w:hint="eastAsia" w:ascii="宋体" w:hAnsi="宋体" w:cs="宋体"/>
                <w:bCs/>
                <w:sz w:val="24"/>
                <w:szCs w:val="32"/>
              </w:rPr>
            </w:pPr>
            <w:r>
              <w:rPr>
                <w:rFonts w:hint="eastAsia" w:ascii="宋体" w:hAnsi="宋体" w:cs="宋体"/>
                <w:bCs/>
                <w:sz w:val="24"/>
                <w:szCs w:val="32"/>
              </w:rPr>
              <w:t>备注</w:t>
            </w:r>
          </w:p>
          <w:p w14:paraId="00E92E12">
            <w:pPr>
              <w:jc w:val="center"/>
              <w:rPr>
                <w:rFonts w:hint="eastAsia" w:ascii="宋体" w:hAnsi="宋体" w:cs="宋体"/>
                <w:bCs/>
                <w:sz w:val="24"/>
                <w:szCs w:val="32"/>
              </w:rPr>
            </w:pPr>
            <w:r>
              <w:rPr>
                <w:rFonts w:hint="eastAsia" w:ascii="宋体" w:hAnsi="宋体" w:cs="宋体"/>
                <w:bCs/>
                <w:sz w:val="24"/>
                <w:szCs w:val="32"/>
              </w:rPr>
              <w:t>（页码）</w:t>
            </w:r>
          </w:p>
        </w:tc>
      </w:tr>
      <w:tr w14:paraId="2335518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730" w:type="dxa"/>
            <w:vMerge w:val="continue"/>
            <w:vAlign w:val="center"/>
          </w:tcPr>
          <w:p w14:paraId="0F603054">
            <w:pPr>
              <w:spacing w:line="560" w:lineRule="exact"/>
              <w:jc w:val="center"/>
              <w:rPr>
                <w:rFonts w:hint="eastAsia" w:ascii="宋体" w:hAnsi="宋体" w:cs="宋体"/>
                <w:bCs/>
                <w:sz w:val="24"/>
                <w:szCs w:val="32"/>
              </w:rPr>
            </w:pPr>
          </w:p>
        </w:tc>
        <w:tc>
          <w:tcPr>
            <w:tcW w:w="1462" w:type="dxa"/>
            <w:vMerge w:val="continue"/>
            <w:vAlign w:val="center"/>
          </w:tcPr>
          <w:p w14:paraId="0754A308">
            <w:pPr>
              <w:spacing w:line="560" w:lineRule="exact"/>
              <w:jc w:val="center"/>
              <w:rPr>
                <w:rFonts w:hint="eastAsia" w:ascii="宋体" w:hAnsi="宋体" w:cs="宋体"/>
                <w:bCs/>
                <w:sz w:val="24"/>
                <w:szCs w:val="32"/>
              </w:rPr>
            </w:pPr>
          </w:p>
        </w:tc>
        <w:tc>
          <w:tcPr>
            <w:tcW w:w="2883" w:type="dxa"/>
            <w:vAlign w:val="center"/>
          </w:tcPr>
          <w:p w14:paraId="7FC5283C">
            <w:pPr>
              <w:spacing w:line="560" w:lineRule="exact"/>
              <w:jc w:val="center"/>
              <w:rPr>
                <w:rFonts w:hint="eastAsia" w:ascii="宋体" w:hAnsi="宋体" w:cs="宋体"/>
                <w:bCs/>
                <w:spacing w:val="-6"/>
                <w:sz w:val="24"/>
                <w:szCs w:val="32"/>
              </w:rPr>
            </w:pPr>
            <w:r>
              <w:rPr>
                <w:rFonts w:hint="eastAsia" w:ascii="宋体" w:hAnsi="宋体" w:cs="宋体"/>
                <w:bCs/>
                <w:spacing w:val="-6"/>
                <w:sz w:val="24"/>
                <w:szCs w:val="32"/>
              </w:rPr>
              <w:t>技术、参数指标要求</w:t>
            </w:r>
          </w:p>
        </w:tc>
        <w:tc>
          <w:tcPr>
            <w:tcW w:w="2650" w:type="dxa"/>
            <w:vAlign w:val="center"/>
          </w:tcPr>
          <w:p w14:paraId="504C62AC">
            <w:pPr>
              <w:spacing w:line="560" w:lineRule="exact"/>
              <w:jc w:val="center"/>
              <w:rPr>
                <w:rFonts w:hint="eastAsia" w:ascii="宋体" w:hAnsi="宋体" w:cs="宋体"/>
                <w:bCs/>
                <w:sz w:val="24"/>
                <w:szCs w:val="32"/>
              </w:rPr>
            </w:pPr>
            <w:r>
              <w:rPr>
                <w:rFonts w:hint="eastAsia" w:ascii="宋体" w:hAnsi="宋体" w:cs="宋体"/>
                <w:bCs/>
                <w:sz w:val="24"/>
                <w:szCs w:val="32"/>
              </w:rPr>
              <w:t>技术、参数</w:t>
            </w:r>
            <w:r>
              <w:rPr>
                <w:rFonts w:hint="eastAsia" w:ascii="宋体" w:hAnsi="宋体" w:cs="宋体"/>
                <w:bCs/>
                <w:spacing w:val="-6"/>
                <w:sz w:val="24"/>
                <w:szCs w:val="32"/>
              </w:rPr>
              <w:t>指标</w:t>
            </w:r>
            <w:r>
              <w:rPr>
                <w:rFonts w:hint="eastAsia" w:ascii="宋体" w:hAnsi="宋体" w:cs="宋体"/>
                <w:bCs/>
                <w:sz w:val="24"/>
                <w:szCs w:val="32"/>
              </w:rPr>
              <w:t>响应</w:t>
            </w:r>
          </w:p>
        </w:tc>
        <w:tc>
          <w:tcPr>
            <w:tcW w:w="1117" w:type="dxa"/>
            <w:vMerge w:val="continue"/>
            <w:vAlign w:val="center"/>
          </w:tcPr>
          <w:p w14:paraId="7958DDD8">
            <w:pPr>
              <w:spacing w:line="560" w:lineRule="exact"/>
              <w:jc w:val="center"/>
              <w:rPr>
                <w:rFonts w:hint="eastAsia" w:ascii="宋体" w:hAnsi="宋体" w:cs="宋体"/>
                <w:bCs/>
                <w:sz w:val="24"/>
                <w:szCs w:val="32"/>
              </w:rPr>
            </w:pPr>
          </w:p>
        </w:tc>
        <w:tc>
          <w:tcPr>
            <w:tcW w:w="1170" w:type="dxa"/>
            <w:vMerge w:val="continue"/>
            <w:vAlign w:val="center"/>
          </w:tcPr>
          <w:p w14:paraId="0FE73AD0">
            <w:pPr>
              <w:spacing w:line="560" w:lineRule="exact"/>
              <w:jc w:val="center"/>
              <w:rPr>
                <w:rFonts w:hint="eastAsia" w:ascii="宋体" w:hAnsi="宋体" w:cs="宋体"/>
                <w:bCs/>
                <w:sz w:val="24"/>
                <w:szCs w:val="32"/>
              </w:rPr>
            </w:pPr>
          </w:p>
        </w:tc>
      </w:tr>
      <w:tr w14:paraId="007604A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14:paraId="6EFEACFF">
            <w:pPr>
              <w:spacing w:line="560" w:lineRule="exact"/>
              <w:jc w:val="center"/>
              <w:rPr>
                <w:rFonts w:hint="eastAsia" w:ascii="宋体" w:hAnsi="宋体" w:cs="宋体"/>
                <w:bCs/>
                <w:sz w:val="24"/>
                <w:szCs w:val="32"/>
              </w:rPr>
            </w:pPr>
            <w:r>
              <w:rPr>
                <w:rFonts w:hint="eastAsia" w:ascii="宋体" w:hAnsi="宋体" w:cs="宋体"/>
                <w:bCs/>
                <w:sz w:val="24"/>
                <w:szCs w:val="32"/>
              </w:rPr>
              <w:t>1</w:t>
            </w:r>
          </w:p>
        </w:tc>
        <w:tc>
          <w:tcPr>
            <w:tcW w:w="1462" w:type="dxa"/>
            <w:vAlign w:val="center"/>
          </w:tcPr>
          <w:p w14:paraId="0FD2E5D1">
            <w:pPr>
              <w:spacing w:line="560" w:lineRule="exact"/>
              <w:jc w:val="center"/>
              <w:rPr>
                <w:rFonts w:hint="eastAsia" w:ascii="宋体" w:hAnsi="宋体" w:cs="宋体"/>
                <w:bCs/>
                <w:sz w:val="24"/>
                <w:szCs w:val="32"/>
              </w:rPr>
            </w:pPr>
          </w:p>
        </w:tc>
        <w:tc>
          <w:tcPr>
            <w:tcW w:w="2883" w:type="dxa"/>
            <w:vAlign w:val="center"/>
          </w:tcPr>
          <w:p w14:paraId="689977BB">
            <w:pPr>
              <w:spacing w:line="560" w:lineRule="exact"/>
              <w:jc w:val="center"/>
              <w:rPr>
                <w:rFonts w:hint="eastAsia" w:ascii="宋体" w:hAnsi="宋体" w:cs="宋体"/>
                <w:bCs/>
                <w:sz w:val="24"/>
                <w:szCs w:val="32"/>
              </w:rPr>
            </w:pPr>
          </w:p>
        </w:tc>
        <w:tc>
          <w:tcPr>
            <w:tcW w:w="2650" w:type="dxa"/>
            <w:vAlign w:val="center"/>
          </w:tcPr>
          <w:p w14:paraId="6694AB2D">
            <w:pPr>
              <w:spacing w:line="560" w:lineRule="exact"/>
              <w:jc w:val="center"/>
              <w:rPr>
                <w:rFonts w:hint="eastAsia" w:ascii="宋体" w:hAnsi="宋体" w:cs="宋体"/>
                <w:bCs/>
                <w:sz w:val="24"/>
                <w:szCs w:val="32"/>
              </w:rPr>
            </w:pPr>
          </w:p>
        </w:tc>
        <w:tc>
          <w:tcPr>
            <w:tcW w:w="1117" w:type="dxa"/>
            <w:vAlign w:val="center"/>
          </w:tcPr>
          <w:p w14:paraId="31691A1B">
            <w:pPr>
              <w:spacing w:line="560" w:lineRule="exact"/>
              <w:jc w:val="center"/>
              <w:rPr>
                <w:rFonts w:hint="eastAsia" w:ascii="宋体" w:hAnsi="宋体" w:cs="宋体"/>
                <w:bCs/>
                <w:sz w:val="24"/>
                <w:szCs w:val="32"/>
              </w:rPr>
            </w:pPr>
          </w:p>
        </w:tc>
        <w:tc>
          <w:tcPr>
            <w:tcW w:w="1170" w:type="dxa"/>
            <w:vAlign w:val="center"/>
          </w:tcPr>
          <w:p w14:paraId="63289ED3">
            <w:pPr>
              <w:spacing w:line="560" w:lineRule="exact"/>
              <w:jc w:val="center"/>
              <w:rPr>
                <w:rFonts w:hint="eastAsia" w:ascii="宋体" w:hAnsi="宋体" w:cs="宋体"/>
                <w:bCs/>
                <w:sz w:val="24"/>
                <w:szCs w:val="32"/>
              </w:rPr>
            </w:pPr>
          </w:p>
        </w:tc>
      </w:tr>
      <w:tr w14:paraId="09840B7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14:paraId="4F9C75B9">
            <w:pPr>
              <w:spacing w:line="560" w:lineRule="exact"/>
              <w:jc w:val="center"/>
              <w:rPr>
                <w:rFonts w:hint="eastAsia" w:ascii="宋体" w:hAnsi="宋体" w:cs="宋体"/>
                <w:bCs/>
                <w:sz w:val="24"/>
                <w:szCs w:val="32"/>
              </w:rPr>
            </w:pPr>
            <w:r>
              <w:rPr>
                <w:rFonts w:hint="eastAsia" w:ascii="宋体" w:hAnsi="宋体" w:cs="宋体"/>
                <w:bCs/>
                <w:sz w:val="24"/>
                <w:szCs w:val="32"/>
              </w:rPr>
              <w:t>2</w:t>
            </w:r>
          </w:p>
        </w:tc>
        <w:tc>
          <w:tcPr>
            <w:tcW w:w="1462" w:type="dxa"/>
            <w:vAlign w:val="center"/>
          </w:tcPr>
          <w:p w14:paraId="04EF7090">
            <w:pPr>
              <w:spacing w:line="560" w:lineRule="exact"/>
              <w:jc w:val="center"/>
              <w:rPr>
                <w:rFonts w:hint="eastAsia" w:ascii="宋体" w:hAnsi="宋体" w:cs="宋体"/>
                <w:bCs/>
                <w:sz w:val="24"/>
                <w:szCs w:val="32"/>
              </w:rPr>
            </w:pPr>
          </w:p>
        </w:tc>
        <w:tc>
          <w:tcPr>
            <w:tcW w:w="2883" w:type="dxa"/>
            <w:vAlign w:val="center"/>
          </w:tcPr>
          <w:p w14:paraId="000B6BB4">
            <w:pPr>
              <w:spacing w:line="560" w:lineRule="exact"/>
              <w:jc w:val="center"/>
              <w:rPr>
                <w:rFonts w:hint="eastAsia" w:ascii="宋体" w:hAnsi="宋体" w:cs="宋体"/>
                <w:bCs/>
                <w:sz w:val="24"/>
                <w:szCs w:val="32"/>
              </w:rPr>
            </w:pPr>
          </w:p>
        </w:tc>
        <w:tc>
          <w:tcPr>
            <w:tcW w:w="2650" w:type="dxa"/>
            <w:vAlign w:val="center"/>
          </w:tcPr>
          <w:p w14:paraId="640A060F">
            <w:pPr>
              <w:spacing w:line="560" w:lineRule="exact"/>
              <w:jc w:val="center"/>
              <w:rPr>
                <w:rFonts w:hint="eastAsia" w:ascii="宋体" w:hAnsi="宋体" w:cs="宋体"/>
                <w:bCs/>
                <w:sz w:val="24"/>
                <w:szCs w:val="32"/>
              </w:rPr>
            </w:pPr>
          </w:p>
        </w:tc>
        <w:tc>
          <w:tcPr>
            <w:tcW w:w="1117" w:type="dxa"/>
            <w:vAlign w:val="center"/>
          </w:tcPr>
          <w:p w14:paraId="1DA13421">
            <w:pPr>
              <w:spacing w:line="560" w:lineRule="exact"/>
              <w:jc w:val="center"/>
              <w:rPr>
                <w:rFonts w:hint="eastAsia" w:ascii="宋体" w:hAnsi="宋体" w:cs="宋体"/>
                <w:bCs/>
                <w:sz w:val="24"/>
                <w:szCs w:val="32"/>
              </w:rPr>
            </w:pPr>
          </w:p>
        </w:tc>
        <w:tc>
          <w:tcPr>
            <w:tcW w:w="1170" w:type="dxa"/>
            <w:vAlign w:val="center"/>
          </w:tcPr>
          <w:p w14:paraId="5D91E6C1">
            <w:pPr>
              <w:spacing w:line="560" w:lineRule="exact"/>
              <w:jc w:val="center"/>
              <w:rPr>
                <w:rFonts w:hint="eastAsia" w:ascii="宋体" w:hAnsi="宋体" w:cs="宋体"/>
                <w:bCs/>
                <w:sz w:val="24"/>
                <w:szCs w:val="32"/>
              </w:rPr>
            </w:pPr>
          </w:p>
        </w:tc>
      </w:tr>
      <w:tr w14:paraId="1D0C5E6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14:paraId="29C897B8">
            <w:pPr>
              <w:spacing w:line="560" w:lineRule="exact"/>
              <w:jc w:val="center"/>
              <w:rPr>
                <w:rFonts w:hint="eastAsia" w:ascii="宋体" w:hAnsi="宋体" w:cs="宋体"/>
                <w:bCs/>
                <w:sz w:val="24"/>
                <w:szCs w:val="32"/>
              </w:rPr>
            </w:pPr>
            <w:r>
              <w:rPr>
                <w:rFonts w:hint="eastAsia" w:ascii="宋体" w:hAnsi="宋体" w:cs="宋体"/>
                <w:bCs/>
                <w:sz w:val="24"/>
                <w:szCs w:val="32"/>
              </w:rPr>
              <w:t>3</w:t>
            </w:r>
          </w:p>
        </w:tc>
        <w:tc>
          <w:tcPr>
            <w:tcW w:w="1462" w:type="dxa"/>
            <w:vAlign w:val="center"/>
          </w:tcPr>
          <w:p w14:paraId="6C4E8109">
            <w:pPr>
              <w:spacing w:line="560" w:lineRule="exact"/>
              <w:jc w:val="center"/>
              <w:rPr>
                <w:rFonts w:hint="eastAsia" w:ascii="宋体" w:hAnsi="宋体" w:cs="宋体"/>
                <w:bCs/>
                <w:sz w:val="24"/>
                <w:szCs w:val="32"/>
              </w:rPr>
            </w:pPr>
          </w:p>
        </w:tc>
        <w:tc>
          <w:tcPr>
            <w:tcW w:w="2883" w:type="dxa"/>
            <w:vAlign w:val="center"/>
          </w:tcPr>
          <w:p w14:paraId="4CA90B65">
            <w:pPr>
              <w:spacing w:line="560" w:lineRule="exact"/>
              <w:jc w:val="center"/>
              <w:rPr>
                <w:rFonts w:hint="eastAsia" w:ascii="宋体" w:hAnsi="宋体" w:cs="宋体"/>
                <w:bCs/>
                <w:sz w:val="24"/>
                <w:szCs w:val="32"/>
              </w:rPr>
            </w:pPr>
          </w:p>
        </w:tc>
        <w:tc>
          <w:tcPr>
            <w:tcW w:w="2650" w:type="dxa"/>
            <w:vAlign w:val="center"/>
          </w:tcPr>
          <w:p w14:paraId="2AEEF44C">
            <w:pPr>
              <w:spacing w:line="560" w:lineRule="exact"/>
              <w:jc w:val="center"/>
              <w:rPr>
                <w:rFonts w:hint="eastAsia" w:ascii="宋体" w:hAnsi="宋体" w:cs="宋体"/>
                <w:bCs/>
                <w:sz w:val="24"/>
                <w:szCs w:val="32"/>
              </w:rPr>
            </w:pPr>
          </w:p>
        </w:tc>
        <w:tc>
          <w:tcPr>
            <w:tcW w:w="1117" w:type="dxa"/>
            <w:vAlign w:val="center"/>
          </w:tcPr>
          <w:p w14:paraId="6142645D">
            <w:pPr>
              <w:spacing w:line="560" w:lineRule="exact"/>
              <w:jc w:val="center"/>
              <w:rPr>
                <w:rFonts w:hint="eastAsia" w:ascii="宋体" w:hAnsi="宋体" w:cs="宋体"/>
                <w:bCs/>
                <w:sz w:val="24"/>
                <w:szCs w:val="32"/>
              </w:rPr>
            </w:pPr>
          </w:p>
        </w:tc>
        <w:tc>
          <w:tcPr>
            <w:tcW w:w="1170" w:type="dxa"/>
            <w:vAlign w:val="center"/>
          </w:tcPr>
          <w:p w14:paraId="15902C69">
            <w:pPr>
              <w:spacing w:line="560" w:lineRule="exact"/>
              <w:jc w:val="center"/>
              <w:rPr>
                <w:rFonts w:hint="eastAsia" w:ascii="宋体" w:hAnsi="宋体" w:cs="宋体"/>
                <w:bCs/>
                <w:sz w:val="24"/>
                <w:szCs w:val="32"/>
              </w:rPr>
            </w:pPr>
          </w:p>
        </w:tc>
      </w:tr>
      <w:tr w14:paraId="745D98A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14:paraId="1EB42330">
            <w:pPr>
              <w:spacing w:line="560" w:lineRule="exact"/>
              <w:jc w:val="center"/>
              <w:rPr>
                <w:rFonts w:hint="eastAsia" w:ascii="宋体" w:hAnsi="宋体" w:cs="宋体"/>
                <w:bCs/>
                <w:sz w:val="24"/>
                <w:szCs w:val="32"/>
              </w:rPr>
            </w:pPr>
            <w:r>
              <w:rPr>
                <w:rFonts w:hint="eastAsia" w:ascii="宋体" w:hAnsi="宋体" w:cs="宋体"/>
                <w:bCs/>
                <w:sz w:val="24"/>
                <w:szCs w:val="32"/>
              </w:rPr>
              <w:t>4</w:t>
            </w:r>
          </w:p>
        </w:tc>
        <w:tc>
          <w:tcPr>
            <w:tcW w:w="1462" w:type="dxa"/>
            <w:vAlign w:val="center"/>
          </w:tcPr>
          <w:p w14:paraId="0AA5DF52">
            <w:pPr>
              <w:spacing w:line="560" w:lineRule="exact"/>
              <w:jc w:val="center"/>
              <w:rPr>
                <w:rFonts w:hint="eastAsia" w:ascii="宋体" w:hAnsi="宋体" w:cs="宋体"/>
                <w:bCs/>
                <w:sz w:val="24"/>
                <w:szCs w:val="32"/>
              </w:rPr>
            </w:pPr>
          </w:p>
        </w:tc>
        <w:tc>
          <w:tcPr>
            <w:tcW w:w="2883" w:type="dxa"/>
            <w:vAlign w:val="center"/>
          </w:tcPr>
          <w:p w14:paraId="63CD6C28">
            <w:pPr>
              <w:spacing w:line="560" w:lineRule="exact"/>
              <w:jc w:val="center"/>
              <w:rPr>
                <w:rFonts w:hint="eastAsia" w:ascii="宋体" w:hAnsi="宋体" w:cs="宋体"/>
                <w:bCs/>
                <w:sz w:val="24"/>
                <w:szCs w:val="32"/>
              </w:rPr>
            </w:pPr>
          </w:p>
        </w:tc>
        <w:tc>
          <w:tcPr>
            <w:tcW w:w="2650" w:type="dxa"/>
            <w:vAlign w:val="center"/>
          </w:tcPr>
          <w:p w14:paraId="02B85339">
            <w:pPr>
              <w:spacing w:line="560" w:lineRule="exact"/>
              <w:jc w:val="center"/>
              <w:rPr>
                <w:rFonts w:hint="eastAsia" w:ascii="宋体" w:hAnsi="宋体" w:cs="宋体"/>
                <w:bCs/>
                <w:sz w:val="24"/>
                <w:szCs w:val="32"/>
              </w:rPr>
            </w:pPr>
          </w:p>
        </w:tc>
        <w:tc>
          <w:tcPr>
            <w:tcW w:w="1117" w:type="dxa"/>
            <w:vAlign w:val="center"/>
          </w:tcPr>
          <w:p w14:paraId="135F9BE9">
            <w:pPr>
              <w:spacing w:line="560" w:lineRule="exact"/>
              <w:jc w:val="center"/>
              <w:rPr>
                <w:rFonts w:hint="eastAsia" w:ascii="宋体" w:hAnsi="宋体" w:cs="宋体"/>
                <w:bCs/>
                <w:sz w:val="24"/>
                <w:szCs w:val="32"/>
              </w:rPr>
            </w:pPr>
          </w:p>
        </w:tc>
        <w:tc>
          <w:tcPr>
            <w:tcW w:w="1170" w:type="dxa"/>
            <w:vAlign w:val="center"/>
          </w:tcPr>
          <w:p w14:paraId="0C90F891">
            <w:pPr>
              <w:spacing w:line="560" w:lineRule="exact"/>
              <w:jc w:val="center"/>
              <w:rPr>
                <w:rFonts w:hint="eastAsia" w:ascii="宋体" w:hAnsi="宋体" w:cs="宋体"/>
                <w:bCs/>
                <w:sz w:val="24"/>
                <w:szCs w:val="32"/>
              </w:rPr>
            </w:pPr>
          </w:p>
        </w:tc>
      </w:tr>
      <w:tr w14:paraId="602431E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vAlign w:val="center"/>
          </w:tcPr>
          <w:p w14:paraId="0DADAD87">
            <w:pPr>
              <w:spacing w:line="560" w:lineRule="exact"/>
              <w:jc w:val="center"/>
              <w:rPr>
                <w:rFonts w:hint="eastAsia" w:ascii="宋体" w:hAnsi="宋体" w:cs="宋体"/>
                <w:bCs/>
                <w:sz w:val="24"/>
                <w:szCs w:val="32"/>
              </w:rPr>
            </w:pPr>
            <w:r>
              <w:rPr>
                <w:rFonts w:hint="eastAsia" w:ascii="宋体" w:hAnsi="宋体" w:cs="宋体"/>
                <w:bCs/>
                <w:sz w:val="24"/>
                <w:szCs w:val="32"/>
              </w:rPr>
              <w:t>5</w:t>
            </w:r>
          </w:p>
        </w:tc>
        <w:tc>
          <w:tcPr>
            <w:tcW w:w="1462" w:type="dxa"/>
            <w:vAlign w:val="center"/>
          </w:tcPr>
          <w:p w14:paraId="199ABBF8">
            <w:pPr>
              <w:spacing w:line="560" w:lineRule="exact"/>
              <w:jc w:val="center"/>
              <w:rPr>
                <w:rFonts w:hint="eastAsia" w:ascii="宋体" w:hAnsi="宋体" w:cs="宋体"/>
                <w:bCs/>
                <w:sz w:val="24"/>
                <w:szCs w:val="32"/>
              </w:rPr>
            </w:pPr>
          </w:p>
        </w:tc>
        <w:tc>
          <w:tcPr>
            <w:tcW w:w="2883" w:type="dxa"/>
            <w:vAlign w:val="center"/>
          </w:tcPr>
          <w:p w14:paraId="03E5E4E6">
            <w:pPr>
              <w:spacing w:line="560" w:lineRule="exact"/>
              <w:jc w:val="center"/>
              <w:rPr>
                <w:rFonts w:hint="eastAsia" w:ascii="宋体" w:hAnsi="宋体" w:cs="宋体"/>
                <w:bCs/>
                <w:sz w:val="24"/>
                <w:szCs w:val="32"/>
              </w:rPr>
            </w:pPr>
          </w:p>
        </w:tc>
        <w:tc>
          <w:tcPr>
            <w:tcW w:w="2650" w:type="dxa"/>
            <w:vAlign w:val="center"/>
          </w:tcPr>
          <w:p w14:paraId="28AF375C">
            <w:pPr>
              <w:spacing w:line="560" w:lineRule="exact"/>
              <w:jc w:val="center"/>
              <w:rPr>
                <w:rFonts w:hint="eastAsia" w:ascii="宋体" w:hAnsi="宋体" w:cs="宋体"/>
                <w:bCs/>
                <w:sz w:val="24"/>
                <w:szCs w:val="32"/>
              </w:rPr>
            </w:pPr>
          </w:p>
        </w:tc>
        <w:tc>
          <w:tcPr>
            <w:tcW w:w="1117" w:type="dxa"/>
            <w:vAlign w:val="center"/>
          </w:tcPr>
          <w:p w14:paraId="2809861D">
            <w:pPr>
              <w:spacing w:line="560" w:lineRule="exact"/>
              <w:jc w:val="center"/>
              <w:rPr>
                <w:rFonts w:hint="eastAsia" w:ascii="宋体" w:hAnsi="宋体" w:cs="宋体"/>
                <w:bCs/>
                <w:sz w:val="24"/>
                <w:szCs w:val="32"/>
              </w:rPr>
            </w:pPr>
          </w:p>
        </w:tc>
        <w:tc>
          <w:tcPr>
            <w:tcW w:w="1170" w:type="dxa"/>
            <w:vAlign w:val="center"/>
          </w:tcPr>
          <w:p w14:paraId="75E53070">
            <w:pPr>
              <w:spacing w:line="560" w:lineRule="exact"/>
              <w:jc w:val="center"/>
              <w:rPr>
                <w:rFonts w:hint="eastAsia" w:ascii="宋体" w:hAnsi="宋体" w:cs="宋体"/>
                <w:bCs/>
                <w:sz w:val="24"/>
                <w:szCs w:val="32"/>
              </w:rPr>
            </w:pPr>
          </w:p>
        </w:tc>
      </w:tr>
      <w:tr w14:paraId="71A2243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730" w:type="dxa"/>
            <w:tcBorders>
              <w:bottom w:val="double" w:color="auto" w:sz="4" w:space="0"/>
            </w:tcBorders>
            <w:vAlign w:val="center"/>
          </w:tcPr>
          <w:p w14:paraId="5E785ED9">
            <w:pPr>
              <w:spacing w:line="560" w:lineRule="exact"/>
              <w:jc w:val="center"/>
              <w:rPr>
                <w:rFonts w:hint="eastAsia" w:ascii="宋体" w:hAnsi="宋体" w:cs="宋体"/>
                <w:bCs/>
                <w:sz w:val="24"/>
                <w:szCs w:val="32"/>
              </w:rPr>
            </w:pPr>
            <w:r>
              <w:rPr>
                <w:rFonts w:hint="eastAsia" w:ascii="宋体" w:hAnsi="宋体" w:cs="宋体"/>
                <w:bCs/>
                <w:sz w:val="24"/>
                <w:szCs w:val="32"/>
              </w:rPr>
              <w:t>…</w:t>
            </w:r>
          </w:p>
        </w:tc>
        <w:tc>
          <w:tcPr>
            <w:tcW w:w="1462" w:type="dxa"/>
            <w:tcBorders>
              <w:bottom w:val="double" w:color="auto" w:sz="4" w:space="0"/>
            </w:tcBorders>
            <w:vAlign w:val="center"/>
          </w:tcPr>
          <w:p w14:paraId="43CEEC0B">
            <w:pPr>
              <w:spacing w:line="560" w:lineRule="exact"/>
              <w:jc w:val="center"/>
              <w:rPr>
                <w:rFonts w:hint="eastAsia" w:ascii="宋体" w:hAnsi="宋体" w:cs="宋体"/>
                <w:bCs/>
                <w:sz w:val="24"/>
                <w:szCs w:val="32"/>
              </w:rPr>
            </w:pPr>
          </w:p>
        </w:tc>
        <w:tc>
          <w:tcPr>
            <w:tcW w:w="2883" w:type="dxa"/>
            <w:tcBorders>
              <w:bottom w:val="double" w:color="auto" w:sz="4" w:space="0"/>
            </w:tcBorders>
            <w:vAlign w:val="center"/>
          </w:tcPr>
          <w:p w14:paraId="65FD0CAF">
            <w:pPr>
              <w:spacing w:line="560" w:lineRule="exact"/>
              <w:jc w:val="center"/>
              <w:rPr>
                <w:rFonts w:hint="eastAsia" w:ascii="宋体" w:hAnsi="宋体" w:cs="宋体"/>
                <w:bCs/>
                <w:sz w:val="24"/>
                <w:szCs w:val="32"/>
              </w:rPr>
            </w:pPr>
          </w:p>
        </w:tc>
        <w:tc>
          <w:tcPr>
            <w:tcW w:w="2650" w:type="dxa"/>
            <w:tcBorders>
              <w:bottom w:val="double" w:color="auto" w:sz="4" w:space="0"/>
            </w:tcBorders>
            <w:vAlign w:val="center"/>
          </w:tcPr>
          <w:p w14:paraId="55B607D3">
            <w:pPr>
              <w:spacing w:line="560" w:lineRule="exact"/>
              <w:jc w:val="center"/>
              <w:rPr>
                <w:rFonts w:hint="eastAsia" w:ascii="宋体" w:hAnsi="宋体" w:cs="宋体"/>
                <w:bCs/>
                <w:sz w:val="24"/>
                <w:szCs w:val="32"/>
              </w:rPr>
            </w:pPr>
          </w:p>
        </w:tc>
        <w:tc>
          <w:tcPr>
            <w:tcW w:w="1117" w:type="dxa"/>
            <w:tcBorders>
              <w:bottom w:val="double" w:color="auto" w:sz="4" w:space="0"/>
            </w:tcBorders>
            <w:vAlign w:val="center"/>
          </w:tcPr>
          <w:p w14:paraId="2B6C720C">
            <w:pPr>
              <w:spacing w:line="560" w:lineRule="exact"/>
              <w:jc w:val="center"/>
              <w:rPr>
                <w:rFonts w:hint="eastAsia" w:ascii="宋体" w:hAnsi="宋体" w:cs="宋体"/>
                <w:bCs/>
                <w:sz w:val="24"/>
                <w:szCs w:val="32"/>
              </w:rPr>
            </w:pPr>
          </w:p>
        </w:tc>
        <w:tc>
          <w:tcPr>
            <w:tcW w:w="1170" w:type="dxa"/>
            <w:tcBorders>
              <w:bottom w:val="double" w:color="auto" w:sz="4" w:space="0"/>
            </w:tcBorders>
            <w:vAlign w:val="center"/>
          </w:tcPr>
          <w:p w14:paraId="73800075">
            <w:pPr>
              <w:spacing w:line="560" w:lineRule="exact"/>
              <w:jc w:val="center"/>
              <w:rPr>
                <w:rFonts w:hint="eastAsia" w:ascii="宋体" w:hAnsi="宋体" w:cs="宋体"/>
                <w:bCs/>
                <w:sz w:val="24"/>
                <w:szCs w:val="32"/>
              </w:rPr>
            </w:pPr>
          </w:p>
        </w:tc>
      </w:tr>
    </w:tbl>
    <w:p w14:paraId="7E8F3EF8">
      <w:pPr>
        <w:spacing w:line="360" w:lineRule="auto"/>
        <w:rPr>
          <w:rFonts w:hint="eastAsia" w:ascii="宋体" w:hAnsi="宋体" w:cs="宋体"/>
          <w:b/>
          <w:sz w:val="24"/>
          <w:szCs w:val="20"/>
        </w:rPr>
      </w:pPr>
    </w:p>
    <w:p w14:paraId="234E75F0">
      <w:pPr>
        <w:spacing w:line="360" w:lineRule="auto"/>
        <w:ind w:firstLine="482"/>
        <w:rPr>
          <w:rFonts w:hint="eastAsia" w:ascii="宋体" w:hAnsi="宋体" w:cs="宋体"/>
          <w:bCs/>
          <w:sz w:val="24"/>
          <w:szCs w:val="18"/>
        </w:rPr>
      </w:pPr>
      <w:r>
        <w:rPr>
          <w:rFonts w:hint="eastAsia" w:ascii="宋体" w:hAnsi="宋体" w:cs="宋体"/>
          <w:bCs/>
          <w:sz w:val="24"/>
          <w:szCs w:val="18"/>
        </w:rPr>
        <w:t>注：如响应内容较多可在表格中填写基本响应内容，在本表后附件中</w:t>
      </w:r>
      <w:r>
        <w:rPr>
          <w:rFonts w:hint="eastAsia" w:ascii="宋体" w:hAnsi="宋体" w:cs="宋体"/>
          <w:bCs/>
          <w:sz w:val="24"/>
          <w:szCs w:val="18"/>
          <w:lang w:val="en-US" w:eastAsia="zh-CN"/>
        </w:rPr>
        <w:t>附</w:t>
      </w:r>
      <w:r>
        <w:rPr>
          <w:rFonts w:hint="eastAsia" w:ascii="宋体" w:hAnsi="宋体" w:cs="宋体"/>
          <w:bCs/>
          <w:sz w:val="24"/>
          <w:szCs w:val="18"/>
        </w:rPr>
        <w:t>详细响应内容或相关资料（包括但不限于佐证材料或供应商自行认为需要提供的相关资料）。</w:t>
      </w:r>
    </w:p>
    <w:p w14:paraId="5CFCAF8F">
      <w:pPr>
        <w:spacing w:line="480" w:lineRule="auto"/>
        <w:ind w:firstLine="482"/>
        <w:rPr>
          <w:rFonts w:hint="eastAsia" w:ascii="宋体" w:hAnsi="宋体" w:cs="宋体"/>
          <w:bCs/>
          <w:sz w:val="24"/>
          <w:szCs w:val="18"/>
        </w:rPr>
      </w:pPr>
    </w:p>
    <w:p w14:paraId="7F455AD6">
      <w:pPr>
        <w:spacing w:line="480" w:lineRule="auto"/>
        <w:ind w:firstLine="482"/>
        <w:rPr>
          <w:rFonts w:hint="eastAsia" w:ascii="宋体" w:hAnsi="宋体" w:cs="宋体"/>
          <w:bCs/>
          <w:sz w:val="24"/>
          <w:szCs w:val="18"/>
        </w:rPr>
      </w:pPr>
      <w:r>
        <w:rPr>
          <w:rFonts w:hint="eastAsia" w:ascii="宋体" w:hAnsi="宋体" w:cs="宋体"/>
          <w:bCs/>
          <w:sz w:val="24"/>
          <w:szCs w:val="18"/>
        </w:rPr>
        <w:t>供应商：</w:t>
      </w:r>
      <w:r>
        <w:rPr>
          <w:rFonts w:hint="eastAsia" w:ascii="宋体" w:hAnsi="宋体" w:cs="宋体"/>
          <w:bCs/>
          <w:sz w:val="24"/>
          <w:szCs w:val="18"/>
          <w:u w:val="single"/>
        </w:rPr>
        <w:t xml:space="preserve">                    </w:t>
      </w:r>
      <w:r>
        <w:rPr>
          <w:rFonts w:hint="eastAsia" w:ascii="宋体" w:hAnsi="宋体" w:cs="宋体"/>
          <w:bCs/>
          <w:sz w:val="24"/>
          <w:szCs w:val="18"/>
        </w:rPr>
        <w:t>（签章）</w:t>
      </w:r>
    </w:p>
    <w:p w14:paraId="7D513A3A">
      <w:pPr>
        <w:spacing w:line="480" w:lineRule="auto"/>
        <w:ind w:firstLine="482"/>
        <w:rPr>
          <w:rFonts w:hint="eastAsia" w:ascii="宋体" w:hAnsi="宋体" w:cs="宋体"/>
          <w:bCs/>
          <w:sz w:val="24"/>
          <w:szCs w:val="18"/>
          <w:u w:val="single"/>
        </w:rPr>
      </w:pPr>
      <w:r>
        <w:rPr>
          <w:rFonts w:hint="eastAsia" w:ascii="宋体" w:hAnsi="宋体" w:cs="宋体"/>
          <w:bCs/>
          <w:sz w:val="24"/>
          <w:szCs w:val="18"/>
        </w:rPr>
        <w:t>法定代表人或委托代理人(签字或签章)：</w:t>
      </w:r>
      <w:r>
        <w:rPr>
          <w:rFonts w:hint="eastAsia" w:ascii="宋体" w:hAnsi="宋体" w:cs="宋体"/>
          <w:bCs/>
          <w:sz w:val="24"/>
          <w:szCs w:val="18"/>
          <w:u w:val="single"/>
        </w:rPr>
        <w:t xml:space="preserve">                   </w:t>
      </w:r>
    </w:p>
    <w:p w14:paraId="1D5ED00A">
      <w:pPr>
        <w:spacing w:line="480" w:lineRule="auto"/>
        <w:ind w:firstLine="482"/>
        <w:rPr>
          <w:rFonts w:hint="eastAsia" w:ascii="宋体" w:hAnsi="宋体" w:cs="宋体"/>
          <w:bCs/>
          <w:sz w:val="24"/>
          <w:szCs w:val="18"/>
        </w:rPr>
      </w:pPr>
      <w:r>
        <w:rPr>
          <w:rFonts w:hint="eastAsia" w:ascii="宋体" w:hAnsi="宋体" w:cs="宋体"/>
          <w:bCs/>
          <w:sz w:val="24"/>
          <w:szCs w:val="18"/>
        </w:rPr>
        <w:t>日期：</w:t>
      </w:r>
      <w:r>
        <w:rPr>
          <w:rFonts w:hint="eastAsia" w:ascii="宋体" w:hAnsi="宋体" w:cs="宋体"/>
          <w:bCs/>
          <w:sz w:val="24"/>
          <w:szCs w:val="18"/>
          <w:u w:val="single"/>
        </w:rPr>
        <w:t xml:space="preserve">                           </w:t>
      </w:r>
    </w:p>
    <w:p w14:paraId="07457121">
      <w:pPr>
        <w:spacing w:line="360" w:lineRule="auto"/>
        <w:ind w:firstLine="482"/>
        <w:rPr>
          <w:rFonts w:hint="eastAsia" w:ascii="宋体" w:hAnsi="宋体" w:cs="宋体"/>
          <w:bCs/>
          <w:sz w:val="24"/>
          <w:szCs w:val="18"/>
        </w:rPr>
      </w:pPr>
    </w:p>
    <w:p w14:paraId="72864327">
      <w:pPr>
        <w:spacing w:line="560" w:lineRule="exact"/>
        <w:ind w:firstLine="480" w:firstLineChars="200"/>
        <w:rPr>
          <w:rFonts w:hint="eastAsia" w:ascii="宋体" w:hAnsi="宋体" w:cs="宋体"/>
          <w:bCs/>
          <w:sz w:val="24"/>
          <w:szCs w:val="32"/>
        </w:rPr>
      </w:pPr>
      <w:r>
        <w:rPr>
          <w:rFonts w:hint="eastAsia" w:ascii="宋体" w:hAnsi="宋体" w:cs="宋体"/>
          <w:b/>
          <w:sz w:val="24"/>
          <w:szCs w:val="18"/>
        </w:rPr>
        <w:t>附件：</w:t>
      </w:r>
    </w:p>
    <w:p w14:paraId="213DCAB6">
      <w:pPr>
        <w:widowControl/>
        <w:jc w:val="left"/>
        <w:rPr>
          <w:rFonts w:hint="eastAsia" w:ascii="宋体" w:hAnsi="宋体" w:cs="宋体"/>
          <w:sz w:val="32"/>
          <w:szCs w:val="32"/>
        </w:rPr>
      </w:pPr>
      <w:r>
        <w:rPr>
          <w:rFonts w:hint="eastAsia" w:ascii="宋体" w:hAnsi="宋体" w:cs="宋体"/>
          <w:sz w:val="32"/>
          <w:szCs w:val="32"/>
        </w:rPr>
        <w:br w:type="page"/>
      </w:r>
    </w:p>
    <w:bookmarkEnd w:id="29"/>
    <w:bookmarkEnd w:id="30"/>
    <w:bookmarkEnd w:id="31"/>
    <w:p w14:paraId="0F3A8132">
      <w:pPr>
        <w:numPr>
          <w:ilvl w:val="0"/>
          <w:numId w:val="3"/>
        </w:numPr>
        <w:overflowPunct w:val="0"/>
        <w:spacing w:before="156" w:beforeLines="50" w:line="300" w:lineRule="auto"/>
        <w:ind w:firstLine="560" w:firstLineChars="200"/>
        <w:jc w:val="center"/>
        <w:rPr>
          <w:rFonts w:hint="eastAsia" w:ascii="宋体" w:hAnsi="宋体" w:cs="宋体"/>
          <w:b/>
          <w:sz w:val="28"/>
          <w:szCs w:val="28"/>
        </w:rPr>
      </w:pPr>
      <w:r>
        <w:rPr>
          <w:rFonts w:hint="eastAsia" w:ascii="宋体" w:hAnsi="宋体" w:cs="宋体"/>
          <w:b/>
          <w:sz w:val="28"/>
          <w:szCs w:val="28"/>
        </w:rPr>
        <w:t>业绩</w:t>
      </w:r>
    </w:p>
    <w:p w14:paraId="4E976D9A">
      <w:pPr>
        <w:overflowPunct w:val="0"/>
        <w:spacing w:before="156" w:beforeLines="50" w:line="300" w:lineRule="auto"/>
        <w:ind w:left="560"/>
        <w:rPr>
          <w:rFonts w:hint="eastAsia" w:ascii="宋体" w:hAnsi="宋体" w:cs="宋体"/>
          <w:sz w:val="24"/>
        </w:rPr>
      </w:pPr>
      <w:r>
        <w:rPr>
          <w:rFonts w:hint="eastAsia" w:ascii="宋体" w:hAnsi="宋体" w:cs="宋体"/>
          <w:sz w:val="24"/>
        </w:rPr>
        <w:t>注：供应商应根据竞争性磋商文件采购内容及评审因素中业绩条款提供。</w:t>
      </w:r>
    </w:p>
    <w:p w14:paraId="5E3C4583">
      <w:pPr>
        <w:widowControl/>
        <w:jc w:val="left"/>
        <w:rPr>
          <w:rFonts w:hint="eastAsia" w:ascii="宋体" w:hAnsi="宋体" w:cs="宋体"/>
          <w:sz w:val="28"/>
          <w:szCs w:val="28"/>
        </w:rPr>
      </w:pPr>
      <w:r>
        <w:rPr>
          <w:rFonts w:hint="eastAsia" w:ascii="宋体" w:hAnsi="宋体" w:cs="宋体"/>
          <w:sz w:val="28"/>
          <w:szCs w:val="28"/>
        </w:rPr>
        <w:br w:type="page"/>
      </w:r>
    </w:p>
    <w:p w14:paraId="568795C1">
      <w:pPr>
        <w:overflowPunct w:val="0"/>
        <w:spacing w:before="156" w:beforeLines="50" w:line="300" w:lineRule="auto"/>
        <w:ind w:firstLine="560" w:firstLineChars="200"/>
        <w:jc w:val="center"/>
        <w:rPr>
          <w:rFonts w:hint="eastAsia" w:ascii="宋体" w:hAnsi="宋体" w:cs="宋体"/>
          <w:b/>
          <w:sz w:val="28"/>
          <w:szCs w:val="28"/>
        </w:rPr>
      </w:pPr>
      <w:r>
        <w:rPr>
          <w:rFonts w:hint="eastAsia" w:ascii="宋体" w:hAnsi="宋体" w:cs="宋体"/>
          <w:b/>
          <w:sz w:val="28"/>
          <w:szCs w:val="28"/>
        </w:rPr>
        <w:t>（四）实施方案</w:t>
      </w:r>
    </w:p>
    <w:p w14:paraId="24CCA1DB">
      <w:pPr>
        <w:widowControl/>
        <w:jc w:val="left"/>
        <w:rPr>
          <w:rFonts w:hint="eastAsia" w:ascii="宋体" w:hAnsi="宋体" w:cs="宋体"/>
          <w:b/>
          <w:sz w:val="24"/>
        </w:rPr>
      </w:pPr>
      <w:r>
        <w:rPr>
          <w:rFonts w:hint="eastAsia" w:ascii="宋体" w:hAnsi="宋体" w:cs="宋体"/>
          <w:sz w:val="24"/>
        </w:rPr>
        <w:t>注：供应商应根据竞争性磋商文件采购内容及评审因素中实施方案条款提供。</w:t>
      </w:r>
      <w:r>
        <w:rPr>
          <w:rFonts w:hint="eastAsia" w:ascii="宋体" w:hAnsi="宋体" w:cs="宋体"/>
          <w:b/>
          <w:sz w:val="24"/>
        </w:rPr>
        <w:br w:type="page"/>
      </w:r>
    </w:p>
    <w:p w14:paraId="28707A2F">
      <w:pPr>
        <w:overflowPunct w:val="0"/>
        <w:spacing w:before="156" w:beforeLines="50" w:line="300" w:lineRule="auto"/>
        <w:ind w:firstLine="560" w:firstLineChars="200"/>
        <w:jc w:val="center"/>
        <w:rPr>
          <w:rFonts w:hint="eastAsia" w:ascii="宋体" w:hAnsi="宋体" w:cs="宋体"/>
          <w:b/>
          <w:sz w:val="28"/>
          <w:szCs w:val="28"/>
        </w:rPr>
      </w:pPr>
      <w:r>
        <w:rPr>
          <w:rFonts w:hint="eastAsia" w:ascii="宋体" w:hAnsi="宋体" w:cs="宋体"/>
          <w:b/>
          <w:sz w:val="28"/>
          <w:szCs w:val="28"/>
        </w:rPr>
        <w:t>（五）培训方案及计划</w:t>
      </w:r>
    </w:p>
    <w:p w14:paraId="2D82EAA2">
      <w:pPr>
        <w:widowControl/>
        <w:jc w:val="left"/>
        <w:rPr>
          <w:rFonts w:hint="eastAsia" w:ascii="宋体" w:hAnsi="宋体" w:cs="宋体"/>
          <w:b/>
          <w:sz w:val="24"/>
        </w:rPr>
      </w:pPr>
      <w:r>
        <w:rPr>
          <w:rFonts w:hint="eastAsia" w:ascii="宋体" w:hAnsi="宋体" w:cs="宋体"/>
          <w:sz w:val="24"/>
        </w:rPr>
        <w:t>注：供应商应根据竞争性磋商文件采购内容及评审因素中培训方案及计划条款提供。</w:t>
      </w:r>
      <w:r>
        <w:rPr>
          <w:rFonts w:hint="eastAsia" w:ascii="宋体" w:hAnsi="宋体" w:cs="宋体"/>
          <w:b/>
          <w:sz w:val="24"/>
        </w:rPr>
        <w:br w:type="page"/>
      </w:r>
    </w:p>
    <w:p w14:paraId="108364B6">
      <w:pPr>
        <w:overflowPunct w:val="0"/>
        <w:spacing w:before="156" w:beforeLines="50" w:line="300" w:lineRule="auto"/>
        <w:ind w:firstLine="560" w:firstLineChars="200"/>
        <w:jc w:val="center"/>
        <w:rPr>
          <w:rFonts w:hint="eastAsia" w:ascii="宋体" w:hAnsi="宋体" w:cs="宋体"/>
          <w:b/>
          <w:sz w:val="28"/>
          <w:szCs w:val="28"/>
        </w:rPr>
      </w:pPr>
      <w:r>
        <w:rPr>
          <w:rFonts w:hint="eastAsia" w:ascii="宋体" w:hAnsi="宋体" w:cs="宋体"/>
          <w:b/>
          <w:sz w:val="28"/>
          <w:szCs w:val="28"/>
        </w:rPr>
        <w:t>（六）质保承诺</w:t>
      </w:r>
    </w:p>
    <w:p w14:paraId="7A381E6E">
      <w:pPr>
        <w:widowControl/>
        <w:jc w:val="left"/>
        <w:rPr>
          <w:rFonts w:hint="eastAsia" w:ascii="宋体" w:hAnsi="宋体" w:cs="宋体"/>
          <w:b/>
          <w:sz w:val="24"/>
        </w:rPr>
      </w:pPr>
      <w:r>
        <w:rPr>
          <w:rFonts w:hint="eastAsia" w:ascii="宋体" w:hAnsi="宋体" w:cs="宋体"/>
          <w:sz w:val="24"/>
        </w:rPr>
        <w:t>注：供应商应根据竞争性磋商文件采购内容及评审因素中质保承诺条款提供。</w:t>
      </w:r>
      <w:r>
        <w:rPr>
          <w:rFonts w:hint="eastAsia" w:ascii="宋体" w:hAnsi="宋体" w:cs="宋体"/>
          <w:b/>
          <w:sz w:val="24"/>
        </w:rPr>
        <w:br w:type="page"/>
      </w:r>
    </w:p>
    <w:p w14:paraId="4B4E5785">
      <w:pPr>
        <w:overflowPunct w:val="0"/>
        <w:spacing w:before="156" w:beforeLines="50" w:line="300" w:lineRule="auto"/>
        <w:ind w:firstLine="560" w:firstLineChars="200"/>
        <w:jc w:val="center"/>
        <w:rPr>
          <w:rFonts w:hint="eastAsia" w:ascii="宋体" w:hAnsi="宋体" w:cs="宋体"/>
          <w:b/>
          <w:sz w:val="28"/>
          <w:szCs w:val="28"/>
        </w:rPr>
      </w:pPr>
      <w:r>
        <w:rPr>
          <w:rFonts w:hint="eastAsia" w:ascii="宋体" w:hAnsi="宋体" w:cs="宋体"/>
          <w:b/>
          <w:sz w:val="28"/>
          <w:szCs w:val="28"/>
        </w:rPr>
        <w:t>（七）服务方案及承诺</w:t>
      </w:r>
    </w:p>
    <w:p w14:paraId="44342309">
      <w:pPr>
        <w:rPr>
          <w:rFonts w:hint="eastAsia" w:ascii="宋体" w:hAnsi="宋体" w:cs="宋体"/>
          <w:b/>
          <w:sz w:val="28"/>
          <w:szCs w:val="28"/>
        </w:rPr>
      </w:pPr>
      <w:r>
        <w:rPr>
          <w:rFonts w:hint="eastAsia" w:ascii="宋体" w:hAnsi="宋体" w:cs="宋体"/>
          <w:sz w:val="24"/>
        </w:rPr>
        <w:t>注：供应商应根据竞争性磋商文件采购内容及评审因素中服务方案及承诺条款提供。</w:t>
      </w:r>
      <w:r>
        <w:rPr>
          <w:rFonts w:hint="eastAsia" w:ascii="宋体" w:hAnsi="宋体" w:cs="宋体"/>
          <w:b/>
          <w:sz w:val="28"/>
          <w:szCs w:val="28"/>
        </w:rPr>
        <w:br w:type="page"/>
      </w:r>
    </w:p>
    <w:p w14:paraId="293E61A5">
      <w:pPr>
        <w:overflowPunct w:val="0"/>
        <w:spacing w:before="156" w:beforeLines="50" w:line="300" w:lineRule="auto"/>
        <w:ind w:firstLine="560" w:firstLineChars="200"/>
        <w:jc w:val="center"/>
        <w:rPr>
          <w:rFonts w:hint="eastAsia" w:ascii="宋体" w:hAnsi="宋体" w:cs="宋体"/>
          <w:b/>
          <w:sz w:val="28"/>
          <w:szCs w:val="28"/>
        </w:rPr>
      </w:pPr>
      <w:r>
        <w:rPr>
          <w:rFonts w:hint="eastAsia" w:ascii="宋体" w:hAnsi="宋体" w:cs="宋体"/>
          <w:b/>
          <w:sz w:val="28"/>
          <w:szCs w:val="28"/>
        </w:rPr>
        <w:t>（八）节能、环保产品明细表</w:t>
      </w:r>
    </w:p>
    <w:p w14:paraId="1ABE16DF">
      <w:pPr>
        <w:widowControl/>
        <w:jc w:val="center"/>
        <w:rPr>
          <w:rFonts w:hint="eastAsia" w:ascii="宋体" w:hAnsi="宋体" w:cs="宋体"/>
          <w:sz w:val="24"/>
        </w:rPr>
      </w:pPr>
      <w:bookmarkStart w:id="36" w:name="_Toc72786981"/>
      <w:bookmarkStart w:id="37" w:name="_Toc19348"/>
      <w:bookmarkStart w:id="38" w:name="_Toc74068951"/>
      <w:bookmarkStart w:id="39" w:name="_Toc72861091"/>
      <w:r>
        <w:rPr>
          <w:rFonts w:hint="eastAsia" w:ascii="宋体" w:hAnsi="宋体" w:cs="宋体"/>
          <w:sz w:val="24"/>
        </w:rPr>
        <w:t>节能产品明细表</w:t>
      </w:r>
    </w:p>
    <w:tbl>
      <w:tblPr>
        <w:tblStyle w:val="51"/>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276"/>
        <w:gridCol w:w="1417"/>
        <w:gridCol w:w="851"/>
        <w:gridCol w:w="1276"/>
        <w:gridCol w:w="1701"/>
        <w:gridCol w:w="1701"/>
      </w:tblGrid>
      <w:tr w14:paraId="6B228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3A57550">
            <w:pPr>
              <w:tabs>
                <w:tab w:val="left" w:pos="567"/>
              </w:tabs>
              <w:jc w:val="center"/>
              <w:rPr>
                <w:rFonts w:hint="eastAsia" w:ascii="宋体" w:hAnsi="宋体" w:cs="宋体"/>
                <w:sz w:val="24"/>
              </w:rPr>
            </w:pPr>
            <w:r>
              <w:rPr>
                <w:rFonts w:hint="eastAsia" w:ascii="宋体" w:hAnsi="宋体" w:cs="宋体"/>
                <w:sz w:val="24"/>
              </w:rPr>
              <w:t>序号</w:t>
            </w:r>
          </w:p>
        </w:tc>
        <w:tc>
          <w:tcPr>
            <w:tcW w:w="1276" w:type="dxa"/>
            <w:vAlign w:val="center"/>
          </w:tcPr>
          <w:p w14:paraId="5C2E4564">
            <w:pPr>
              <w:tabs>
                <w:tab w:val="left" w:pos="567"/>
              </w:tabs>
              <w:jc w:val="center"/>
              <w:rPr>
                <w:rFonts w:hint="eastAsia" w:ascii="宋体" w:hAnsi="宋体" w:cs="宋体"/>
                <w:sz w:val="24"/>
              </w:rPr>
            </w:pPr>
            <w:r>
              <w:rPr>
                <w:rFonts w:hint="eastAsia" w:ascii="宋体" w:hAnsi="宋体" w:cs="宋体"/>
                <w:sz w:val="24"/>
              </w:rPr>
              <w:t>产品名称</w:t>
            </w:r>
          </w:p>
        </w:tc>
        <w:tc>
          <w:tcPr>
            <w:tcW w:w="1417" w:type="dxa"/>
            <w:vAlign w:val="center"/>
          </w:tcPr>
          <w:p w14:paraId="14834B6A">
            <w:pPr>
              <w:tabs>
                <w:tab w:val="left" w:pos="567"/>
              </w:tabs>
              <w:jc w:val="center"/>
              <w:rPr>
                <w:rFonts w:hint="eastAsia" w:ascii="宋体" w:hAnsi="宋体" w:cs="宋体"/>
                <w:sz w:val="24"/>
              </w:rPr>
            </w:pPr>
            <w:r>
              <w:rPr>
                <w:rFonts w:hint="eastAsia" w:ascii="宋体" w:hAnsi="宋体" w:cs="宋体"/>
                <w:sz w:val="24"/>
              </w:rPr>
              <w:t>制造商名称</w:t>
            </w:r>
          </w:p>
        </w:tc>
        <w:tc>
          <w:tcPr>
            <w:tcW w:w="851" w:type="dxa"/>
            <w:vAlign w:val="center"/>
          </w:tcPr>
          <w:p w14:paraId="50D431FF">
            <w:pPr>
              <w:tabs>
                <w:tab w:val="left" w:pos="567"/>
              </w:tabs>
              <w:jc w:val="center"/>
              <w:rPr>
                <w:rFonts w:hint="eastAsia" w:ascii="宋体" w:hAnsi="宋体" w:cs="宋体"/>
                <w:sz w:val="24"/>
              </w:rPr>
            </w:pPr>
            <w:r>
              <w:rPr>
                <w:rFonts w:hint="eastAsia" w:ascii="宋体" w:hAnsi="宋体" w:cs="宋体"/>
                <w:sz w:val="24"/>
              </w:rPr>
              <w:t>品牌</w:t>
            </w:r>
          </w:p>
        </w:tc>
        <w:tc>
          <w:tcPr>
            <w:tcW w:w="1276" w:type="dxa"/>
            <w:vAlign w:val="center"/>
          </w:tcPr>
          <w:p w14:paraId="384F54CE">
            <w:pPr>
              <w:tabs>
                <w:tab w:val="left" w:pos="567"/>
              </w:tabs>
              <w:jc w:val="center"/>
              <w:rPr>
                <w:rFonts w:hint="eastAsia" w:ascii="宋体" w:hAnsi="宋体" w:cs="宋体"/>
                <w:sz w:val="24"/>
              </w:rPr>
            </w:pPr>
            <w:r>
              <w:rPr>
                <w:rFonts w:hint="eastAsia" w:ascii="宋体" w:hAnsi="宋体" w:cs="宋体"/>
                <w:sz w:val="24"/>
              </w:rPr>
              <w:t>规格型号</w:t>
            </w:r>
          </w:p>
        </w:tc>
        <w:tc>
          <w:tcPr>
            <w:tcW w:w="1701" w:type="dxa"/>
            <w:vAlign w:val="center"/>
          </w:tcPr>
          <w:p w14:paraId="621852EB">
            <w:pPr>
              <w:tabs>
                <w:tab w:val="left" w:pos="567"/>
              </w:tabs>
              <w:jc w:val="center"/>
              <w:rPr>
                <w:rFonts w:hint="eastAsia" w:ascii="宋体" w:hAnsi="宋体" w:cs="宋体"/>
                <w:sz w:val="24"/>
              </w:rPr>
            </w:pPr>
            <w:r>
              <w:rPr>
                <w:rFonts w:hint="eastAsia" w:ascii="宋体" w:hAnsi="宋体" w:cs="宋体"/>
                <w:sz w:val="24"/>
              </w:rPr>
              <w:t>国家节能标志认证证书编号</w:t>
            </w:r>
          </w:p>
        </w:tc>
        <w:tc>
          <w:tcPr>
            <w:tcW w:w="1701" w:type="dxa"/>
            <w:vAlign w:val="center"/>
          </w:tcPr>
          <w:p w14:paraId="38390EA9">
            <w:pPr>
              <w:tabs>
                <w:tab w:val="left" w:pos="567"/>
              </w:tabs>
              <w:jc w:val="center"/>
              <w:rPr>
                <w:rFonts w:hint="eastAsia" w:ascii="宋体" w:hAnsi="宋体" w:cs="宋体"/>
                <w:sz w:val="24"/>
              </w:rPr>
            </w:pPr>
            <w:r>
              <w:rPr>
                <w:rFonts w:hint="eastAsia" w:ascii="宋体" w:hAnsi="宋体" w:cs="宋体"/>
                <w:sz w:val="24"/>
              </w:rPr>
              <w:t>节能产品认证证书有效期</w:t>
            </w:r>
          </w:p>
        </w:tc>
      </w:tr>
      <w:tr w14:paraId="42DD0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8AB8674">
            <w:pPr>
              <w:tabs>
                <w:tab w:val="left" w:pos="567"/>
              </w:tabs>
              <w:spacing w:line="360" w:lineRule="auto"/>
              <w:jc w:val="center"/>
              <w:rPr>
                <w:rFonts w:hint="eastAsia" w:ascii="宋体" w:hAnsi="宋体" w:cs="宋体"/>
                <w:sz w:val="24"/>
              </w:rPr>
            </w:pPr>
          </w:p>
        </w:tc>
        <w:tc>
          <w:tcPr>
            <w:tcW w:w="1276" w:type="dxa"/>
            <w:vAlign w:val="center"/>
          </w:tcPr>
          <w:p w14:paraId="1055E215">
            <w:pPr>
              <w:tabs>
                <w:tab w:val="left" w:pos="567"/>
              </w:tabs>
              <w:spacing w:line="360" w:lineRule="auto"/>
              <w:jc w:val="center"/>
              <w:rPr>
                <w:rFonts w:hint="eastAsia" w:ascii="宋体" w:hAnsi="宋体" w:cs="宋体"/>
                <w:sz w:val="24"/>
              </w:rPr>
            </w:pPr>
          </w:p>
        </w:tc>
        <w:tc>
          <w:tcPr>
            <w:tcW w:w="1417" w:type="dxa"/>
            <w:vAlign w:val="center"/>
          </w:tcPr>
          <w:p w14:paraId="1BB8B828">
            <w:pPr>
              <w:tabs>
                <w:tab w:val="left" w:pos="567"/>
              </w:tabs>
              <w:spacing w:line="360" w:lineRule="auto"/>
              <w:jc w:val="center"/>
              <w:rPr>
                <w:rFonts w:hint="eastAsia" w:ascii="宋体" w:hAnsi="宋体" w:cs="宋体"/>
                <w:sz w:val="24"/>
              </w:rPr>
            </w:pPr>
          </w:p>
        </w:tc>
        <w:tc>
          <w:tcPr>
            <w:tcW w:w="851" w:type="dxa"/>
            <w:vAlign w:val="center"/>
          </w:tcPr>
          <w:p w14:paraId="4615F837">
            <w:pPr>
              <w:tabs>
                <w:tab w:val="left" w:pos="567"/>
              </w:tabs>
              <w:spacing w:line="360" w:lineRule="auto"/>
              <w:jc w:val="center"/>
              <w:rPr>
                <w:rFonts w:hint="eastAsia" w:ascii="宋体" w:hAnsi="宋体" w:cs="宋体"/>
                <w:sz w:val="24"/>
              </w:rPr>
            </w:pPr>
          </w:p>
        </w:tc>
        <w:tc>
          <w:tcPr>
            <w:tcW w:w="1276" w:type="dxa"/>
            <w:vAlign w:val="center"/>
          </w:tcPr>
          <w:p w14:paraId="7FB3D079">
            <w:pPr>
              <w:tabs>
                <w:tab w:val="left" w:pos="567"/>
              </w:tabs>
              <w:spacing w:line="360" w:lineRule="auto"/>
              <w:jc w:val="center"/>
              <w:rPr>
                <w:rFonts w:hint="eastAsia" w:ascii="宋体" w:hAnsi="宋体" w:cs="宋体"/>
                <w:sz w:val="24"/>
              </w:rPr>
            </w:pPr>
          </w:p>
        </w:tc>
        <w:tc>
          <w:tcPr>
            <w:tcW w:w="1701" w:type="dxa"/>
            <w:vAlign w:val="center"/>
          </w:tcPr>
          <w:p w14:paraId="378EFDC6">
            <w:pPr>
              <w:tabs>
                <w:tab w:val="left" w:pos="567"/>
              </w:tabs>
              <w:spacing w:line="360" w:lineRule="auto"/>
              <w:jc w:val="center"/>
              <w:rPr>
                <w:rFonts w:hint="eastAsia" w:ascii="宋体" w:hAnsi="宋体" w:cs="宋体"/>
                <w:sz w:val="24"/>
              </w:rPr>
            </w:pPr>
          </w:p>
        </w:tc>
        <w:tc>
          <w:tcPr>
            <w:tcW w:w="1701" w:type="dxa"/>
            <w:vAlign w:val="center"/>
          </w:tcPr>
          <w:p w14:paraId="504DEC7B">
            <w:pPr>
              <w:tabs>
                <w:tab w:val="left" w:pos="567"/>
              </w:tabs>
              <w:spacing w:line="360" w:lineRule="auto"/>
              <w:jc w:val="center"/>
              <w:rPr>
                <w:rFonts w:hint="eastAsia" w:ascii="宋体" w:hAnsi="宋体" w:cs="宋体"/>
                <w:sz w:val="24"/>
              </w:rPr>
            </w:pPr>
          </w:p>
        </w:tc>
      </w:tr>
      <w:tr w14:paraId="06495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181A452">
            <w:pPr>
              <w:tabs>
                <w:tab w:val="left" w:pos="567"/>
              </w:tabs>
              <w:spacing w:line="360" w:lineRule="auto"/>
              <w:jc w:val="center"/>
              <w:rPr>
                <w:rFonts w:hint="eastAsia" w:ascii="宋体" w:hAnsi="宋体" w:cs="宋体"/>
                <w:sz w:val="24"/>
              </w:rPr>
            </w:pPr>
          </w:p>
        </w:tc>
        <w:tc>
          <w:tcPr>
            <w:tcW w:w="1276" w:type="dxa"/>
            <w:vAlign w:val="center"/>
          </w:tcPr>
          <w:p w14:paraId="71232A96">
            <w:pPr>
              <w:tabs>
                <w:tab w:val="left" w:pos="567"/>
              </w:tabs>
              <w:spacing w:line="360" w:lineRule="auto"/>
              <w:jc w:val="center"/>
              <w:rPr>
                <w:rFonts w:hint="eastAsia" w:ascii="宋体" w:hAnsi="宋体" w:cs="宋体"/>
                <w:sz w:val="24"/>
              </w:rPr>
            </w:pPr>
          </w:p>
        </w:tc>
        <w:tc>
          <w:tcPr>
            <w:tcW w:w="1417" w:type="dxa"/>
            <w:vAlign w:val="center"/>
          </w:tcPr>
          <w:p w14:paraId="06A39639">
            <w:pPr>
              <w:tabs>
                <w:tab w:val="left" w:pos="567"/>
              </w:tabs>
              <w:spacing w:line="360" w:lineRule="auto"/>
              <w:jc w:val="center"/>
              <w:rPr>
                <w:rFonts w:hint="eastAsia" w:ascii="宋体" w:hAnsi="宋体" w:cs="宋体"/>
                <w:sz w:val="24"/>
              </w:rPr>
            </w:pPr>
          </w:p>
        </w:tc>
        <w:tc>
          <w:tcPr>
            <w:tcW w:w="851" w:type="dxa"/>
            <w:vAlign w:val="center"/>
          </w:tcPr>
          <w:p w14:paraId="49102C9F">
            <w:pPr>
              <w:tabs>
                <w:tab w:val="left" w:pos="567"/>
              </w:tabs>
              <w:spacing w:line="360" w:lineRule="auto"/>
              <w:jc w:val="center"/>
              <w:rPr>
                <w:rFonts w:hint="eastAsia" w:ascii="宋体" w:hAnsi="宋体" w:cs="宋体"/>
                <w:sz w:val="24"/>
              </w:rPr>
            </w:pPr>
          </w:p>
        </w:tc>
        <w:tc>
          <w:tcPr>
            <w:tcW w:w="1276" w:type="dxa"/>
            <w:vAlign w:val="center"/>
          </w:tcPr>
          <w:p w14:paraId="6063549D">
            <w:pPr>
              <w:tabs>
                <w:tab w:val="left" w:pos="567"/>
              </w:tabs>
              <w:spacing w:line="360" w:lineRule="auto"/>
              <w:jc w:val="center"/>
              <w:rPr>
                <w:rFonts w:hint="eastAsia" w:ascii="宋体" w:hAnsi="宋体" w:cs="宋体"/>
                <w:sz w:val="24"/>
              </w:rPr>
            </w:pPr>
          </w:p>
        </w:tc>
        <w:tc>
          <w:tcPr>
            <w:tcW w:w="1701" w:type="dxa"/>
            <w:vAlign w:val="center"/>
          </w:tcPr>
          <w:p w14:paraId="7017AD61">
            <w:pPr>
              <w:tabs>
                <w:tab w:val="left" w:pos="567"/>
              </w:tabs>
              <w:spacing w:line="360" w:lineRule="auto"/>
              <w:jc w:val="center"/>
              <w:rPr>
                <w:rFonts w:hint="eastAsia" w:ascii="宋体" w:hAnsi="宋体" w:cs="宋体"/>
                <w:sz w:val="24"/>
              </w:rPr>
            </w:pPr>
          </w:p>
        </w:tc>
        <w:tc>
          <w:tcPr>
            <w:tcW w:w="1701" w:type="dxa"/>
            <w:vAlign w:val="center"/>
          </w:tcPr>
          <w:p w14:paraId="0C6AA545">
            <w:pPr>
              <w:tabs>
                <w:tab w:val="left" w:pos="567"/>
              </w:tabs>
              <w:spacing w:line="360" w:lineRule="auto"/>
              <w:jc w:val="center"/>
              <w:rPr>
                <w:rFonts w:hint="eastAsia" w:ascii="宋体" w:hAnsi="宋体" w:cs="宋体"/>
                <w:sz w:val="24"/>
              </w:rPr>
            </w:pPr>
          </w:p>
        </w:tc>
      </w:tr>
      <w:tr w14:paraId="5188A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244A1090">
            <w:pPr>
              <w:tabs>
                <w:tab w:val="left" w:pos="567"/>
              </w:tabs>
              <w:spacing w:line="360" w:lineRule="auto"/>
              <w:jc w:val="center"/>
              <w:rPr>
                <w:rFonts w:hint="eastAsia" w:ascii="宋体" w:hAnsi="宋体" w:cs="宋体"/>
                <w:sz w:val="24"/>
              </w:rPr>
            </w:pPr>
          </w:p>
        </w:tc>
        <w:tc>
          <w:tcPr>
            <w:tcW w:w="1276" w:type="dxa"/>
            <w:vAlign w:val="center"/>
          </w:tcPr>
          <w:p w14:paraId="11CF7D9E">
            <w:pPr>
              <w:tabs>
                <w:tab w:val="left" w:pos="567"/>
              </w:tabs>
              <w:spacing w:line="360" w:lineRule="auto"/>
              <w:jc w:val="center"/>
              <w:rPr>
                <w:rFonts w:hint="eastAsia" w:ascii="宋体" w:hAnsi="宋体" w:cs="宋体"/>
                <w:sz w:val="24"/>
              </w:rPr>
            </w:pPr>
          </w:p>
        </w:tc>
        <w:tc>
          <w:tcPr>
            <w:tcW w:w="1417" w:type="dxa"/>
            <w:vAlign w:val="center"/>
          </w:tcPr>
          <w:p w14:paraId="08BAC724">
            <w:pPr>
              <w:tabs>
                <w:tab w:val="left" w:pos="567"/>
              </w:tabs>
              <w:spacing w:line="360" w:lineRule="auto"/>
              <w:jc w:val="center"/>
              <w:rPr>
                <w:rFonts w:hint="eastAsia" w:ascii="宋体" w:hAnsi="宋体" w:cs="宋体"/>
                <w:sz w:val="24"/>
              </w:rPr>
            </w:pPr>
          </w:p>
        </w:tc>
        <w:tc>
          <w:tcPr>
            <w:tcW w:w="851" w:type="dxa"/>
            <w:vAlign w:val="center"/>
          </w:tcPr>
          <w:p w14:paraId="060786E6">
            <w:pPr>
              <w:tabs>
                <w:tab w:val="left" w:pos="567"/>
              </w:tabs>
              <w:spacing w:line="360" w:lineRule="auto"/>
              <w:jc w:val="center"/>
              <w:rPr>
                <w:rFonts w:hint="eastAsia" w:ascii="宋体" w:hAnsi="宋体" w:cs="宋体"/>
                <w:sz w:val="24"/>
              </w:rPr>
            </w:pPr>
          </w:p>
        </w:tc>
        <w:tc>
          <w:tcPr>
            <w:tcW w:w="1276" w:type="dxa"/>
            <w:vAlign w:val="center"/>
          </w:tcPr>
          <w:p w14:paraId="57BBABD1">
            <w:pPr>
              <w:tabs>
                <w:tab w:val="left" w:pos="567"/>
              </w:tabs>
              <w:spacing w:line="360" w:lineRule="auto"/>
              <w:jc w:val="center"/>
              <w:rPr>
                <w:rFonts w:hint="eastAsia" w:ascii="宋体" w:hAnsi="宋体" w:cs="宋体"/>
                <w:sz w:val="24"/>
              </w:rPr>
            </w:pPr>
          </w:p>
        </w:tc>
        <w:tc>
          <w:tcPr>
            <w:tcW w:w="1701" w:type="dxa"/>
            <w:vAlign w:val="center"/>
          </w:tcPr>
          <w:p w14:paraId="6728D79D">
            <w:pPr>
              <w:tabs>
                <w:tab w:val="left" w:pos="567"/>
              </w:tabs>
              <w:spacing w:line="360" w:lineRule="auto"/>
              <w:jc w:val="center"/>
              <w:rPr>
                <w:rFonts w:hint="eastAsia" w:ascii="宋体" w:hAnsi="宋体" w:cs="宋体"/>
                <w:sz w:val="24"/>
              </w:rPr>
            </w:pPr>
          </w:p>
        </w:tc>
        <w:tc>
          <w:tcPr>
            <w:tcW w:w="1701" w:type="dxa"/>
            <w:vAlign w:val="center"/>
          </w:tcPr>
          <w:p w14:paraId="3CD91A1C">
            <w:pPr>
              <w:tabs>
                <w:tab w:val="left" w:pos="567"/>
              </w:tabs>
              <w:spacing w:line="360" w:lineRule="auto"/>
              <w:jc w:val="center"/>
              <w:rPr>
                <w:rFonts w:hint="eastAsia" w:ascii="宋体" w:hAnsi="宋体" w:cs="宋体"/>
                <w:sz w:val="24"/>
              </w:rPr>
            </w:pPr>
          </w:p>
        </w:tc>
      </w:tr>
      <w:tr w14:paraId="783A1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4E0D1F7">
            <w:pPr>
              <w:tabs>
                <w:tab w:val="left" w:pos="567"/>
              </w:tabs>
              <w:spacing w:line="360" w:lineRule="auto"/>
              <w:jc w:val="center"/>
              <w:rPr>
                <w:rFonts w:hint="eastAsia" w:ascii="宋体" w:hAnsi="宋体" w:cs="宋体"/>
                <w:sz w:val="24"/>
              </w:rPr>
            </w:pPr>
          </w:p>
        </w:tc>
        <w:tc>
          <w:tcPr>
            <w:tcW w:w="1276" w:type="dxa"/>
            <w:vAlign w:val="center"/>
          </w:tcPr>
          <w:p w14:paraId="69CC444A">
            <w:pPr>
              <w:tabs>
                <w:tab w:val="left" w:pos="567"/>
              </w:tabs>
              <w:spacing w:line="360" w:lineRule="auto"/>
              <w:jc w:val="center"/>
              <w:rPr>
                <w:rFonts w:hint="eastAsia" w:ascii="宋体" w:hAnsi="宋体" w:cs="宋体"/>
                <w:sz w:val="24"/>
              </w:rPr>
            </w:pPr>
          </w:p>
        </w:tc>
        <w:tc>
          <w:tcPr>
            <w:tcW w:w="1417" w:type="dxa"/>
            <w:vAlign w:val="center"/>
          </w:tcPr>
          <w:p w14:paraId="6C7F060B">
            <w:pPr>
              <w:tabs>
                <w:tab w:val="left" w:pos="567"/>
              </w:tabs>
              <w:spacing w:line="360" w:lineRule="auto"/>
              <w:jc w:val="center"/>
              <w:rPr>
                <w:rFonts w:hint="eastAsia" w:ascii="宋体" w:hAnsi="宋体" w:cs="宋体"/>
                <w:sz w:val="24"/>
              </w:rPr>
            </w:pPr>
          </w:p>
        </w:tc>
        <w:tc>
          <w:tcPr>
            <w:tcW w:w="851" w:type="dxa"/>
            <w:vAlign w:val="center"/>
          </w:tcPr>
          <w:p w14:paraId="06478124">
            <w:pPr>
              <w:tabs>
                <w:tab w:val="left" w:pos="567"/>
              </w:tabs>
              <w:spacing w:line="360" w:lineRule="auto"/>
              <w:jc w:val="center"/>
              <w:rPr>
                <w:rFonts w:hint="eastAsia" w:ascii="宋体" w:hAnsi="宋体" w:cs="宋体"/>
                <w:sz w:val="24"/>
              </w:rPr>
            </w:pPr>
          </w:p>
        </w:tc>
        <w:tc>
          <w:tcPr>
            <w:tcW w:w="1276" w:type="dxa"/>
            <w:vAlign w:val="center"/>
          </w:tcPr>
          <w:p w14:paraId="625F8208">
            <w:pPr>
              <w:tabs>
                <w:tab w:val="left" w:pos="567"/>
              </w:tabs>
              <w:spacing w:line="360" w:lineRule="auto"/>
              <w:jc w:val="center"/>
              <w:rPr>
                <w:rFonts w:hint="eastAsia" w:ascii="宋体" w:hAnsi="宋体" w:cs="宋体"/>
                <w:sz w:val="24"/>
              </w:rPr>
            </w:pPr>
          </w:p>
        </w:tc>
        <w:tc>
          <w:tcPr>
            <w:tcW w:w="1701" w:type="dxa"/>
            <w:vAlign w:val="center"/>
          </w:tcPr>
          <w:p w14:paraId="4451FBF1">
            <w:pPr>
              <w:tabs>
                <w:tab w:val="left" w:pos="567"/>
              </w:tabs>
              <w:spacing w:line="360" w:lineRule="auto"/>
              <w:jc w:val="center"/>
              <w:rPr>
                <w:rFonts w:hint="eastAsia" w:ascii="宋体" w:hAnsi="宋体" w:cs="宋体"/>
                <w:sz w:val="24"/>
              </w:rPr>
            </w:pPr>
          </w:p>
        </w:tc>
        <w:tc>
          <w:tcPr>
            <w:tcW w:w="1701" w:type="dxa"/>
            <w:vAlign w:val="center"/>
          </w:tcPr>
          <w:p w14:paraId="2B03310F">
            <w:pPr>
              <w:tabs>
                <w:tab w:val="left" w:pos="567"/>
              </w:tabs>
              <w:spacing w:line="360" w:lineRule="auto"/>
              <w:jc w:val="center"/>
              <w:rPr>
                <w:rFonts w:hint="eastAsia" w:ascii="宋体" w:hAnsi="宋体" w:cs="宋体"/>
                <w:sz w:val="24"/>
              </w:rPr>
            </w:pPr>
          </w:p>
        </w:tc>
      </w:tr>
    </w:tbl>
    <w:p w14:paraId="46154BCD">
      <w:pPr>
        <w:tabs>
          <w:tab w:val="left" w:pos="567"/>
        </w:tabs>
        <w:spacing w:before="120" w:line="360" w:lineRule="auto"/>
        <w:rPr>
          <w:rFonts w:hint="eastAsia" w:ascii="宋体" w:hAnsi="宋体" w:cs="宋体"/>
          <w:sz w:val="24"/>
        </w:rPr>
      </w:pPr>
      <w:r>
        <w:rPr>
          <w:rFonts w:hint="eastAsia" w:ascii="宋体" w:hAnsi="宋体" w:cs="宋体"/>
          <w:sz w:val="24"/>
        </w:rPr>
        <w:t>注1：节能产品依据财政部、发展改革委发布的《节能产品政府采购品目清单》《财库（2019）19 号》中非加“★”项确定；</w:t>
      </w:r>
    </w:p>
    <w:p w14:paraId="72D95FD1">
      <w:pPr>
        <w:tabs>
          <w:tab w:val="left" w:pos="567"/>
        </w:tabs>
        <w:spacing w:before="120" w:line="360" w:lineRule="auto"/>
        <w:rPr>
          <w:rFonts w:hint="eastAsia" w:ascii="宋体" w:hAnsi="宋体" w:cs="宋体"/>
          <w:sz w:val="24"/>
        </w:rPr>
      </w:pPr>
      <w:r>
        <w:rPr>
          <w:rFonts w:hint="eastAsia" w:ascii="宋体" w:hAnsi="宋体" w:cs="宋体"/>
          <w:sz w:val="24"/>
        </w:rPr>
        <w:t>注2：政府强制采购节能产品无须填写本表；</w:t>
      </w:r>
    </w:p>
    <w:p w14:paraId="29413CA2">
      <w:pPr>
        <w:tabs>
          <w:tab w:val="left" w:pos="567"/>
        </w:tabs>
        <w:spacing w:before="120" w:line="360" w:lineRule="auto"/>
        <w:rPr>
          <w:rFonts w:hint="eastAsia" w:ascii="宋体" w:hAnsi="宋体" w:cs="宋体"/>
          <w:sz w:val="24"/>
        </w:rPr>
      </w:pPr>
      <w:r>
        <w:rPr>
          <w:rFonts w:hint="eastAsia" w:ascii="宋体" w:hAnsi="宋体" w:cs="宋体"/>
          <w:sz w:val="24"/>
        </w:rPr>
        <w:t>注3：供应商须在本表附件中附国家节能产品认证证书复印件并签章，同时按以上要求填写明细表，否则不享受相关优先采购政策。</w:t>
      </w:r>
    </w:p>
    <w:p w14:paraId="27E1B3E5">
      <w:pPr>
        <w:tabs>
          <w:tab w:val="left" w:pos="567"/>
        </w:tabs>
        <w:spacing w:before="120" w:line="22" w:lineRule="atLeast"/>
        <w:jc w:val="center"/>
        <w:rPr>
          <w:rFonts w:hint="eastAsia" w:ascii="宋体" w:hAnsi="宋体" w:cs="宋体"/>
          <w:sz w:val="24"/>
        </w:rPr>
      </w:pPr>
    </w:p>
    <w:p w14:paraId="420F5329">
      <w:pPr>
        <w:autoSpaceDE w:val="0"/>
        <w:autoSpaceDN w:val="0"/>
        <w:adjustRightInd w:val="0"/>
        <w:jc w:val="left"/>
        <w:rPr>
          <w:rFonts w:hint="eastAsia" w:ascii="宋体" w:hAnsi="宋体" w:cs="宋体"/>
          <w:kern w:val="0"/>
          <w:sz w:val="24"/>
        </w:rPr>
      </w:pPr>
      <w:r>
        <w:rPr>
          <w:rFonts w:hint="eastAsia" w:ascii="宋体" w:hAnsi="宋体" w:cs="宋体"/>
          <w:kern w:val="0"/>
          <w:sz w:val="24"/>
        </w:rPr>
        <w:t>附件</w:t>
      </w:r>
    </w:p>
    <w:p w14:paraId="66458DAC">
      <w:pPr>
        <w:tabs>
          <w:tab w:val="left" w:pos="567"/>
        </w:tabs>
        <w:spacing w:before="120" w:line="22" w:lineRule="atLeast"/>
        <w:jc w:val="center"/>
        <w:rPr>
          <w:rFonts w:hint="eastAsia" w:ascii="宋体" w:hAnsi="宋体" w:cs="宋体"/>
          <w:sz w:val="24"/>
        </w:rPr>
      </w:pPr>
      <w:r>
        <w:rPr>
          <w:rFonts w:hint="eastAsia" w:ascii="宋体" w:hAnsi="宋体" w:cs="宋体"/>
          <w:sz w:val="24"/>
        </w:rPr>
        <w:t>环境标志产品明细表</w:t>
      </w:r>
    </w:p>
    <w:p w14:paraId="44FFC846">
      <w:pPr>
        <w:tabs>
          <w:tab w:val="left" w:pos="567"/>
        </w:tabs>
        <w:spacing w:before="120" w:line="22" w:lineRule="atLeast"/>
        <w:rPr>
          <w:rFonts w:hint="eastAsia" w:ascii="宋体" w:hAnsi="宋体" w:cs="宋体"/>
          <w:sz w:val="24"/>
        </w:rPr>
      </w:pPr>
    </w:p>
    <w:tbl>
      <w:tblPr>
        <w:tblStyle w:val="51"/>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276"/>
        <w:gridCol w:w="1417"/>
        <w:gridCol w:w="851"/>
        <w:gridCol w:w="1276"/>
        <w:gridCol w:w="1701"/>
        <w:gridCol w:w="1701"/>
      </w:tblGrid>
      <w:tr w14:paraId="30576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90A2969">
            <w:pPr>
              <w:tabs>
                <w:tab w:val="left" w:pos="567"/>
              </w:tabs>
              <w:jc w:val="center"/>
              <w:rPr>
                <w:rFonts w:hint="eastAsia" w:ascii="宋体" w:hAnsi="宋体" w:cs="宋体"/>
                <w:sz w:val="24"/>
              </w:rPr>
            </w:pPr>
            <w:r>
              <w:rPr>
                <w:rFonts w:hint="eastAsia" w:ascii="宋体" w:hAnsi="宋体" w:cs="宋体"/>
                <w:sz w:val="24"/>
              </w:rPr>
              <w:t>序号</w:t>
            </w:r>
          </w:p>
        </w:tc>
        <w:tc>
          <w:tcPr>
            <w:tcW w:w="1276" w:type="dxa"/>
            <w:vAlign w:val="center"/>
          </w:tcPr>
          <w:p w14:paraId="632A0A43">
            <w:pPr>
              <w:tabs>
                <w:tab w:val="left" w:pos="567"/>
              </w:tabs>
              <w:jc w:val="center"/>
              <w:rPr>
                <w:rFonts w:hint="eastAsia" w:ascii="宋体" w:hAnsi="宋体" w:cs="宋体"/>
                <w:sz w:val="24"/>
              </w:rPr>
            </w:pPr>
            <w:r>
              <w:rPr>
                <w:rFonts w:hint="eastAsia" w:ascii="宋体" w:hAnsi="宋体" w:cs="宋体"/>
                <w:sz w:val="24"/>
              </w:rPr>
              <w:t>产品名称</w:t>
            </w:r>
          </w:p>
        </w:tc>
        <w:tc>
          <w:tcPr>
            <w:tcW w:w="1417" w:type="dxa"/>
            <w:vAlign w:val="center"/>
          </w:tcPr>
          <w:p w14:paraId="545C5162">
            <w:pPr>
              <w:tabs>
                <w:tab w:val="left" w:pos="567"/>
              </w:tabs>
              <w:jc w:val="center"/>
              <w:rPr>
                <w:rFonts w:hint="eastAsia" w:ascii="宋体" w:hAnsi="宋体" w:cs="宋体"/>
                <w:sz w:val="24"/>
              </w:rPr>
            </w:pPr>
            <w:r>
              <w:rPr>
                <w:rFonts w:hint="eastAsia" w:ascii="宋体" w:hAnsi="宋体" w:cs="宋体"/>
                <w:sz w:val="24"/>
              </w:rPr>
              <w:t>制造商名称</w:t>
            </w:r>
          </w:p>
        </w:tc>
        <w:tc>
          <w:tcPr>
            <w:tcW w:w="851" w:type="dxa"/>
            <w:vAlign w:val="center"/>
          </w:tcPr>
          <w:p w14:paraId="493B1B60">
            <w:pPr>
              <w:tabs>
                <w:tab w:val="left" w:pos="567"/>
              </w:tabs>
              <w:jc w:val="center"/>
              <w:rPr>
                <w:rFonts w:hint="eastAsia" w:ascii="宋体" w:hAnsi="宋体" w:cs="宋体"/>
                <w:sz w:val="24"/>
              </w:rPr>
            </w:pPr>
            <w:r>
              <w:rPr>
                <w:rFonts w:hint="eastAsia" w:ascii="宋体" w:hAnsi="宋体" w:cs="宋体"/>
                <w:sz w:val="24"/>
              </w:rPr>
              <w:t>品牌</w:t>
            </w:r>
          </w:p>
        </w:tc>
        <w:tc>
          <w:tcPr>
            <w:tcW w:w="1276" w:type="dxa"/>
            <w:vAlign w:val="center"/>
          </w:tcPr>
          <w:p w14:paraId="28430DB0">
            <w:pPr>
              <w:tabs>
                <w:tab w:val="left" w:pos="567"/>
              </w:tabs>
              <w:jc w:val="center"/>
              <w:rPr>
                <w:rFonts w:hint="eastAsia" w:ascii="宋体" w:hAnsi="宋体" w:cs="宋体"/>
                <w:sz w:val="24"/>
              </w:rPr>
            </w:pPr>
            <w:r>
              <w:rPr>
                <w:rFonts w:hint="eastAsia" w:ascii="宋体" w:hAnsi="宋体" w:cs="宋体"/>
                <w:sz w:val="24"/>
              </w:rPr>
              <w:t>规格型号</w:t>
            </w:r>
          </w:p>
        </w:tc>
        <w:tc>
          <w:tcPr>
            <w:tcW w:w="1701" w:type="dxa"/>
            <w:vAlign w:val="center"/>
          </w:tcPr>
          <w:p w14:paraId="2EDB0D63">
            <w:pPr>
              <w:tabs>
                <w:tab w:val="left" w:pos="567"/>
              </w:tabs>
              <w:jc w:val="center"/>
              <w:rPr>
                <w:rFonts w:hint="eastAsia" w:ascii="宋体" w:hAnsi="宋体" w:cs="宋体"/>
                <w:sz w:val="24"/>
              </w:rPr>
            </w:pPr>
            <w:r>
              <w:rPr>
                <w:rFonts w:hint="eastAsia" w:ascii="宋体" w:hAnsi="宋体" w:cs="宋体"/>
                <w:sz w:val="24"/>
              </w:rPr>
              <w:t>中国环境标志认证证书编号</w:t>
            </w:r>
          </w:p>
        </w:tc>
        <w:tc>
          <w:tcPr>
            <w:tcW w:w="1701" w:type="dxa"/>
            <w:vAlign w:val="center"/>
          </w:tcPr>
          <w:p w14:paraId="0D333725">
            <w:pPr>
              <w:tabs>
                <w:tab w:val="left" w:pos="567"/>
              </w:tabs>
              <w:jc w:val="center"/>
              <w:rPr>
                <w:rFonts w:hint="eastAsia" w:ascii="宋体" w:hAnsi="宋体" w:cs="宋体"/>
                <w:sz w:val="24"/>
              </w:rPr>
            </w:pPr>
            <w:r>
              <w:rPr>
                <w:rFonts w:hint="eastAsia" w:ascii="宋体" w:hAnsi="宋体" w:cs="宋体"/>
                <w:sz w:val="24"/>
              </w:rPr>
              <w:t>环境标志认证证书有效期</w:t>
            </w:r>
          </w:p>
        </w:tc>
      </w:tr>
      <w:tr w14:paraId="33215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3D5D07C">
            <w:pPr>
              <w:tabs>
                <w:tab w:val="left" w:pos="567"/>
              </w:tabs>
              <w:spacing w:line="360" w:lineRule="auto"/>
              <w:jc w:val="center"/>
              <w:rPr>
                <w:rFonts w:hint="eastAsia" w:ascii="宋体" w:hAnsi="宋体" w:cs="宋体"/>
                <w:sz w:val="24"/>
              </w:rPr>
            </w:pPr>
          </w:p>
        </w:tc>
        <w:tc>
          <w:tcPr>
            <w:tcW w:w="1276" w:type="dxa"/>
            <w:vAlign w:val="center"/>
          </w:tcPr>
          <w:p w14:paraId="141A8FFA">
            <w:pPr>
              <w:tabs>
                <w:tab w:val="left" w:pos="567"/>
              </w:tabs>
              <w:spacing w:line="360" w:lineRule="auto"/>
              <w:jc w:val="center"/>
              <w:rPr>
                <w:rFonts w:hint="eastAsia" w:ascii="宋体" w:hAnsi="宋体" w:cs="宋体"/>
                <w:sz w:val="24"/>
              </w:rPr>
            </w:pPr>
          </w:p>
        </w:tc>
        <w:tc>
          <w:tcPr>
            <w:tcW w:w="1417" w:type="dxa"/>
            <w:vAlign w:val="center"/>
          </w:tcPr>
          <w:p w14:paraId="2B92D140">
            <w:pPr>
              <w:tabs>
                <w:tab w:val="left" w:pos="567"/>
              </w:tabs>
              <w:spacing w:line="360" w:lineRule="auto"/>
              <w:jc w:val="center"/>
              <w:rPr>
                <w:rFonts w:hint="eastAsia" w:ascii="宋体" w:hAnsi="宋体" w:cs="宋体"/>
                <w:sz w:val="24"/>
              </w:rPr>
            </w:pPr>
          </w:p>
        </w:tc>
        <w:tc>
          <w:tcPr>
            <w:tcW w:w="851" w:type="dxa"/>
            <w:vAlign w:val="center"/>
          </w:tcPr>
          <w:p w14:paraId="579EDD92">
            <w:pPr>
              <w:tabs>
                <w:tab w:val="left" w:pos="567"/>
              </w:tabs>
              <w:spacing w:line="360" w:lineRule="auto"/>
              <w:jc w:val="center"/>
              <w:rPr>
                <w:rFonts w:hint="eastAsia" w:ascii="宋体" w:hAnsi="宋体" w:cs="宋体"/>
                <w:sz w:val="24"/>
              </w:rPr>
            </w:pPr>
          </w:p>
        </w:tc>
        <w:tc>
          <w:tcPr>
            <w:tcW w:w="1276" w:type="dxa"/>
            <w:vAlign w:val="center"/>
          </w:tcPr>
          <w:p w14:paraId="0F74A322">
            <w:pPr>
              <w:tabs>
                <w:tab w:val="left" w:pos="567"/>
              </w:tabs>
              <w:spacing w:line="360" w:lineRule="auto"/>
              <w:jc w:val="center"/>
              <w:rPr>
                <w:rFonts w:hint="eastAsia" w:ascii="宋体" w:hAnsi="宋体" w:cs="宋体"/>
                <w:sz w:val="24"/>
              </w:rPr>
            </w:pPr>
          </w:p>
        </w:tc>
        <w:tc>
          <w:tcPr>
            <w:tcW w:w="1701" w:type="dxa"/>
            <w:vAlign w:val="center"/>
          </w:tcPr>
          <w:p w14:paraId="06246390">
            <w:pPr>
              <w:tabs>
                <w:tab w:val="left" w:pos="567"/>
              </w:tabs>
              <w:spacing w:line="360" w:lineRule="auto"/>
              <w:jc w:val="center"/>
              <w:rPr>
                <w:rFonts w:hint="eastAsia" w:ascii="宋体" w:hAnsi="宋体" w:cs="宋体"/>
                <w:sz w:val="24"/>
              </w:rPr>
            </w:pPr>
          </w:p>
        </w:tc>
        <w:tc>
          <w:tcPr>
            <w:tcW w:w="1701" w:type="dxa"/>
            <w:vAlign w:val="center"/>
          </w:tcPr>
          <w:p w14:paraId="5CFF7000">
            <w:pPr>
              <w:tabs>
                <w:tab w:val="left" w:pos="567"/>
              </w:tabs>
              <w:spacing w:line="360" w:lineRule="auto"/>
              <w:jc w:val="center"/>
              <w:rPr>
                <w:rFonts w:hint="eastAsia" w:ascii="宋体" w:hAnsi="宋体" w:cs="宋体"/>
                <w:sz w:val="24"/>
              </w:rPr>
            </w:pPr>
          </w:p>
        </w:tc>
      </w:tr>
      <w:tr w14:paraId="6A04F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7D19506">
            <w:pPr>
              <w:tabs>
                <w:tab w:val="left" w:pos="567"/>
              </w:tabs>
              <w:spacing w:line="360" w:lineRule="auto"/>
              <w:jc w:val="center"/>
              <w:rPr>
                <w:rFonts w:hint="eastAsia" w:ascii="宋体" w:hAnsi="宋体" w:cs="宋体"/>
                <w:sz w:val="24"/>
              </w:rPr>
            </w:pPr>
          </w:p>
        </w:tc>
        <w:tc>
          <w:tcPr>
            <w:tcW w:w="1276" w:type="dxa"/>
            <w:vAlign w:val="center"/>
          </w:tcPr>
          <w:p w14:paraId="2BFD4540">
            <w:pPr>
              <w:tabs>
                <w:tab w:val="left" w:pos="567"/>
              </w:tabs>
              <w:spacing w:line="360" w:lineRule="auto"/>
              <w:jc w:val="center"/>
              <w:rPr>
                <w:rFonts w:hint="eastAsia" w:ascii="宋体" w:hAnsi="宋体" w:cs="宋体"/>
                <w:sz w:val="24"/>
              </w:rPr>
            </w:pPr>
          </w:p>
        </w:tc>
        <w:tc>
          <w:tcPr>
            <w:tcW w:w="1417" w:type="dxa"/>
            <w:vAlign w:val="center"/>
          </w:tcPr>
          <w:p w14:paraId="19A61C75">
            <w:pPr>
              <w:tabs>
                <w:tab w:val="left" w:pos="567"/>
              </w:tabs>
              <w:spacing w:line="360" w:lineRule="auto"/>
              <w:jc w:val="center"/>
              <w:rPr>
                <w:rFonts w:hint="eastAsia" w:ascii="宋体" w:hAnsi="宋体" w:cs="宋体"/>
                <w:sz w:val="24"/>
              </w:rPr>
            </w:pPr>
          </w:p>
        </w:tc>
        <w:tc>
          <w:tcPr>
            <w:tcW w:w="851" w:type="dxa"/>
            <w:vAlign w:val="center"/>
          </w:tcPr>
          <w:p w14:paraId="62EDFA86">
            <w:pPr>
              <w:tabs>
                <w:tab w:val="left" w:pos="567"/>
              </w:tabs>
              <w:spacing w:line="360" w:lineRule="auto"/>
              <w:jc w:val="center"/>
              <w:rPr>
                <w:rFonts w:hint="eastAsia" w:ascii="宋体" w:hAnsi="宋体" w:cs="宋体"/>
                <w:sz w:val="24"/>
              </w:rPr>
            </w:pPr>
          </w:p>
        </w:tc>
        <w:tc>
          <w:tcPr>
            <w:tcW w:w="1276" w:type="dxa"/>
            <w:vAlign w:val="center"/>
          </w:tcPr>
          <w:p w14:paraId="48622ACF">
            <w:pPr>
              <w:tabs>
                <w:tab w:val="left" w:pos="567"/>
              </w:tabs>
              <w:spacing w:line="360" w:lineRule="auto"/>
              <w:jc w:val="center"/>
              <w:rPr>
                <w:rFonts w:hint="eastAsia" w:ascii="宋体" w:hAnsi="宋体" w:cs="宋体"/>
                <w:sz w:val="24"/>
              </w:rPr>
            </w:pPr>
          </w:p>
        </w:tc>
        <w:tc>
          <w:tcPr>
            <w:tcW w:w="1701" w:type="dxa"/>
            <w:vAlign w:val="center"/>
          </w:tcPr>
          <w:p w14:paraId="00D64975">
            <w:pPr>
              <w:tabs>
                <w:tab w:val="left" w:pos="567"/>
              </w:tabs>
              <w:spacing w:line="360" w:lineRule="auto"/>
              <w:jc w:val="center"/>
              <w:rPr>
                <w:rFonts w:hint="eastAsia" w:ascii="宋体" w:hAnsi="宋体" w:cs="宋体"/>
                <w:sz w:val="24"/>
              </w:rPr>
            </w:pPr>
          </w:p>
        </w:tc>
        <w:tc>
          <w:tcPr>
            <w:tcW w:w="1701" w:type="dxa"/>
            <w:vAlign w:val="center"/>
          </w:tcPr>
          <w:p w14:paraId="07D3CBC0">
            <w:pPr>
              <w:tabs>
                <w:tab w:val="left" w:pos="567"/>
              </w:tabs>
              <w:spacing w:line="360" w:lineRule="auto"/>
              <w:jc w:val="center"/>
              <w:rPr>
                <w:rFonts w:hint="eastAsia" w:ascii="宋体" w:hAnsi="宋体" w:cs="宋体"/>
                <w:sz w:val="24"/>
              </w:rPr>
            </w:pPr>
          </w:p>
        </w:tc>
      </w:tr>
      <w:tr w14:paraId="28B8C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A4AA504">
            <w:pPr>
              <w:tabs>
                <w:tab w:val="left" w:pos="567"/>
              </w:tabs>
              <w:spacing w:line="360" w:lineRule="auto"/>
              <w:jc w:val="center"/>
              <w:rPr>
                <w:rFonts w:hint="eastAsia" w:ascii="宋体" w:hAnsi="宋体" w:cs="宋体"/>
                <w:sz w:val="24"/>
              </w:rPr>
            </w:pPr>
          </w:p>
        </w:tc>
        <w:tc>
          <w:tcPr>
            <w:tcW w:w="1276" w:type="dxa"/>
            <w:vAlign w:val="center"/>
          </w:tcPr>
          <w:p w14:paraId="77E8D935">
            <w:pPr>
              <w:tabs>
                <w:tab w:val="left" w:pos="567"/>
              </w:tabs>
              <w:spacing w:line="360" w:lineRule="auto"/>
              <w:jc w:val="center"/>
              <w:rPr>
                <w:rFonts w:hint="eastAsia" w:ascii="宋体" w:hAnsi="宋体" w:cs="宋体"/>
                <w:sz w:val="24"/>
              </w:rPr>
            </w:pPr>
          </w:p>
        </w:tc>
        <w:tc>
          <w:tcPr>
            <w:tcW w:w="1417" w:type="dxa"/>
            <w:vAlign w:val="center"/>
          </w:tcPr>
          <w:p w14:paraId="359F8241">
            <w:pPr>
              <w:tabs>
                <w:tab w:val="left" w:pos="567"/>
              </w:tabs>
              <w:spacing w:line="360" w:lineRule="auto"/>
              <w:jc w:val="center"/>
              <w:rPr>
                <w:rFonts w:hint="eastAsia" w:ascii="宋体" w:hAnsi="宋体" w:cs="宋体"/>
                <w:sz w:val="24"/>
              </w:rPr>
            </w:pPr>
          </w:p>
        </w:tc>
        <w:tc>
          <w:tcPr>
            <w:tcW w:w="851" w:type="dxa"/>
            <w:vAlign w:val="center"/>
          </w:tcPr>
          <w:p w14:paraId="3FED068F">
            <w:pPr>
              <w:tabs>
                <w:tab w:val="left" w:pos="567"/>
              </w:tabs>
              <w:spacing w:line="360" w:lineRule="auto"/>
              <w:jc w:val="center"/>
              <w:rPr>
                <w:rFonts w:hint="eastAsia" w:ascii="宋体" w:hAnsi="宋体" w:cs="宋体"/>
                <w:sz w:val="24"/>
              </w:rPr>
            </w:pPr>
          </w:p>
        </w:tc>
        <w:tc>
          <w:tcPr>
            <w:tcW w:w="1276" w:type="dxa"/>
            <w:vAlign w:val="center"/>
          </w:tcPr>
          <w:p w14:paraId="639DC296">
            <w:pPr>
              <w:tabs>
                <w:tab w:val="left" w:pos="567"/>
              </w:tabs>
              <w:spacing w:line="360" w:lineRule="auto"/>
              <w:jc w:val="center"/>
              <w:rPr>
                <w:rFonts w:hint="eastAsia" w:ascii="宋体" w:hAnsi="宋体" w:cs="宋体"/>
                <w:sz w:val="24"/>
              </w:rPr>
            </w:pPr>
          </w:p>
        </w:tc>
        <w:tc>
          <w:tcPr>
            <w:tcW w:w="1701" w:type="dxa"/>
            <w:vAlign w:val="center"/>
          </w:tcPr>
          <w:p w14:paraId="20AD15B5">
            <w:pPr>
              <w:tabs>
                <w:tab w:val="left" w:pos="567"/>
              </w:tabs>
              <w:spacing w:line="360" w:lineRule="auto"/>
              <w:jc w:val="center"/>
              <w:rPr>
                <w:rFonts w:hint="eastAsia" w:ascii="宋体" w:hAnsi="宋体" w:cs="宋体"/>
                <w:sz w:val="24"/>
              </w:rPr>
            </w:pPr>
          </w:p>
        </w:tc>
        <w:tc>
          <w:tcPr>
            <w:tcW w:w="1701" w:type="dxa"/>
            <w:vAlign w:val="center"/>
          </w:tcPr>
          <w:p w14:paraId="19D701F6">
            <w:pPr>
              <w:tabs>
                <w:tab w:val="left" w:pos="567"/>
              </w:tabs>
              <w:spacing w:line="360" w:lineRule="auto"/>
              <w:jc w:val="center"/>
              <w:rPr>
                <w:rFonts w:hint="eastAsia" w:ascii="宋体" w:hAnsi="宋体" w:cs="宋体"/>
                <w:sz w:val="24"/>
              </w:rPr>
            </w:pPr>
          </w:p>
        </w:tc>
      </w:tr>
      <w:tr w14:paraId="04C77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AE242D9">
            <w:pPr>
              <w:tabs>
                <w:tab w:val="left" w:pos="567"/>
              </w:tabs>
              <w:spacing w:line="360" w:lineRule="auto"/>
              <w:jc w:val="center"/>
              <w:rPr>
                <w:rFonts w:hint="eastAsia" w:ascii="宋体" w:hAnsi="宋体" w:cs="宋体"/>
                <w:sz w:val="24"/>
              </w:rPr>
            </w:pPr>
          </w:p>
        </w:tc>
        <w:tc>
          <w:tcPr>
            <w:tcW w:w="1276" w:type="dxa"/>
            <w:vAlign w:val="center"/>
          </w:tcPr>
          <w:p w14:paraId="75BD2DBC">
            <w:pPr>
              <w:tabs>
                <w:tab w:val="left" w:pos="567"/>
              </w:tabs>
              <w:spacing w:line="360" w:lineRule="auto"/>
              <w:jc w:val="center"/>
              <w:rPr>
                <w:rFonts w:hint="eastAsia" w:ascii="宋体" w:hAnsi="宋体" w:cs="宋体"/>
                <w:sz w:val="24"/>
              </w:rPr>
            </w:pPr>
          </w:p>
        </w:tc>
        <w:tc>
          <w:tcPr>
            <w:tcW w:w="1417" w:type="dxa"/>
            <w:vAlign w:val="center"/>
          </w:tcPr>
          <w:p w14:paraId="58522A79">
            <w:pPr>
              <w:tabs>
                <w:tab w:val="left" w:pos="567"/>
              </w:tabs>
              <w:spacing w:line="360" w:lineRule="auto"/>
              <w:jc w:val="center"/>
              <w:rPr>
                <w:rFonts w:hint="eastAsia" w:ascii="宋体" w:hAnsi="宋体" w:cs="宋体"/>
                <w:sz w:val="24"/>
              </w:rPr>
            </w:pPr>
          </w:p>
        </w:tc>
        <w:tc>
          <w:tcPr>
            <w:tcW w:w="851" w:type="dxa"/>
            <w:vAlign w:val="center"/>
          </w:tcPr>
          <w:p w14:paraId="63F94507">
            <w:pPr>
              <w:tabs>
                <w:tab w:val="left" w:pos="567"/>
              </w:tabs>
              <w:spacing w:line="360" w:lineRule="auto"/>
              <w:jc w:val="center"/>
              <w:rPr>
                <w:rFonts w:hint="eastAsia" w:ascii="宋体" w:hAnsi="宋体" w:cs="宋体"/>
                <w:sz w:val="24"/>
              </w:rPr>
            </w:pPr>
          </w:p>
        </w:tc>
        <w:tc>
          <w:tcPr>
            <w:tcW w:w="1276" w:type="dxa"/>
            <w:vAlign w:val="center"/>
          </w:tcPr>
          <w:p w14:paraId="6BE29E73">
            <w:pPr>
              <w:tabs>
                <w:tab w:val="left" w:pos="567"/>
              </w:tabs>
              <w:spacing w:line="360" w:lineRule="auto"/>
              <w:jc w:val="center"/>
              <w:rPr>
                <w:rFonts w:hint="eastAsia" w:ascii="宋体" w:hAnsi="宋体" w:cs="宋体"/>
                <w:sz w:val="24"/>
              </w:rPr>
            </w:pPr>
          </w:p>
        </w:tc>
        <w:tc>
          <w:tcPr>
            <w:tcW w:w="1701" w:type="dxa"/>
            <w:vAlign w:val="center"/>
          </w:tcPr>
          <w:p w14:paraId="0360B337">
            <w:pPr>
              <w:tabs>
                <w:tab w:val="left" w:pos="567"/>
              </w:tabs>
              <w:spacing w:line="360" w:lineRule="auto"/>
              <w:jc w:val="center"/>
              <w:rPr>
                <w:rFonts w:hint="eastAsia" w:ascii="宋体" w:hAnsi="宋体" w:cs="宋体"/>
                <w:sz w:val="24"/>
              </w:rPr>
            </w:pPr>
          </w:p>
        </w:tc>
        <w:tc>
          <w:tcPr>
            <w:tcW w:w="1701" w:type="dxa"/>
            <w:vAlign w:val="center"/>
          </w:tcPr>
          <w:p w14:paraId="7A39FDDC">
            <w:pPr>
              <w:tabs>
                <w:tab w:val="left" w:pos="567"/>
              </w:tabs>
              <w:spacing w:line="360" w:lineRule="auto"/>
              <w:jc w:val="center"/>
              <w:rPr>
                <w:rFonts w:hint="eastAsia" w:ascii="宋体" w:hAnsi="宋体" w:cs="宋体"/>
                <w:sz w:val="24"/>
              </w:rPr>
            </w:pPr>
          </w:p>
        </w:tc>
      </w:tr>
    </w:tbl>
    <w:p w14:paraId="23700282">
      <w:pPr>
        <w:tabs>
          <w:tab w:val="left" w:pos="567"/>
        </w:tabs>
        <w:spacing w:before="120" w:line="360" w:lineRule="auto"/>
        <w:rPr>
          <w:rFonts w:hint="eastAsia" w:ascii="宋体" w:hAnsi="宋体" w:cs="宋体"/>
          <w:sz w:val="24"/>
        </w:rPr>
      </w:pPr>
      <w:r>
        <w:rPr>
          <w:rFonts w:hint="eastAsia" w:ascii="宋体" w:hAnsi="宋体" w:cs="宋体"/>
          <w:sz w:val="24"/>
        </w:rPr>
        <w:t>注1：环境标志产品依据财政部、发展改革委发布的《环境标志产品政府采购品目清单》《财库（2019）18号》确定；</w:t>
      </w:r>
    </w:p>
    <w:p w14:paraId="75779A1B">
      <w:pPr>
        <w:tabs>
          <w:tab w:val="left" w:pos="567"/>
        </w:tabs>
        <w:spacing w:before="120" w:line="360" w:lineRule="auto"/>
        <w:rPr>
          <w:rFonts w:hint="eastAsia" w:ascii="宋体" w:hAnsi="宋体" w:cs="宋体"/>
          <w:sz w:val="24"/>
        </w:rPr>
      </w:pPr>
      <w:r>
        <w:rPr>
          <w:rFonts w:hint="eastAsia" w:ascii="宋体" w:hAnsi="宋体" w:cs="宋体"/>
          <w:sz w:val="24"/>
        </w:rPr>
        <w:t>注2：如所报产品为环境标志产品，必须按照规定格式逐项填写；</w:t>
      </w:r>
    </w:p>
    <w:p w14:paraId="24062947">
      <w:pPr>
        <w:tabs>
          <w:tab w:val="left" w:pos="567"/>
        </w:tabs>
        <w:spacing w:before="120" w:line="360" w:lineRule="auto"/>
        <w:rPr>
          <w:rFonts w:hint="eastAsia" w:ascii="宋体" w:hAnsi="宋体" w:cs="宋体"/>
          <w:sz w:val="24"/>
        </w:rPr>
      </w:pPr>
      <w:r>
        <w:rPr>
          <w:rFonts w:hint="eastAsia" w:ascii="宋体" w:hAnsi="宋体" w:cs="宋体"/>
          <w:sz w:val="24"/>
        </w:rPr>
        <w:t>注3：供应商须在本表附件中附国家环境标志产品认证证书复印件并签章，同时按以上要求填写明细表，否则不享受相关优先采购政策。</w:t>
      </w:r>
    </w:p>
    <w:p w14:paraId="12454FA6">
      <w:pPr>
        <w:tabs>
          <w:tab w:val="left" w:pos="567"/>
        </w:tabs>
        <w:spacing w:before="120" w:line="360" w:lineRule="auto"/>
        <w:rPr>
          <w:rFonts w:hint="eastAsia" w:ascii="宋体" w:hAnsi="宋体" w:cs="宋体"/>
          <w:sz w:val="24"/>
        </w:rPr>
      </w:pPr>
      <w:r>
        <w:rPr>
          <w:rFonts w:hint="eastAsia" w:ascii="宋体" w:hAnsi="宋体" w:cs="宋体"/>
          <w:sz w:val="24"/>
        </w:rPr>
        <w:t>附件</w:t>
      </w:r>
      <w:r>
        <w:rPr>
          <w:rFonts w:hint="eastAsia" w:ascii="宋体" w:hAnsi="宋体" w:cs="宋体"/>
          <w:szCs w:val="22"/>
        </w:rPr>
        <w:br w:type="page"/>
      </w:r>
    </w:p>
    <w:bookmarkEnd w:id="36"/>
    <w:bookmarkEnd w:id="37"/>
    <w:bookmarkEnd w:id="38"/>
    <w:bookmarkEnd w:id="39"/>
    <w:p w14:paraId="671F5C50">
      <w:pPr>
        <w:overflowPunct w:val="0"/>
        <w:spacing w:before="156" w:beforeLines="50" w:line="300" w:lineRule="auto"/>
        <w:jc w:val="center"/>
        <w:rPr>
          <w:rFonts w:hint="eastAsia" w:ascii="宋体" w:hAnsi="宋体" w:cs="宋体"/>
          <w:b/>
          <w:sz w:val="28"/>
          <w:szCs w:val="28"/>
        </w:rPr>
      </w:pPr>
      <w:r>
        <w:rPr>
          <w:rFonts w:hint="eastAsia" w:ascii="宋体" w:hAnsi="宋体" w:cs="宋体"/>
          <w:b/>
          <w:sz w:val="28"/>
          <w:szCs w:val="28"/>
        </w:rPr>
        <w:t>（九）其他评审因素内容</w:t>
      </w:r>
    </w:p>
    <w:p w14:paraId="4E3B664C">
      <w:pPr>
        <w:widowControl/>
        <w:jc w:val="left"/>
        <w:rPr>
          <w:rFonts w:hint="eastAsia" w:ascii="宋体" w:hAnsi="宋体" w:cs="宋体"/>
          <w:b/>
          <w:sz w:val="24"/>
        </w:rPr>
      </w:pPr>
      <w:r>
        <w:rPr>
          <w:rFonts w:hint="eastAsia" w:ascii="宋体" w:hAnsi="宋体" w:cs="宋体"/>
          <w:bCs/>
          <w:sz w:val="24"/>
        </w:rPr>
        <w:t>注：供应商应根据竞争性磋商文件采购内容及评审因素中其他评审因素内容条款提供。</w:t>
      </w:r>
      <w:r>
        <w:rPr>
          <w:rFonts w:hint="eastAsia" w:ascii="宋体" w:hAnsi="宋体" w:cs="宋体"/>
          <w:b/>
          <w:sz w:val="24"/>
        </w:rPr>
        <w:br w:type="page"/>
      </w:r>
    </w:p>
    <w:bookmarkEnd w:id="35"/>
    <w:p w14:paraId="3C001EFC">
      <w:pPr>
        <w:keepNext/>
        <w:keepLines/>
        <w:spacing w:line="360" w:lineRule="auto"/>
        <w:jc w:val="center"/>
        <w:outlineLvl w:val="0"/>
        <w:rPr>
          <w:rFonts w:hint="eastAsia" w:ascii="宋体" w:hAnsi="宋体" w:cs="宋体"/>
          <w:b/>
          <w:bCs/>
          <w:kern w:val="44"/>
          <w:sz w:val="32"/>
          <w:szCs w:val="32"/>
        </w:rPr>
      </w:pPr>
      <w:bookmarkStart w:id="40" w:name="_Toc23284"/>
      <w:bookmarkStart w:id="41" w:name="_Toc328"/>
      <w:bookmarkStart w:id="42" w:name="_Toc153875583"/>
      <w:r>
        <w:rPr>
          <w:rFonts w:hint="eastAsia" w:ascii="宋体" w:hAnsi="宋体" w:cs="宋体"/>
          <w:b/>
          <w:bCs/>
          <w:kern w:val="44"/>
          <w:sz w:val="32"/>
          <w:szCs w:val="32"/>
        </w:rPr>
        <w:t>五 资格证明文件</w:t>
      </w:r>
      <w:bookmarkEnd w:id="40"/>
      <w:bookmarkEnd w:id="41"/>
      <w:bookmarkEnd w:id="42"/>
    </w:p>
    <w:p w14:paraId="70BBCD62">
      <w:pPr>
        <w:ind w:firstLine="482"/>
        <w:rPr>
          <w:rFonts w:hint="eastAsia" w:ascii="宋体" w:hAnsi="宋体" w:cs="宋体"/>
          <w:b/>
          <w:bCs/>
          <w:sz w:val="28"/>
          <w:szCs w:val="20"/>
        </w:rPr>
      </w:pPr>
      <w:bookmarkStart w:id="43" w:name="_Hlk153981107"/>
      <w:r>
        <w:rPr>
          <w:rFonts w:hint="eastAsia" w:ascii="宋体" w:hAnsi="宋体" w:cs="宋体"/>
          <w:b/>
          <w:bCs/>
          <w:sz w:val="28"/>
          <w:szCs w:val="20"/>
        </w:rPr>
        <w:t>（一）具有独立承担民事责任的能力证明材料</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01"/>
        <w:gridCol w:w="3548"/>
      </w:tblGrid>
      <w:tr w14:paraId="7CC53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5701" w:type="dxa"/>
            <w:vAlign w:val="center"/>
          </w:tcPr>
          <w:p w14:paraId="12BBF731">
            <w:pPr>
              <w:tabs>
                <w:tab w:val="left" w:pos="5580"/>
              </w:tabs>
              <w:spacing w:line="560" w:lineRule="exact"/>
              <w:rPr>
                <w:rFonts w:hint="eastAsia" w:ascii="宋体" w:hAnsi="宋体" w:cs="宋体"/>
                <w:sz w:val="24"/>
              </w:rPr>
            </w:pPr>
            <w:r>
              <w:rPr>
                <w:rFonts w:hint="eastAsia" w:ascii="宋体" w:hAnsi="宋体" w:cs="宋体"/>
                <w:sz w:val="28"/>
                <w:szCs w:val="28"/>
              </w:rPr>
              <w:t>具有法人或其他组织的营业执照（或事业单位法人证书或社会团体法人登记证书或执业许可证等），如供应商为自然人的须提供自然人身份证明；</w:t>
            </w:r>
          </w:p>
        </w:tc>
        <w:tc>
          <w:tcPr>
            <w:tcW w:w="3548" w:type="dxa"/>
            <w:vAlign w:val="center"/>
          </w:tcPr>
          <w:p w14:paraId="2A97E49C">
            <w:pPr>
              <w:spacing w:line="360" w:lineRule="auto"/>
              <w:rPr>
                <w:rFonts w:hint="eastAsia" w:ascii="宋体" w:hAnsi="宋体" w:cs="宋体"/>
                <w:sz w:val="24"/>
              </w:rPr>
            </w:pPr>
            <w:r>
              <w:rPr>
                <w:rFonts w:hint="eastAsia" w:ascii="宋体" w:hAnsi="宋体" w:cs="宋体"/>
                <w:sz w:val="28"/>
                <w:szCs w:val="28"/>
              </w:rPr>
              <w:t>响应文件中附复印件并加盖供应商公章，否则视为无效投标。</w:t>
            </w:r>
          </w:p>
        </w:tc>
      </w:tr>
    </w:tbl>
    <w:p w14:paraId="48BB6874">
      <w:pPr>
        <w:tabs>
          <w:tab w:val="left" w:pos="5580"/>
        </w:tabs>
        <w:spacing w:line="560" w:lineRule="exact"/>
        <w:rPr>
          <w:rFonts w:hint="eastAsia" w:ascii="宋体" w:hAnsi="宋体" w:cs="宋体"/>
          <w:sz w:val="32"/>
          <w:szCs w:val="32"/>
        </w:rPr>
      </w:pPr>
    </w:p>
    <w:p w14:paraId="7DFE55B9">
      <w:pPr>
        <w:widowControl/>
        <w:jc w:val="left"/>
        <w:rPr>
          <w:rFonts w:hint="eastAsia" w:ascii="宋体" w:hAnsi="宋体" w:cs="宋体"/>
          <w:sz w:val="32"/>
          <w:szCs w:val="32"/>
        </w:rPr>
      </w:pPr>
      <w:r>
        <w:rPr>
          <w:rFonts w:hint="eastAsia" w:ascii="宋体" w:hAnsi="宋体" w:cs="宋体"/>
          <w:sz w:val="32"/>
          <w:szCs w:val="32"/>
        </w:rPr>
        <w:br w:type="page"/>
      </w:r>
    </w:p>
    <w:p w14:paraId="59DDA5F1">
      <w:pPr>
        <w:spacing w:after="156" w:afterLines="50" w:line="360" w:lineRule="auto"/>
        <w:jc w:val="center"/>
        <w:rPr>
          <w:rFonts w:hint="eastAsia" w:ascii="宋体" w:hAnsi="宋体" w:cs="宋体"/>
          <w:b/>
          <w:bCs/>
          <w:sz w:val="28"/>
          <w:szCs w:val="32"/>
        </w:rPr>
      </w:pPr>
      <w:r>
        <w:rPr>
          <w:rFonts w:hint="eastAsia" w:ascii="宋体" w:hAnsi="宋体" w:cs="宋体"/>
          <w:b/>
          <w:bCs/>
          <w:sz w:val="28"/>
          <w:szCs w:val="32"/>
        </w:rPr>
        <w:t>（二）法人/负责人身份证明及授权委托书</w:t>
      </w:r>
    </w:p>
    <w:tbl>
      <w:tblPr>
        <w:tblStyle w:val="51"/>
        <w:tblW w:w="89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1"/>
        <w:gridCol w:w="3301"/>
      </w:tblGrid>
      <w:tr w14:paraId="14936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trPr>
        <w:tc>
          <w:tcPr>
            <w:tcW w:w="5601" w:type="dxa"/>
            <w:vAlign w:val="center"/>
          </w:tcPr>
          <w:p w14:paraId="1DCD1980">
            <w:pPr>
              <w:tabs>
                <w:tab w:val="left" w:pos="5580"/>
              </w:tabs>
              <w:spacing w:line="560" w:lineRule="exact"/>
              <w:jc w:val="left"/>
              <w:rPr>
                <w:rFonts w:hint="eastAsia" w:ascii="宋体" w:hAnsi="宋体" w:cs="宋体"/>
                <w:sz w:val="24"/>
              </w:rPr>
            </w:pPr>
            <w:r>
              <w:rPr>
                <w:rFonts w:hint="eastAsia" w:ascii="宋体" w:hAnsi="宋体" w:cs="宋体"/>
                <w:sz w:val="28"/>
                <w:szCs w:val="28"/>
              </w:rPr>
              <w:t>法人授权委托书、法人及被授权人身份证件证明（法定代表人直接投标可不提供，但须提供法定代表人身份证件证明）；</w:t>
            </w:r>
          </w:p>
        </w:tc>
        <w:tc>
          <w:tcPr>
            <w:tcW w:w="3301" w:type="dxa"/>
          </w:tcPr>
          <w:p w14:paraId="4EDA2476">
            <w:pPr>
              <w:spacing w:line="360" w:lineRule="auto"/>
              <w:rPr>
                <w:rFonts w:hint="eastAsia" w:ascii="宋体" w:hAnsi="宋体" w:cs="宋体"/>
                <w:sz w:val="24"/>
              </w:rPr>
            </w:pPr>
            <w:r>
              <w:rPr>
                <w:rFonts w:hint="eastAsia" w:ascii="宋体" w:hAnsi="宋体" w:cs="宋体"/>
                <w:sz w:val="28"/>
                <w:szCs w:val="28"/>
              </w:rPr>
              <w:t>响应文件中附以上证明文件并加盖供应商公章，否则视为无效投标。</w:t>
            </w:r>
          </w:p>
        </w:tc>
      </w:tr>
    </w:tbl>
    <w:p w14:paraId="4D467B74">
      <w:pPr>
        <w:spacing w:line="560" w:lineRule="exact"/>
        <w:jc w:val="center"/>
        <w:rPr>
          <w:rFonts w:hint="eastAsia" w:ascii="宋体" w:hAnsi="宋体" w:cs="宋体"/>
          <w:b/>
          <w:sz w:val="24"/>
        </w:rPr>
      </w:pPr>
    </w:p>
    <w:p w14:paraId="49CA68AB">
      <w:pPr>
        <w:spacing w:line="560" w:lineRule="exact"/>
        <w:jc w:val="center"/>
        <w:rPr>
          <w:rFonts w:hint="eastAsia" w:ascii="宋体" w:hAnsi="宋体" w:cs="宋体"/>
          <w:b/>
          <w:sz w:val="28"/>
          <w:szCs w:val="28"/>
        </w:rPr>
      </w:pPr>
      <w:r>
        <w:rPr>
          <w:rFonts w:hint="eastAsia" w:ascii="宋体" w:hAnsi="宋体" w:cs="宋体"/>
          <w:b/>
          <w:sz w:val="28"/>
          <w:szCs w:val="28"/>
        </w:rPr>
        <w:t>法人/负责人/自然人身份证明</w:t>
      </w:r>
    </w:p>
    <w:p w14:paraId="206348B9">
      <w:pPr>
        <w:spacing w:line="560" w:lineRule="exact"/>
        <w:rPr>
          <w:rFonts w:hint="eastAsia" w:ascii="宋体" w:hAnsi="宋体" w:cs="宋体"/>
          <w:bCs/>
          <w:sz w:val="24"/>
          <w:u w:val="single"/>
        </w:rPr>
      </w:pPr>
      <w:r>
        <w:rPr>
          <w:rFonts w:hint="eastAsia" w:ascii="宋体" w:hAnsi="宋体" w:cs="宋体"/>
          <w:bCs/>
          <w:sz w:val="24"/>
        </w:rPr>
        <w:t>致：</w:t>
      </w:r>
      <w:r>
        <w:rPr>
          <w:rFonts w:hint="eastAsia" w:ascii="宋体" w:hAnsi="宋体" w:cs="宋体"/>
          <w:bCs/>
          <w:sz w:val="24"/>
          <w:u w:val="single"/>
        </w:rPr>
        <w:t>（采购人/采购代理机构名称）</w:t>
      </w:r>
    </w:p>
    <w:p w14:paraId="6F01E153">
      <w:pPr>
        <w:spacing w:line="560" w:lineRule="exact"/>
        <w:ind w:firstLine="645"/>
        <w:rPr>
          <w:rFonts w:hint="eastAsia" w:ascii="宋体" w:hAnsi="宋体" w:cs="宋体"/>
          <w:bCs/>
          <w:sz w:val="24"/>
        </w:rPr>
      </w:pPr>
      <w:r>
        <w:rPr>
          <w:rFonts w:hint="eastAsia" w:ascii="宋体" w:hAnsi="宋体" w:cs="宋体"/>
          <w:bCs/>
          <w:sz w:val="24"/>
          <w:u w:val="single"/>
        </w:rPr>
        <w:t xml:space="preserve">（姓名） </w:t>
      </w:r>
      <w:r>
        <w:rPr>
          <w:rFonts w:hint="eastAsia" w:ascii="宋体" w:hAnsi="宋体" w:cs="宋体"/>
          <w:bCs/>
          <w:sz w:val="24"/>
        </w:rPr>
        <w:t>现任</w:t>
      </w:r>
      <w:r>
        <w:rPr>
          <w:rFonts w:hint="eastAsia" w:ascii="宋体" w:hAnsi="宋体" w:cs="宋体"/>
          <w:bCs/>
          <w:sz w:val="24"/>
          <w:u w:val="single"/>
        </w:rPr>
        <w:t>（供应商名称）、（担任）职务</w:t>
      </w:r>
      <w:r>
        <w:rPr>
          <w:rFonts w:hint="eastAsia" w:ascii="宋体" w:hAnsi="宋体" w:cs="宋体"/>
          <w:bCs/>
          <w:sz w:val="24"/>
        </w:rPr>
        <w:t>，为法定代表人</w:t>
      </w:r>
      <w:r>
        <w:rPr>
          <w:rFonts w:hint="eastAsia" w:ascii="宋体" w:hAnsi="宋体" w:cs="宋体"/>
          <w:bCs/>
          <w:sz w:val="24"/>
          <w:u w:val="single"/>
        </w:rPr>
        <w:t>（企业或单位负责人）</w:t>
      </w:r>
      <w:r>
        <w:rPr>
          <w:rFonts w:hint="eastAsia" w:ascii="宋体" w:hAnsi="宋体" w:cs="宋体"/>
          <w:bCs/>
          <w:sz w:val="24"/>
        </w:rPr>
        <w:t>，特此证明。</w:t>
      </w:r>
    </w:p>
    <w:p w14:paraId="4EC9546F">
      <w:pPr>
        <w:spacing w:line="560" w:lineRule="exact"/>
        <w:ind w:firstLine="645"/>
        <w:rPr>
          <w:rFonts w:hint="eastAsia" w:ascii="宋体" w:hAnsi="宋体" w:cs="宋体"/>
          <w:bCs/>
          <w:sz w:val="24"/>
        </w:rPr>
      </w:pPr>
    </w:p>
    <w:p w14:paraId="0B7D82DC">
      <w:pPr>
        <w:tabs>
          <w:tab w:val="left" w:pos="5580"/>
        </w:tabs>
        <w:spacing w:line="480" w:lineRule="auto"/>
        <w:ind w:firstLine="480" w:firstLineChars="200"/>
        <w:rPr>
          <w:rFonts w:hint="eastAsia" w:ascii="宋体" w:hAnsi="宋体" w:cs="宋体"/>
          <w:sz w:val="24"/>
          <w:u w:val="single"/>
        </w:rPr>
      </w:pPr>
      <w:r>
        <w:rPr>
          <w:rFonts w:hint="eastAsia" w:ascii="宋体" w:hAnsi="宋体" w:cs="宋体"/>
          <w:sz w:val="24"/>
          <w:u w:val="single" w:color="FFFFFF"/>
        </w:rPr>
        <w:t>法定代表人身份证号</w:t>
      </w:r>
      <w:r>
        <w:rPr>
          <w:rFonts w:hint="eastAsia" w:ascii="宋体" w:hAnsi="宋体" w:cs="宋体"/>
          <w:sz w:val="24"/>
        </w:rPr>
        <w:t>：</w:t>
      </w:r>
      <w:r>
        <w:rPr>
          <w:rFonts w:hint="eastAsia" w:ascii="宋体" w:hAnsi="宋体" w:cs="宋体"/>
          <w:sz w:val="24"/>
          <w:u w:val="single"/>
        </w:rPr>
        <w:t xml:space="preserve">                           </w:t>
      </w:r>
    </w:p>
    <w:p w14:paraId="39F298CF">
      <w:pPr>
        <w:tabs>
          <w:tab w:val="left" w:pos="5580"/>
        </w:tabs>
        <w:spacing w:line="480" w:lineRule="auto"/>
        <w:ind w:firstLine="480" w:firstLineChars="200"/>
        <w:rPr>
          <w:rFonts w:hint="eastAsia" w:ascii="宋体" w:hAnsi="宋体" w:cs="宋体"/>
          <w:sz w:val="24"/>
          <w:u w:val="single" w:color="FFFFFF"/>
        </w:rPr>
      </w:pPr>
      <w:r>
        <w:rPr>
          <w:rFonts w:hint="eastAsia" w:ascii="宋体" w:hAnsi="宋体" w:cs="宋体"/>
          <w:sz w:val="24"/>
          <w:u w:val="single" w:color="FFFFFF"/>
        </w:rPr>
        <w:t>法定代表人</w:t>
      </w:r>
      <w:r>
        <w:rPr>
          <w:rFonts w:hint="eastAsia" w:ascii="宋体" w:hAnsi="宋体" w:cs="宋体"/>
          <w:sz w:val="24"/>
        </w:rPr>
        <w:t>联系电话：</w:t>
      </w:r>
      <w:r>
        <w:rPr>
          <w:rFonts w:hint="eastAsia" w:ascii="宋体" w:hAnsi="宋体" w:cs="宋体"/>
          <w:sz w:val="24"/>
          <w:u w:val="single"/>
        </w:rPr>
        <w:t xml:space="preserve">                           </w:t>
      </w:r>
    </w:p>
    <w:p w14:paraId="57387C39">
      <w:pPr>
        <w:tabs>
          <w:tab w:val="left" w:pos="5580"/>
        </w:tabs>
        <w:spacing w:line="480" w:lineRule="auto"/>
        <w:ind w:firstLine="480" w:firstLineChars="200"/>
        <w:rPr>
          <w:rFonts w:hint="eastAsia" w:ascii="宋体" w:hAnsi="宋体" w:cs="宋体"/>
          <w:sz w:val="24"/>
        </w:rPr>
      </w:pPr>
      <w:r>
        <w:rPr>
          <w:rFonts w:hint="eastAsia" w:ascii="宋体" w:hAnsi="宋体" w:cs="宋体"/>
          <w:sz w:val="24"/>
          <w:u w:val="single" w:color="FFFFFF"/>
        </w:rPr>
        <w:t>法定代表人签字：</w:t>
      </w:r>
      <w:r>
        <w:rPr>
          <w:rFonts w:hint="eastAsia" w:ascii="宋体" w:hAnsi="宋体" w:cs="宋体"/>
          <w:sz w:val="24"/>
          <w:u w:val="single"/>
        </w:rPr>
        <w:t xml:space="preserve">                               </w:t>
      </w:r>
    </w:p>
    <w:p w14:paraId="324541DC">
      <w:pPr>
        <w:adjustRightInd w:val="0"/>
        <w:snapToGrid w:val="0"/>
        <w:spacing w:line="480" w:lineRule="auto"/>
        <w:ind w:firstLine="460" w:firstLineChars="192"/>
        <w:rPr>
          <w:rFonts w:hint="eastAsia" w:ascii="宋体" w:hAnsi="宋体" w:cs="宋体"/>
          <w:b/>
          <w:bCs/>
          <w:sz w:val="24"/>
        </w:rPr>
      </w:pPr>
    </w:p>
    <w:p w14:paraId="43AC07B2">
      <w:pPr>
        <w:adjustRightInd w:val="0"/>
        <w:snapToGrid w:val="0"/>
        <w:spacing w:line="480" w:lineRule="auto"/>
        <w:ind w:firstLine="460" w:firstLineChars="192"/>
        <w:jc w:val="center"/>
        <w:rPr>
          <w:rFonts w:hint="eastAsia" w:ascii="宋体" w:hAnsi="宋体" w:cs="宋体"/>
          <w:sz w:val="24"/>
        </w:rPr>
      </w:pPr>
      <w:r>
        <w:rPr>
          <w:rFonts w:hint="eastAsia" w:ascii="宋体" w:hAnsi="宋体" w:cs="宋体"/>
          <w:sz w:val="24"/>
        </w:rPr>
        <w:t>供应商：</w:t>
      </w:r>
      <w:r>
        <w:rPr>
          <w:rFonts w:hint="eastAsia" w:ascii="宋体" w:hAnsi="宋体" w:cs="宋体"/>
          <w:sz w:val="24"/>
          <w:u w:val="single"/>
        </w:rPr>
        <w:t xml:space="preserve">           （签章）             </w:t>
      </w:r>
    </w:p>
    <w:p w14:paraId="520DB0AF">
      <w:pPr>
        <w:adjustRightInd w:val="0"/>
        <w:snapToGrid w:val="0"/>
        <w:spacing w:line="480" w:lineRule="auto"/>
        <w:ind w:firstLine="460" w:firstLineChars="192"/>
        <w:jc w:val="center"/>
        <w:rPr>
          <w:rFonts w:hint="eastAsia" w:ascii="宋体" w:hAnsi="宋体" w:cs="宋体"/>
          <w:sz w:val="24"/>
        </w:rPr>
      </w:pPr>
      <w:r>
        <w:rPr>
          <w:rFonts w:hint="eastAsia" w:ascii="宋体" w:hAnsi="宋体" w:cs="宋体"/>
          <w:sz w:val="24"/>
        </w:rPr>
        <w:t xml:space="preserve">                                    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20F61C67">
      <w:pPr>
        <w:adjustRightInd w:val="0"/>
        <w:snapToGrid w:val="0"/>
        <w:spacing w:line="560" w:lineRule="exact"/>
        <w:ind w:firstLine="403" w:firstLineChars="192"/>
        <w:rPr>
          <w:rFonts w:hint="eastAsia" w:ascii="宋体" w:hAnsi="宋体" w:cs="宋体"/>
          <w:b/>
          <w:szCs w:val="21"/>
        </w:rPr>
      </w:pPr>
      <w:r>
        <w:rPr>
          <w:rFonts w:hint="eastAsia" w:ascii="宋体" w:hAnsi="宋体" w:cs="宋体"/>
          <w:b/>
          <w:szCs w:val="21"/>
        </w:rPr>
        <w:t>注：自然人可以只附身份证，不填写本表。</w:t>
      </w:r>
    </w:p>
    <w:p w14:paraId="2AB68498">
      <w:pPr>
        <w:adjustRightInd w:val="0"/>
        <w:snapToGrid w:val="0"/>
        <w:spacing w:line="560" w:lineRule="exact"/>
        <w:ind w:firstLine="403" w:firstLineChars="192"/>
        <w:rPr>
          <w:rFonts w:hint="eastAsia" w:ascii="宋体" w:hAnsi="宋体" w:cs="宋体"/>
          <w:b/>
          <w:szCs w:val="21"/>
        </w:rPr>
      </w:pPr>
      <w:r>
        <w:rPr>
          <w:rFonts w:hint="eastAsia" w:ascii="宋体" w:hAnsi="宋体" w:cs="宋体"/>
          <w:b/>
          <w:szCs w:val="21"/>
        </w:rPr>
        <w:t>附：法定代表人/企业或单位负责人法人身份证（正反面）</w:t>
      </w:r>
    </w:p>
    <w:p w14:paraId="7AA4F832">
      <w:pPr>
        <w:pStyle w:val="25"/>
        <w:ind w:firstLine="562"/>
        <w:rPr>
          <w:rFonts w:hint="eastAsia" w:ascii="宋体" w:hAnsi="宋体" w:eastAsia="宋体" w:cs="宋体"/>
        </w:rPr>
      </w:pPr>
      <w:r>
        <w:rPr>
          <w:rFonts w:hint="eastAsia" w:ascii="宋体" w:hAnsi="宋体" w:eastAsia="宋体" w:cs="宋体"/>
          <w:b/>
          <w:bCs/>
          <w:sz w:val="28"/>
          <w:szCs w:val="3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267335</wp:posOffset>
                </wp:positionV>
                <wp:extent cx="2319020" cy="1338580"/>
                <wp:effectExtent l="0" t="0" r="24765" b="13970"/>
                <wp:wrapNone/>
                <wp:docPr id="1" name="矩形 1"/>
                <wp:cNvGraphicFramePr/>
                <a:graphic xmlns:a="http://schemas.openxmlformats.org/drawingml/2006/main">
                  <a:graphicData uri="http://schemas.microsoft.com/office/word/2010/wordprocessingShape">
                    <wps:wsp>
                      <wps:cNvSpPr/>
                      <wps:spPr>
                        <a:xfrm>
                          <a:off x="0" y="0"/>
                          <a:ext cx="2318944" cy="133878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DAA07E">
                            <w:pPr>
                              <w:jc w:val="center"/>
                              <w:rPr>
                                <w:sz w:val="24"/>
                                <w14:textOutline w14:w="9525" w14:cap="rnd" w14:cmpd="sng" w14:algn="ctr">
                                  <w14:solidFill>
                                    <w14:schemeClr w14:val="tx1"/>
                                  </w14:solidFill>
                                  <w14:prstDash w14:val="solid"/>
                                  <w14:bevel/>
                                </w14:textOutline>
                              </w:rPr>
                            </w:pPr>
                            <w:r>
                              <w:rPr>
                                <w:rFonts w:hint="eastAsia"/>
                                <w:sz w:val="24"/>
                                <w14:textOutline w14:w="9525" w14:cap="rnd" w14:cmpd="sng" w14:algn="ctr">
                                  <w14:solidFill>
                                    <w14:schemeClr w14:val="tx1"/>
                                  </w14:solidFill>
                                  <w14:prstDash w14:val="solid"/>
                                  <w14:bevel/>
                                </w14:textOutline>
                              </w:rPr>
                              <w:t>身份证正面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top:21.05pt;height:105.4pt;width:182.6pt;mso-position-horizontal:left;mso-position-horizontal-relative:margin;z-index:251660288;v-text-anchor:middle;mso-width-relative:page;mso-height-relative:page;" fillcolor="#FFFFFF [3212]" filled="t" stroked="t" coordsize="21600,21600" o:gfxdata="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E/6M+1QAAAAcBAAAPAAAAAAAAAAEAIAAAACIAAABkcnMvZG93&#10;bnJldi54bWxQSwECFAAUAAAACACHTuJADDSOy3UCAAAABQAADgAAAAAAAAABACAAAAAkAQAAZHJz&#10;L2Uyb0RvYy54bWxQSwUGAAAAAAYABgBZAQAACwYAAAAA&#10;">
                <v:fill on="t" focussize="0,0"/>
                <v:stroke weight="1pt" color="#000000 [3213]" miterlimit="8" joinstyle="miter"/>
                <v:imagedata o:title=""/>
                <o:lock v:ext="edit" aspectratio="f"/>
                <v:textbox>
                  <w:txbxContent>
                    <w:p w14:paraId="49DAA07E">
                      <w:pPr>
                        <w:jc w:val="center"/>
                        <w:rPr>
                          <w:sz w:val="24"/>
                          <w14:textOutline w14:w="9525" w14:cap="rnd" w14:cmpd="sng" w14:algn="ctr">
                            <w14:solidFill>
                              <w14:schemeClr w14:val="tx1"/>
                            </w14:solidFill>
                            <w14:prstDash w14:val="solid"/>
                            <w14:bevel/>
                          </w14:textOutline>
                        </w:rPr>
                      </w:pPr>
                      <w:r>
                        <w:rPr>
                          <w:rFonts w:hint="eastAsia"/>
                          <w:sz w:val="24"/>
                          <w14:textOutline w14:w="9525" w14:cap="rnd" w14:cmpd="sng" w14:algn="ctr">
                            <w14:solidFill>
                              <w14:schemeClr w14:val="tx1"/>
                            </w14:solidFill>
                            <w14:prstDash w14:val="solid"/>
                            <w14:bevel/>
                          </w14:textOutline>
                        </w:rPr>
                        <w:t>身份证正面</w:t>
                      </w:r>
                    </w:p>
                  </w:txbxContent>
                </v:textbox>
              </v:rect>
            </w:pict>
          </mc:Fallback>
        </mc:AlternateContent>
      </w:r>
    </w:p>
    <w:p w14:paraId="568713C6">
      <w:pPr>
        <w:spacing w:after="156" w:afterLines="50" w:line="360" w:lineRule="auto"/>
        <w:jc w:val="left"/>
        <w:rPr>
          <w:rFonts w:hint="eastAsia" w:ascii="宋体" w:hAnsi="宋体" w:cs="宋体"/>
          <w:b/>
          <w:bCs/>
          <w:sz w:val="28"/>
          <w:szCs w:val="32"/>
        </w:rPr>
      </w:pPr>
      <w:bookmarkStart w:id="44" w:name="_Toc2582314"/>
      <w:r>
        <w:rPr>
          <w:rFonts w:hint="eastAsia" w:ascii="宋体" w:hAnsi="宋体" w:cs="宋体"/>
          <w:b/>
          <w:bCs/>
          <w:sz w:val="28"/>
          <w:szCs w:val="32"/>
        </w:rPr>
        <mc:AlternateContent>
          <mc:Choice Requires="wps">
            <w:drawing>
              <wp:anchor distT="0" distB="0" distL="114300" distR="114300" simplePos="0" relativeHeight="251661312" behindDoc="0" locked="0" layoutInCell="1" allowOverlap="1">
                <wp:simplePos x="0" y="0"/>
                <wp:positionH relativeFrom="column">
                  <wp:posOffset>2607945</wp:posOffset>
                </wp:positionH>
                <wp:positionV relativeFrom="paragraph">
                  <wp:posOffset>4445</wp:posOffset>
                </wp:positionV>
                <wp:extent cx="2260600" cy="1338580"/>
                <wp:effectExtent l="0" t="0" r="26035" b="13970"/>
                <wp:wrapNone/>
                <wp:docPr id="3" name="矩形 3"/>
                <wp:cNvGraphicFramePr/>
                <a:graphic xmlns:a="http://schemas.openxmlformats.org/drawingml/2006/main">
                  <a:graphicData uri="http://schemas.microsoft.com/office/word/2010/wordprocessingShape">
                    <wps:wsp>
                      <wps:cNvSpPr/>
                      <wps:spPr>
                        <a:xfrm>
                          <a:off x="0" y="0"/>
                          <a:ext cx="2260422" cy="13385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815996">
                            <w:pPr>
                              <w:jc w:val="center"/>
                              <w:rPr>
                                <w:sz w:val="24"/>
                                <w14:textOutline w14:w="9525" w14:cap="rnd" w14:cmpd="sng" w14:algn="ctr">
                                  <w14:solidFill>
                                    <w14:schemeClr w14:val="tx1"/>
                                  </w14:solidFill>
                                  <w14:prstDash w14:val="solid"/>
                                  <w14:bevel/>
                                </w14:textOutline>
                              </w:rPr>
                            </w:pPr>
                            <w:r>
                              <w:rPr>
                                <w:rFonts w:hint="eastAsia"/>
                                <w:sz w:val="24"/>
                                <w14:textOutline w14:w="9525" w14:cap="rnd" w14:cmpd="sng" w14:algn="ctr">
                                  <w14:solidFill>
                                    <w14:schemeClr w14:val="tx1"/>
                                  </w14:solidFill>
                                  <w14:prstDash w14:val="solid"/>
                                  <w14:bevel/>
                                </w14:textOutline>
                              </w:rPr>
                              <w:t>身份证背面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5.35pt;margin-top:0.35pt;height:105.4pt;width:178pt;z-index:251661312;v-text-anchor:middle;mso-width-relative:page;mso-height-relative:page;" fillcolor="#FFFFFF [3212]" filled="t" stroked="t" coordsize="21600,21600" o:gfxdata="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m0ncD9YAAAAIAQAADwAAAAAAAAABACAAAAAiAAAAZHJz&#10;L2Rvd25yZXYueG1sUEsBAhQAFAAAAAgAh07iQDYqKvh4AgAAAAUAAA4AAAAAAAAAAQAgAAAAJQEA&#10;AGRycy9lMm9Eb2MueG1sUEsFBgAAAAAGAAYAWQEAAA8GAAAAAA==&#10;">
                <v:fill on="t" focussize="0,0"/>
                <v:stroke weight="1pt" color="#000000 [3213]" miterlimit="8" joinstyle="miter"/>
                <v:imagedata o:title=""/>
                <o:lock v:ext="edit" aspectratio="f"/>
                <v:textbox>
                  <w:txbxContent>
                    <w:p w14:paraId="35815996">
                      <w:pPr>
                        <w:jc w:val="center"/>
                        <w:rPr>
                          <w:sz w:val="24"/>
                          <w14:textOutline w14:w="9525" w14:cap="rnd" w14:cmpd="sng" w14:algn="ctr">
                            <w14:solidFill>
                              <w14:schemeClr w14:val="tx1"/>
                            </w14:solidFill>
                            <w14:prstDash w14:val="solid"/>
                            <w14:bevel/>
                          </w14:textOutline>
                        </w:rPr>
                      </w:pPr>
                      <w:r>
                        <w:rPr>
                          <w:rFonts w:hint="eastAsia"/>
                          <w:sz w:val="24"/>
                          <w14:textOutline w14:w="9525" w14:cap="rnd" w14:cmpd="sng" w14:algn="ctr">
                            <w14:solidFill>
                              <w14:schemeClr w14:val="tx1"/>
                            </w14:solidFill>
                            <w14:prstDash w14:val="solid"/>
                            <w14:bevel/>
                          </w14:textOutline>
                        </w:rPr>
                        <w:t>身份证背面</w:t>
                      </w:r>
                    </w:p>
                  </w:txbxContent>
                </v:textbox>
              </v:rect>
            </w:pict>
          </mc:Fallback>
        </mc:AlternateContent>
      </w:r>
      <w:r>
        <w:rPr>
          <w:rFonts w:hint="eastAsia" w:ascii="宋体" w:hAnsi="宋体" w:cs="宋体"/>
          <w:b/>
          <w:bCs/>
          <w:sz w:val="28"/>
          <w:szCs w:val="32"/>
        </w:rPr>
        <w:t xml:space="preserve"> </w:t>
      </w:r>
    </w:p>
    <w:p w14:paraId="38DEF8BE">
      <w:pPr>
        <w:spacing w:after="156" w:afterLines="50" w:line="360" w:lineRule="auto"/>
        <w:jc w:val="left"/>
        <w:rPr>
          <w:rFonts w:hint="eastAsia" w:ascii="宋体" w:hAnsi="宋体" w:cs="宋体"/>
          <w:b/>
          <w:bCs/>
          <w:sz w:val="28"/>
          <w:szCs w:val="32"/>
        </w:rPr>
      </w:pPr>
      <w:r>
        <w:rPr>
          <w:rFonts w:hint="eastAsia" w:ascii="宋体" w:hAnsi="宋体" w:cs="宋体"/>
          <w:b/>
          <w:bCs/>
          <w:sz w:val="28"/>
          <w:szCs w:val="32"/>
        </w:rPr>
        <w:t xml:space="preserve">                                </w:t>
      </w:r>
    </w:p>
    <w:p w14:paraId="78088442">
      <w:pPr>
        <w:spacing w:after="156" w:afterLines="50" w:line="360" w:lineRule="auto"/>
        <w:jc w:val="center"/>
        <w:rPr>
          <w:rFonts w:hint="eastAsia" w:ascii="宋体" w:hAnsi="宋体" w:cs="宋体"/>
          <w:b/>
          <w:bCs/>
          <w:sz w:val="28"/>
          <w:szCs w:val="32"/>
        </w:rPr>
      </w:pPr>
    </w:p>
    <w:p w14:paraId="2C3731D2">
      <w:pPr>
        <w:spacing w:after="156" w:afterLines="50" w:line="360" w:lineRule="auto"/>
        <w:jc w:val="center"/>
        <w:rPr>
          <w:rFonts w:hint="eastAsia" w:ascii="宋体" w:hAnsi="宋体" w:cs="宋体"/>
          <w:b/>
          <w:bCs/>
          <w:sz w:val="28"/>
          <w:szCs w:val="32"/>
        </w:rPr>
      </w:pPr>
    </w:p>
    <w:p w14:paraId="31BC4463">
      <w:pPr>
        <w:spacing w:after="156" w:afterLines="50" w:line="360" w:lineRule="auto"/>
        <w:jc w:val="center"/>
        <w:rPr>
          <w:rFonts w:hint="eastAsia" w:ascii="宋体" w:hAnsi="宋体" w:cs="宋体"/>
          <w:b/>
          <w:bCs/>
          <w:sz w:val="28"/>
          <w:szCs w:val="32"/>
        </w:rPr>
      </w:pPr>
      <w:r>
        <w:rPr>
          <w:rFonts w:hint="eastAsia" w:ascii="宋体" w:hAnsi="宋体" w:cs="宋体"/>
          <w:b/>
          <w:bCs/>
          <w:sz w:val="28"/>
          <w:szCs w:val="32"/>
        </w:rPr>
        <w:t>法定代表人授权委托书</w:t>
      </w:r>
    </w:p>
    <w:p w14:paraId="7728A17C">
      <w:pPr>
        <w:spacing w:line="520" w:lineRule="exact"/>
        <w:rPr>
          <w:rFonts w:hint="eastAsia" w:ascii="宋体" w:hAnsi="宋体" w:cs="宋体"/>
          <w:sz w:val="24"/>
          <w:szCs w:val="28"/>
          <w:u w:val="single"/>
        </w:rPr>
      </w:pPr>
      <w:r>
        <w:rPr>
          <w:rFonts w:hint="eastAsia" w:ascii="宋体" w:hAnsi="宋体" w:cs="宋体"/>
          <w:sz w:val="24"/>
          <w:szCs w:val="28"/>
        </w:rPr>
        <w:t>致：</w:t>
      </w:r>
      <w:r>
        <w:rPr>
          <w:rFonts w:hint="eastAsia" w:ascii="宋体" w:hAnsi="宋体" w:cs="宋体"/>
          <w:sz w:val="24"/>
          <w:szCs w:val="28"/>
          <w:u w:val="single"/>
        </w:rPr>
        <w:t>（采购人/采购代理机构名称）</w:t>
      </w:r>
    </w:p>
    <w:p w14:paraId="202719FF">
      <w:pPr>
        <w:spacing w:line="520" w:lineRule="exact"/>
        <w:ind w:firstLine="480" w:firstLineChars="200"/>
        <w:rPr>
          <w:rFonts w:hint="eastAsia" w:ascii="宋体" w:hAnsi="宋体" w:cs="宋体"/>
          <w:sz w:val="24"/>
          <w:szCs w:val="28"/>
        </w:rPr>
      </w:pPr>
      <w:r>
        <w:rPr>
          <w:rFonts w:hint="eastAsia" w:ascii="宋体" w:hAnsi="宋体" w:cs="宋体"/>
          <w:sz w:val="24"/>
          <w:szCs w:val="28"/>
        </w:rPr>
        <w:t>本授权书声明：</w:t>
      </w:r>
      <w:r>
        <w:rPr>
          <w:rFonts w:hint="eastAsia" w:ascii="宋体" w:hAnsi="宋体" w:cs="宋体"/>
          <w:sz w:val="24"/>
          <w:szCs w:val="28"/>
          <w:u w:val="single"/>
        </w:rPr>
        <w:t>（供应商名称）</w:t>
      </w:r>
      <w:r>
        <w:rPr>
          <w:rFonts w:hint="eastAsia" w:ascii="宋体" w:hAnsi="宋体" w:cs="宋体"/>
          <w:sz w:val="24"/>
          <w:szCs w:val="28"/>
        </w:rPr>
        <w:t>的</w:t>
      </w:r>
      <w:r>
        <w:rPr>
          <w:rFonts w:hint="eastAsia" w:ascii="宋体" w:hAnsi="宋体" w:cs="宋体"/>
          <w:sz w:val="24"/>
          <w:szCs w:val="28"/>
          <w:u w:val="single"/>
        </w:rPr>
        <w:t>（法人代表姓名、职务）</w:t>
      </w:r>
      <w:r>
        <w:rPr>
          <w:rFonts w:hint="eastAsia" w:ascii="宋体" w:hAnsi="宋体" w:cs="宋体"/>
          <w:sz w:val="24"/>
          <w:szCs w:val="28"/>
        </w:rPr>
        <w:t>授权</w:t>
      </w:r>
      <w:r>
        <w:rPr>
          <w:rFonts w:hint="eastAsia" w:ascii="宋体" w:hAnsi="宋体" w:cs="宋体"/>
          <w:sz w:val="24"/>
          <w:szCs w:val="28"/>
          <w:u w:val="single"/>
        </w:rPr>
        <w:t>（被授权人的姓名、职务）</w:t>
      </w:r>
      <w:r>
        <w:rPr>
          <w:rFonts w:hint="eastAsia" w:ascii="宋体" w:hAnsi="宋体" w:cs="宋体"/>
          <w:sz w:val="24"/>
          <w:szCs w:val="28"/>
        </w:rPr>
        <w:t>为我方就</w:t>
      </w:r>
      <w:r>
        <w:rPr>
          <w:rFonts w:hint="eastAsia" w:ascii="宋体" w:hAnsi="宋体" w:cs="宋体"/>
          <w:sz w:val="24"/>
          <w:szCs w:val="28"/>
          <w:u w:val="single"/>
        </w:rPr>
        <w:t>（采购项目名称）、（标段）</w:t>
      </w:r>
      <w:r>
        <w:rPr>
          <w:rFonts w:hint="eastAsia" w:ascii="宋体" w:hAnsi="宋体" w:cs="宋体"/>
          <w:sz w:val="24"/>
          <w:szCs w:val="28"/>
        </w:rPr>
        <w:t>项目投标活动的合法代理人，以我方名义全权处理与该项目有关的一切事务。</w:t>
      </w:r>
    </w:p>
    <w:p w14:paraId="0B38D887">
      <w:pPr>
        <w:spacing w:line="520" w:lineRule="exact"/>
        <w:ind w:firstLine="480" w:firstLineChars="200"/>
        <w:rPr>
          <w:rFonts w:hint="eastAsia" w:ascii="宋体" w:hAnsi="宋体" w:cs="宋体"/>
          <w:sz w:val="24"/>
          <w:szCs w:val="28"/>
        </w:rPr>
      </w:pPr>
      <w:r>
        <w:rPr>
          <w:rFonts w:hint="eastAsia" w:ascii="宋体" w:hAnsi="宋体" w:cs="宋体"/>
          <w:sz w:val="24"/>
          <w:szCs w:val="28"/>
        </w:rPr>
        <w:t>本授权书于</w:t>
      </w:r>
      <w:r>
        <w:rPr>
          <w:rFonts w:hint="eastAsia" w:ascii="宋体" w:hAnsi="宋体" w:cs="宋体"/>
          <w:sz w:val="24"/>
          <w:szCs w:val="28"/>
          <w:u w:val="single"/>
        </w:rPr>
        <w:t xml:space="preserve">      </w:t>
      </w:r>
      <w:r>
        <w:rPr>
          <w:rFonts w:hint="eastAsia" w:ascii="宋体" w:hAnsi="宋体" w:cs="宋体"/>
          <w:sz w:val="24"/>
          <w:szCs w:val="28"/>
        </w:rPr>
        <w:t>年</w:t>
      </w:r>
      <w:r>
        <w:rPr>
          <w:rFonts w:hint="eastAsia" w:ascii="宋体" w:hAnsi="宋体" w:cs="宋体"/>
          <w:sz w:val="24"/>
          <w:szCs w:val="28"/>
          <w:u w:val="single"/>
        </w:rPr>
        <w:t xml:space="preserve">     </w:t>
      </w:r>
      <w:r>
        <w:rPr>
          <w:rFonts w:hint="eastAsia" w:ascii="宋体" w:hAnsi="宋体" w:cs="宋体"/>
          <w:sz w:val="24"/>
          <w:szCs w:val="28"/>
        </w:rPr>
        <w:t>月</w:t>
      </w:r>
      <w:r>
        <w:rPr>
          <w:rFonts w:hint="eastAsia" w:ascii="宋体" w:hAnsi="宋体" w:cs="宋体"/>
          <w:sz w:val="24"/>
          <w:szCs w:val="28"/>
          <w:u w:val="single"/>
        </w:rPr>
        <w:t xml:space="preserve">     </w:t>
      </w:r>
      <w:r>
        <w:rPr>
          <w:rFonts w:hint="eastAsia" w:ascii="宋体" w:hAnsi="宋体" w:cs="宋体"/>
          <w:sz w:val="24"/>
          <w:szCs w:val="28"/>
        </w:rPr>
        <w:t>日签字生效,特此声明。</w:t>
      </w:r>
    </w:p>
    <w:p w14:paraId="3025E71E">
      <w:pPr>
        <w:spacing w:line="520" w:lineRule="exact"/>
        <w:rPr>
          <w:rFonts w:hint="eastAsia" w:ascii="宋体" w:hAnsi="宋体" w:cs="宋体"/>
          <w:b/>
          <w:bCs/>
          <w:sz w:val="28"/>
          <w:szCs w:val="32"/>
          <w:highlight w:val="yellow"/>
        </w:rPr>
      </w:pPr>
    </w:p>
    <w:p w14:paraId="1AE0501C">
      <w:pPr>
        <w:spacing w:line="520" w:lineRule="exact"/>
        <w:ind w:firstLine="480" w:firstLineChars="200"/>
        <w:rPr>
          <w:rFonts w:hint="eastAsia" w:ascii="宋体" w:hAnsi="宋体" w:cs="宋体"/>
          <w:sz w:val="24"/>
          <w:szCs w:val="28"/>
          <w:u w:val="single"/>
        </w:rPr>
      </w:pPr>
      <w:r>
        <w:rPr>
          <w:rFonts w:hint="eastAsia" w:ascii="宋体" w:hAnsi="宋体" w:cs="宋体"/>
          <w:sz w:val="24"/>
          <w:szCs w:val="28"/>
        </w:rPr>
        <w:t>供应商（签章）：</w:t>
      </w:r>
      <w:r>
        <w:rPr>
          <w:rFonts w:hint="eastAsia" w:ascii="宋体" w:hAnsi="宋体" w:cs="宋体"/>
          <w:sz w:val="24"/>
          <w:szCs w:val="28"/>
          <w:u w:val="single"/>
        </w:rPr>
        <w:t xml:space="preserve">                              </w:t>
      </w:r>
    </w:p>
    <w:p w14:paraId="102485D6">
      <w:pPr>
        <w:spacing w:line="520" w:lineRule="exact"/>
        <w:ind w:firstLine="480" w:firstLineChars="200"/>
        <w:rPr>
          <w:rFonts w:hint="eastAsia" w:ascii="宋体" w:hAnsi="宋体" w:cs="宋体"/>
          <w:sz w:val="24"/>
          <w:szCs w:val="28"/>
        </w:rPr>
      </w:pPr>
      <w:r>
        <w:rPr>
          <w:rFonts w:hint="eastAsia" w:ascii="宋体" w:hAnsi="宋体" w:cs="宋体"/>
          <w:sz w:val="24"/>
          <w:szCs w:val="28"/>
        </w:rPr>
        <w:t>法定代表人（签字或签章）：</w:t>
      </w:r>
      <w:r>
        <w:rPr>
          <w:rFonts w:hint="eastAsia" w:ascii="宋体" w:hAnsi="宋体" w:cs="宋体"/>
          <w:sz w:val="24"/>
          <w:szCs w:val="28"/>
          <w:u w:val="single"/>
        </w:rPr>
        <w:t xml:space="preserve">                            </w:t>
      </w:r>
    </w:p>
    <w:p w14:paraId="56CD40A0">
      <w:pPr>
        <w:spacing w:line="520" w:lineRule="exact"/>
        <w:ind w:firstLine="480" w:firstLineChars="200"/>
        <w:rPr>
          <w:rFonts w:hint="eastAsia" w:ascii="宋体" w:hAnsi="宋体" w:cs="宋体"/>
          <w:sz w:val="24"/>
          <w:szCs w:val="28"/>
          <w:u w:val="single"/>
        </w:rPr>
      </w:pPr>
      <w:r>
        <w:rPr>
          <w:rFonts w:hint="eastAsia" w:ascii="宋体" w:hAnsi="宋体" w:cs="宋体"/>
          <w:sz w:val="24"/>
          <w:szCs w:val="28"/>
        </w:rPr>
        <w:t>身份证号：</w:t>
      </w:r>
      <w:r>
        <w:rPr>
          <w:rFonts w:hint="eastAsia" w:ascii="宋体" w:hAnsi="宋体" w:cs="宋体"/>
          <w:sz w:val="24"/>
          <w:szCs w:val="28"/>
          <w:u w:val="single"/>
        </w:rPr>
        <w:t xml:space="preserve">                                  </w:t>
      </w:r>
    </w:p>
    <w:p w14:paraId="17211156">
      <w:pPr>
        <w:spacing w:line="520" w:lineRule="exact"/>
        <w:ind w:firstLine="480" w:firstLineChars="200"/>
        <w:rPr>
          <w:rFonts w:hint="eastAsia" w:ascii="宋体" w:hAnsi="宋体" w:cs="宋体"/>
          <w:sz w:val="24"/>
          <w:szCs w:val="28"/>
        </w:rPr>
      </w:pPr>
      <w:r>
        <w:rPr>
          <w:rFonts w:hint="eastAsia" w:ascii="宋体" w:hAnsi="宋体" w:cs="宋体"/>
          <w:sz w:val="24"/>
          <w:szCs w:val="28"/>
        </w:rPr>
        <w:t>联系电话：</w:t>
      </w:r>
      <w:r>
        <w:rPr>
          <w:rFonts w:hint="eastAsia" w:ascii="宋体" w:hAnsi="宋体" w:cs="宋体"/>
          <w:sz w:val="24"/>
          <w:szCs w:val="28"/>
          <w:u w:val="single"/>
        </w:rPr>
        <w:t xml:space="preserve">                                  </w:t>
      </w:r>
    </w:p>
    <w:p w14:paraId="71EA495C">
      <w:pPr>
        <w:spacing w:line="520" w:lineRule="exact"/>
        <w:ind w:firstLine="480" w:firstLineChars="200"/>
        <w:rPr>
          <w:rFonts w:hint="eastAsia" w:ascii="宋体" w:hAnsi="宋体" w:cs="宋体"/>
          <w:sz w:val="24"/>
          <w:szCs w:val="28"/>
          <w:u w:val="single"/>
        </w:rPr>
      </w:pPr>
      <w:r>
        <w:rPr>
          <w:rFonts w:hint="eastAsia" w:ascii="宋体" w:hAnsi="宋体" w:cs="宋体"/>
          <w:sz w:val="24"/>
          <w:szCs w:val="28"/>
        </w:rPr>
        <w:t>委托代理人（签字或签章）：</w:t>
      </w:r>
      <w:r>
        <w:rPr>
          <w:rFonts w:hint="eastAsia" w:ascii="宋体" w:hAnsi="宋体" w:cs="宋体"/>
          <w:sz w:val="24"/>
          <w:szCs w:val="28"/>
          <w:u w:val="single"/>
        </w:rPr>
        <w:t xml:space="preserve">                            </w:t>
      </w:r>
    </w:p>
    <w:p w14:paraId="53F8F7F3">
      <w:pPr>
        <w:spacing w:line="520" w:lineRule="exact"/>
        <w:ind w:firstLine="480" w:firstLineChars="200"/>
        <w:rPr>
          <w:rFonts w:hint="eastAsia" w:ascii="宋体" w:hAnsi="宋体" w:cs="宋体"/>
          <w:sz w:val="24"/>
          <w:szCs w:val="28"/>
          <w:u w:val="single"/>
        </w:rPr>
      </w:pPr>
      <w:r>
        <w:rPr>
          <w:rFonts w:hint="eastAsia" w:ascii="宋体" w:hAnsi="宋体" w:cs="宋体"/>
          <w:sz w:val="24"/>
          <w:szCs w:val="28"/>
        </w:rPr>
        <w:t>身份证号：</w:t>
      </w:r>
      <w:r>
        <w:rPr>
          <w:rFonts w:hint="eastAsia" w:ascii="宋体" w:hAnsi="宋体" w:cs="宋体"/>
          <w:sz w:val="24"/>
          <w:szCs w:val="28"/>
          <w:u w:val="single"/>
        </w:rPr>
        <w:t xml:space="preserve">                                  </w:t>
      </w:r>
    </w:p>
    <w:p w14:paraId="50C61441">
      <w:pPr>
        <w:spacing w:line="520" w:lineRule="exact"/>
        <w:ind w:firstLine="480" w:firstLineChars="200"/>
        <w:rPr>
          <w:rFonts w:hint="eastAsia" w:ascii="宋体" w:hAnsi="宋体" w:cs="宋体"/>
          <w:sz w:val="24"/>
          <w:szCs w:val="28"/>
        </w:rPr>
      </w:pPr>
      <w:r>
        <w:rPr>
          <w:rFonts w:hint="eastAsia" w:ascii="宋体" w:hAnsi="宋体" w:cs="宋体"/>
          <w:sz w:val="24"/>
          <w:szCs w:val="28"/>
        </w:rPr>
        <w:t>联系电话：</w:t>
      </w:r>
      <w:r>
        <w:rPr>
          <w:rFonts w:hint="eastAsia" w:ascii="宋体" w:hAnsi="宋体" w:cs="宋体"/>
          <w:sz w:val="24"/>
          <w:szCs w:val="28"/>
          <w:u w:val="single"/>
        </w:rPr>
        <w:t xml:space="preserve">                                  </w:t>
      </w:r>
    </w:p>
    <w:p w14:paraId="5EC61E9B">
      <w:pPr>
        <w:ind w:firstLine="480" w:firstLineChars="200"/>
        <w:rPr>
          <w:rFonts w:hint="eastAsia" w:ascii="宋体" w:hAnsi="宋体" w:cs="宋体"/>
          <w:sz w:val="24"/>
          <w:szCs w:val="28"/>
        </w:rPr>
      </w:pPr>
    </w:p>
    <w:p w14:paraId="44B4AF1F">
      <w:pPr>
        <w:spacing w:line="480" w:lineRule="auto"/>
        <w:ind w:firstLine="480" w:firstLineChars="200"/>
        <w:rPr>
          <w:rFonts w:hint="eastAsia" w:ascii="宋体" w:hAnsi="宋体" w:cs="宋体"/>
          <w:b/>
          <w:bCs/>
          <w:sz w:val="24"/>
          <w:szCs w:val="28"/>
        </w:rPr>
      </w:pPr>
      <w:r>
        <w:rPr>
          <w:rFonts w:hint="eastAsia" w:ascii="宋体" w:hAnsi="宋体" w:cs="宋体"/>
          <w:b/>
          <w:bCs/>
          <w:sz w:val="24"/>
          <w:szCs w:val="28"/>
        </w:rPr>
        <w:t>注：自然人投标的或法定代表人投标的无需提供授权委托书。</w:t>
      </w:r>
    </w:p>
    <w:p w14:paraId="382A50E7">
      <w:pPr>
        <w:adjustRightInd w:val="0"/>
        <w:snapToGrid w:val="0"/>
        <w:spacing w:line="560" w:lineRule="exact"/>
        <w:ind w:firstLine="460" w:firstLineChars="192"/>
        <w:rPr>
          <w:rFonts w:hint="eastAsia" w:ascii="宋体" w:hAnsi="宋体" w:cs="宋体"/>
          <w:b/>
          <w:sz w:val="24"/>
        </w:rPr>
      </w:pPr>
      <w:r>
        <w:rPr>
          <w:rFonts w:hint="eastAsia" w:ascii="宋体" w:hAnsi="宋体" w:cs="宋体"/>
          <w:b/>
          <w:sz w:val="24"/>
        </w:rPr>
        <w:t>附：被授权人身份证（正反面）</w:t>
      </w:r>
    </w:p>
    <w:p w14:paraId="72A46773">
      <w:pPr>
        <w:pStyle w:val="25"/>
        <w:ind w:firstLine="562"/>
        <w:rPr>
          <w:rFonts w:hint="eastAsia" w:ascii="宋体" w:hAnsi="宋体" w:eastAsia="宋体" w:cs="宋体"/>
        </w:rPr>
      </w:pPr>
      <w:r>
        <w:rPr>
          <w:rFonts w:hint="eastAsia" w:ascii="宋体" w:hAnsi="宋体" w:eastAsia="宋体" w:cs="宋体"/>
          <w:b/>
          <w:bCs/>
          <w:sz w:val="28"/>
          <w:szCs w:val="32"/>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267335</wp:posOffset>
                </wp:positionV>
                <wp:extent cx="2319020" cy="1338580"/>
                <wp:effectExtent l="0" t="0" r="24765" b="13970"/>
                <wp:wrapNone/>
                <wp:docPr id="4" name="矩形 4"/>
                <wp:cNvGraphicFramePr/>
                <a:graphic xmlns:a="http://schemas.openxmlformats.org/drawingml/2006/main">
                  <a:graphicData uri="http://schemas.microsoft.com/office/word/2010/wordprocessingShape">
                    <wps:wsp>
                      <wps:cNvSpPr/>
                      <wps:spPr>
                        <a:xfrm>
                          <a:off x="0" y="0"/>
                          <a:ext cx="2318944" cy="133878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29C941">
                            <w:pPr>
                              <w:jc w:val="center"/>
                              <w:rPr>
                                <w14:textOutline w14:w="9525" w14:cap="rnd" w14:cmpd="sng" w14:algn="ctr">
                                  <w14:solidFill>
                                    <w14:schemeClr w14:val="tx1"/>
                                  </w14:solidFill>
                                  <w14:prstDash w14:val="solid"/>
                                  <w14:bevel/>
                                </w14:textOutline>
                              </w:rPr>
                            </w:pPr>
                            <w:r>
                              <w:rPr>
                                <w:rFonts w:hint="eastAsia"/>
                                <w14:textOutline w14:w="9525" w14:cap="rnd" w14:cmpd="sng" w14:algn="ctr">
                                  <w14:solidFill>
                                    <w14:schemeClr w14:val="tx1"/>
                                  </w14:solidFill>
                                  <w14:prstDash w14:val="solid"/>
                                  <w14:bevel/>
                                </w14:textOutline>
                              </w:rPr>
                              <w:t>身份证正面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top:21.05pt;height:105.4pt;width:182.6pt;mso-position-horizontal:left;mso-position-horizontal-relative:margin;z-index:251662336;v-text-anchor:middle;mso-width-relative:page;mso-height-relative:page;" fillcolor="#FFFFFF [3212]" filled="t" stroked="t" coordsize="21600,21600" o:gfxdata="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T/oz7VAAAABwEAAA8AAAAAAAAAAQAgAAAAIgAAAGRycy9k&#10;b3ducmV2LnhtbFBLAQIUABQAAAAIAIdO4kCeE6P5dwIAAAAFAAAOAAAAAAAAAAEAIAAAACQBAABk&#10;cnMvZTJvRG9jLnhtbFBLBQYAAAAABgAGAFkBAAANBgAAAAA=&#10;">
                <v:fill on="t" focussize="0,0"/>
                <v:stroke weight="1pt" color="#000000 [3213]" miterlimit="8" joinstyle="miter"/>
                <v:imagedata o:title=""/>
                <o:lock v:ext="edit" aspectratio="f"/>
                <v:textbox>
                  <w:txbxContent>
                    <w:p w14:paraId="1929C941">
                      <w:pPr>
                        <w:jc w:val="center"/>
                        <w:rPr>
                          <w14:textOutline w14:w="9525" w14:cap="rnd" w14:cmpd="sng" w14:algn="ctr">
                            <w14:solidFill>
                              <w14:schemeClr w14:val="tx1"/>
                            </w14:solidFill>
                            <w14:prstDash w14:val="solid"/>
                            <w14:bevel/>
                          </w14:textOutline>
                        </w:rPr>
                      </w:pPr>
                      <w:r>
                        <w:rPr>
                          <w:rFonts w:hint="eastAsia"/>
                          <w14:textOutline w14:w="9525" w14:cap="rnd" w14:cmpd="sng" w14:algn="ctr">
                            <w14:solidFill>
                              <w14:schemeClr w14:val="tx1"/>
                            </w14:solidFill>
                            <w14:prstDash w14:val="solid"/>
                            <w14:bevel/>
                          </w14:textOutline>
                        </w:rPr>
                        <w:t>身份证正面</w:t>
                      </w:r>
                    </w:p>
                  </w:txbxContent>
                </v:textbox>
              </v:rect>
            </w:pict>
          </mc:Fallback>
        </mc:AlternateContent>
      </w:r>
    </w:p>
    <w:p w14:paraId="563AD57F">
      <w:pPr>
        <w:spacing w:after="156" w:afterLines="50" w:line="360" w:lineRule="auto"/>
        <w:jc w:val="left"/>
        <w:rPr>
          <w:rFonts w:hint="eastAsia" w:ascii="宋体" w:hAnsi="宋体" w:cs="宋体"/>
          <w:b/>
          <w:bCs/>
          <w:sz w:val="28"/>
          <w:szCs w:val="32"/>
        </w:rPr>
      </w:pPr>
      <w:r>
        <w:rPr>
          <w:rFonts w:hint="eastAsia" w:ascii="宋体" w:hAnsi="宋体" w:cs="宋体"/>
          <w:b/>
          <w:bCs/>
          <w:sz w:val="28"/>
          <w:szCs w:val="32"/>
        </w:rPr>
        <mc:AlternateContent>
          <mc:Choice Requires="wps">
            <w:drawing>
              <wp:anchor distT="0" distB="0" distL="114300" distR="114300" simplePos="0" relativeHeight="251663360" behindDoc="0" locked="0" layoutInCell="1" allowOverlap="1">
                <wp:simplePos x="0" y="0"/>
                <wp:positionH relativeFrom="column">
                  <wp:posOffset>2607945</wp:posOffset>
                </wp:positionH>
                <wp:positionV relativeFrom="paragraph">
                  <wp:posOffset>4445</wp:posOffset>
                </wp:positionV>
                <wp:extent cx="2260600" cy="1338580"/>
                <wp:effectExtent l="0" t="0" r="26035" b="13970"/>
                <wp:wrapNone/>
                <wp:docPr id="5" name="矩形 5"/>
                <wp:cNvGraphicFramePr/>
                <a:graphic xmlns:a="http://schemas.openxmlformats.org/drawingml/2006/main">
                  <a:graphicData uri="http://schemas.microsoft.com/office/word/2010/wordprocessingShape">
                    <wps:wsp>
                      <wps:cNvSpPr/>
                      <wps:spPr>
                        <a:xfrm>
                          <a:off x="0" y="0"/>
                          <a:ext cx="2260422" cy="13385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31B7B2">
                            <w:pPr>
                              <w:jc w:val="center"/>
                              <w:rPr>
                                <w14:textOutline w14:w="9525" w14:cap="rnd" w14:cmpd="sng" w14:algn="ctr">
                                  <w14:solidFill>
                                    <w14:schemeClr w14:val="tx1"/>
                                  </w14:solidFill>
                                  <w14:prstDash w14:val="solid"/>
                                  <w14:bevel/>
                                </w14:textOutline>
                              </w:rPr>
                            </w:pPr>
                            <w:r>
                              <w:rPr>
                                <w:rFonts w:hint="eastAsia"/>
                                <w14:textOutline w14:w="9525" w14:cap="rnd" w14:cmpd="sng" w14:algn="ctr">
                                  <w14:solidFill>
                                    <w14:schemeClr w14:val="tx1"/>
                                  </w14:solidFill>
                                  <w14:prstDash w14:val="solid"/>
                                  <w14:bevel/>
                                </w14:textOutline>
                              </w:rPr>
                              <w:t>身份证背面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5.35pt;margin-top:0.35pt;height:105.4pt;width:178pt;z-index:251663360;v-text-anchor:middle;mso-width-relative:page;mso-height-relative:page;" fillcolor="#FFFFFF [3212]" filled="t" stroked="t" coordsize="21600,21600" o:gfxdata="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m0ncD9YAAAAIAQAADwAAAAAAAAABACAAAAAiAAAAZHJz&#10;L2Rvd25yZXYueG1sUEsBAhQAFAAAAAgAh07iQCrv49t4AgAAAAUAAA4AAAAAAAAAAQAgAAAAJQEA&#10;AGRycy9lMm9Eb2MueG1sUEsFBgAAAAAGAAYAWQEAAA8GAAAAAA==&#10;">
                <v:fill on="t" focussize="0,0"/>
                <v:stroke weight="1pt" color="#000000 [3213]" miterlimit="8" joinstyle="miter"/>
                <v:imagedata o:title=""/>
                <o:lock v:ext="edit" aspectratio="f"/>
                <v:textbox>
                  <w:txbxContent>
                    <w:p w14:paraId="4631B7B2">
                      <w:pPr>
                        <w:jc w:val="center"/>
                        <w:rPr>
                          <w14:textOutline w14:w="9525" w14:cap="rnd" w14:cmpd="sng" w14:algn="ctr">
                            <w14:solidFill>
                              <w14:schemeClr w14:val="tx1"/>
                            </w14:solidFill>
                            <w14:prstDash w14:val="solid"/>
                            <w14:bevel/>
                          </w14:textOutline>
                        </w:rPr>
                      </w:pPr>
                      <w:r>
                        <w:rPr>
                          <w:rFonts w:hint="eastAsia"/>
                          <w14:textOutline w14:w="9525" w14:cap="rnd" w14:cmpd="sng" w14:algn="ctr">
                            <w14:solidFill>
                              <w14:schemeClr w14:val="tx1"/>
                            </w14:solidFill>
                            <w14:prstDash w14:val="solid"/>
                            <w14:bevel/>
                          </w14:textOutline>
                        </w:rPr>
                        <w:t>身份证背面</w:t>
                      </w:r>
                    </w:p>
                  </w:txbxContent>
                </v:textbox>
              </v:rect>
            </w:pict>
          </mc:Fallback>
        </mc:AlternateContent>
      </w:r>
      <w:r>
        <w:rPr>
          <w:rFonts w:hint="eastAsia" w:ascii="宋体" w:hAnsi="宋体" w:cs="宋体"/>
          <w:b/>
          <w:bCs/>
          <w:sz w:val="28"/>
          <w:szCs w:val="32"/>
        </w:rPr>
        <w:t xml:space="preserve"> </w:t>
      </w:r>
    </w:p>
    <w:p w14:paraId="01557E36">
      <w:pPr>
        <w:spacing w:after="156" w:afterLines="50" w:line="360" w:lineRule="auto"/>
        <w:jc w:val="left"/>
        <w:rPr>
          <w:rFonts w:hint="eastAsia" w:ascii="宋体" w:hAnsi="宋体" w:cs="宋体"/>
          <w:b/>
          <w:bCs/>
          <w:sz w:val="28"/>
          <w:szCs w:val="32"/>
        </w:rPr>
      </w:pPr>
      <w:r>
        <w:rPr>
          <w:rFonts w:hint="eastAsia" w:ascii="宋体" w:hAnsi="宋体" w:cs="宋体"/>
          <w:b/>
          <w:bCs/>
          <w:sz w:val="28"/>
          <w:szCs w:val="32"/>
        </w:rPr>
        <w:t xml:space="preserve">                                </w:t>
      </w:r>
    </w:p>
    <w:p w14:paraId="557DDF82">
      <w:pPr>
        <w:spacing w:after="156" w:afterLines="50" w:line="360" w:lineRule="auto"/>
        <w:jc w:val="center"/>
        <w:rPr>
          <w:rFonts w:hint="eastAsia" w:ascii="宋体" w:hAnsi="宋体" w:cs="宋体"/>
          <w:b/>
          <w:bCs/>
          <w:sz w:val="28"/>
          <w:szCs w:val="32"/>
        </w:rPr>
      </w:pPr>
    </w:p>
    <w:p w14:paraId="05BAA135">
      <w:pPr>
        <w:rPr>
          <w:rFonts w:hint="eastAsia" w:ascii="宋体" w:hAnsi="宋体" w:cs="宋体"/>
          <w:b/>
          <w:bCs/>
          <w:sz w:val="28"/>
          <w:szCs w:val="32"/>
        </w:rPr>
      </w:pPr>
    </w:p>
    <w:p w14:paraId="3B92CB28">
      <w:pPr>
        <w:widowControl/>
        <w:jc w:val="left"/>
        <w:rPr>
          <w:rFonts w:hint="eastAsia" w:ascii="宋体" w:hAnsi="宋体" w:cs="宋体"/>
          <w:b/>
          <w:bCs/>
          <w:sz w:val="28"/>
          <w:szCs w:val="32"/>
        </w:rPr>
      </w:pPr>
      <w:r>
        <w:rPr>
          <w:rFonts w:hint="eastAsia" w:ascii="宋体" w:hAnsi="宋体" w:cs="宋体"/>
          <w:b/>
          <w:bCs/>
          <w:sz w:val="28"/>
          <w:szCs w:val="32"/>
        </w:rPr>
        <w:br w:type="page"/>
      </w:r>
    </w:p>
    <w:p w14:paraId="3ADF9DCA">
      <w:pPr>
        <w:spacing w:after="156" w:afterLines="50" w:line="360" w:lineRule="auto"/>
        <w:jc w:val="center"/>
        <w:rPr>
          <w:rFonts w:hint="eastAsia" w:ascii="宋体" w:hAnsi="宋体" w:cs="宋体"/>
          <w:b/>
          <w:bCs/>
          <w:sz w:val="28"/>
          <w:szCs w:val="32"/>
        </w:rPr>
      </w:pPr>
      <w:r>
        <w:rPr>
          <w:rFonts w:hint="eastAsia" w:ascii="宋体" w:hAnsi="宋体" w:cs="宋体"/>
          <w:b/>
          <w:bCs/>
          <w:sz w:val="28"/>
          <w:szCs w:val="32"/>
        </w:rPr>
        <w:t>（三）具有良好的商业信誉和健全的财务会计制度承诺书</w:t>
      </w:r>
      <w:bookmarkEnd w:id="44"/>
    </w:p>
    <w:tbl>
      <w:tblPr>
        <w:tblStyle w:val="51"/>
        <w:tblW w:w="89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3"/>
        <w:gridCol w:w="5079"/>
      </w:tblGrid>
      <w:tr w14:paraId="2D676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trPr>
        <w:tc>
          <w:tcPr>
            <w:tcW w:w="3823" w:type="dxa"/>
            <w:vAlign w:val="center"/>
          </w:tcPr>
          <w:p w14:paraId="31F3A8AA">
            <w:pPr>
              <w:tabs>
                <w:tab w:val="left" w:pos="5580"/>
              </w:tabs>
              <w:spacing w:line="560" w:lineRule="exact"/>
              <w:jc w:val="center"/>
              <w:rPr>
                <w:rFonts w:hint="eastAsia" w:ascii="宋体" w:hAnsi="宋体" w:cs="宋体"/>
                <w:sz w:val="24"/>
              </w:rPr>
            </w:pPr>
            <w:r>
              <w:rPr>
                <w:rFonts w:hint="eastAsia" w:ascii="宋体" w:hAnsi="宋体" w:cs="宋体"/>
                <w:sz w:val="24"/>
              </w:rPr>
              <w:t>具有良好的商业信誉和健全的财务会计制度</w:t>
            </w:r>
          </w:p>
        </w:tc>
        <w:tc>
          <w:tcPr>
            <w:tcW w:w="5079" w:type="dxa"/>
            <w:vAlign w:val="center"/>
          </w:tcPr>
          <w:p w14:paraId="7C28045B">
            <w:pPr>
              <w:tabs>
                <w:tab w:val="left" w:pos="5580"/>
              </w:tabs>
              <w:spacing w:line="560" w:lineRule="exact"/>
              <w:jc w:val="center"/>
              <w:rPr>
                <w:rFonts w:hint="eastAsia" w:ascii="宋体" w:hAnsi="宋体" w:cs="宋体"/>
                <w:sz w:val="24"/>
              </w:rPr>
            </w:pPr>
            <w:r>
              <w:rPr>
                <w:rFonts w:hint="eastAsia" w:ascii="宋体" w:hAnsi="宋体" w:cs="宋体"/>
                <w:sz w:val="24"/>
              </w:rPr>
              <w:t>响应文件中提供书面承诺或相应证明材料，并加盖供应商公章，否则视为无效投标。</w:t>
            </w:r>
          </w:p>
        </w:tc>
      </w:tr>
    </w:tbl>
    <w:p w14:paraId="08A9B946">
      <w:pPr>
        <w:jc w:val="center"/>
        <w:rPr>
          <w:rFonts w:hint="eastAsia" w:ascii="宋体" w:hAnsi="宋体" w:cs="宋体"/>
          <w:b/>
          <w:bCs/>
          <w:sz w:val="24"/>
          <w:szCs w:val="32"/>
        </w:rPr>
      </w:pPr>
    </w:p>
    <w:p w14:paraId="7B0BB588">
      <w:pPr>
        <w:spacing w:line="320" w:lineRule="exact"/>
        <w:rPr>
          <w:rFonts w:hint="eastAsia" w:ascii="宋体" w:hAnsi="宋体" w:cs="宋体"/>
          <w:sz w:val="24"/>
          <w:szCs w:val="32"/>
        </w:rPr>
      </w:pPr>
    </w:p>
    <w:p w14:paraId="0A60A538">
      <w:pPr>
        <w:spacing w:line="560" w:lineRule="exact"/>
        <w:rPr>
          <w:rFonts w:hint="eastAsia" w:ascii="宋体" w:hAnsi="宋体" w:cs="宋体"/>
          <w:sz w:val="24"/>
          <w:u w:val="single"/>
        </w:rPr>
      </w:pPr>
      <w:r>
        <w:rPr>
          <w:rFonts w:hint="eastAsia" w:ascii="宋体" w:hAnsi="宋体" w:cs="宋体"/>
          <w:sz w:val="24"/>
          <w:szCs w:val="32"/>
        </w:rPr>
        <w:t>致：</w:t>
      </w:r>
      <w:r>
        <w:rPr>
          <w:rFonts w:hint="eastAsia" w:ascii="宋体" w:hAnsi="宋体" w:cs="宋体"/>
          <w:sz w:val="24"/>
          <w:u w:val="single"/>
        </w:rPr>
        <w:t>（采购人/采购代理机构名称）</w:t>
      </w:r>
    </w:p>
    <w:p w14:paraId="3A7A6681">
      <w:pPr>
        <w:spacing w:line="560" w:lineRule="exact"/>
        <w:ind w:firstLine="640"/>
        <w:rPr>
          <w:rFonts w:hint="eastAsia" w:ascii="宋体" w:hAnsi="宋体" w:cs="宋体"/>
          <w:sz w:val="24"/>
        </w:rPr>
      </w:pPr>
      <w:r>
        <w:rPr>
          <w:rFonts w:hint="eastAsia" w:ascii="宋体" w:hAnsi="宋体" w:cs="宋体"/>
          <w:sz w:val="24"/>
        </w:rPr>
        <w:t>我单位在参与</w:t>
      </w:r>
      <w:r>
        <w:rPr>
          <w:rFonts w:hint="eastAsia" w:ascii="宋体" w:hAnsi="宋体" w:cs="宋体"/>
          <w:sz w:val="24"/>
          <w:u w:val="single"/>
        </w:rPr>
        <w:t>（项目名称）（项目编号：         ）（标段）</w:t>
      </w:r>
      <w:r>
        <w:rPr>
          <w:rFonts w:hint="eastAsia" w:ascii="宋体" w:hAnsi="宋体" w:cs="宋体"/>
          <w:sz w:val="24"/>
        </w:rPr>
        <w:t>项目的政府采购活动中承诺如下：</w:t>
      </w:r>
    </w:p>
    <w:p w14:paraId="403B8DC2">
      <w:pPr>
        <w:spacing w:line="560" w:lineRule="exact"/>
        <w:ind w:firstLine="640"/>
        <w:rPr>
          <w:rFonts w:hint="eastAsia" w:ascii="宋体" w:hAnsi="宋体" w:cs="宋体"/>
          <w:b/>
          <w:sz w:val="24"/>
        </w:rPr>
      </w:pPr>
      <w:r>
        <w:rPr>
          <w:rFonts w:hint="eastAsia" w:ascii="宋体" w:hAnsi="宋体" w:cs="宋体"/>
          <w:sz w:val="24"/>
        </w:rPr>
        <w:t>我单位具有符合《中华人民共和国政府采购法》《中华人民共和国政府采购法实施条例》及采购文件资格要求规定的</w:t>
      </w:r>
      <w:r>
        <w:rPr>
          <w:rFonts w:hint="eastAsia" w:ascii="宋体" w:hAnsi="宋体" w:cs="宋体"/>
          <w:bCs/>
          <w:sz w:val="24"/>
        </w:rPr>
        <w:t>良好的商业信誉和健全的财务会计制度。</w:t>
      </w:r>
    </w:p>
    <w:p w14:paraId="34D48427">
      <w:pPr>
        <w:spacing w:line="560" w:lineRule="exact"/>
        <w:ind w:firstLine="640"/>
        <w:rPr>
          <w:rFonts w:hint="eastAsia" w:ascii="宋体" w:hAnsi="宋体" w:cs="宋体"/>
          <w:sz w:val="24"/>
        </w:rPr>
      </w:pPr>
      <w:r>
        <w:rPr>
          <w:rFonts w:hint="eastAsia" w:ascii="宋体" w:hAnsi="宋体" w:cs="宋体"/>
          <w:sz w:val="24"/>
        </w:rPr>
        <w:t>若我单位以上承诺不实，自愿承担提供虚假材料谋取中标、成交的法律责任。</w:t>
      </w:r>
    </w:p>
    <w:p w14:paraId="35846082">
      <w:pPr>
        <w:spacing w:line="560" w:lineRule="exact"/>
        <w:ind w:firstLine="640"/>
        <w:rPr>
          <w:rFonts w:hint="eastAsia" w:ascii="宋体" w:hAnsi="宋体" w:cs="宋体"/>
          <w:sz w:val="24"/>
        </w:rPr>
      </w:pPr>
    </w:p>
    <w:p w14:paraId="5D34260A">
      <w:pPr>
        <w:spacing w:line="560" w:lineRule="exact"/>
        <w:ind w:firstLine="640"/>
        <w:rPr>
          <w:rFonts w:hint="eastAsia" w:ascii="宋体" w:hAnsi="宋体" w:cs="宋体"/>
          <w:sz w:val="24"/>
        </w:rPr>
      </w:pPr>
    </w:p>
    <w:p w14:paraId="78D7225A">
      <w:pPr>
        <w:spacing w:line="560" w:lineRule="exact"/>
        <w:ind w:firstLine="2167" w:firstLineChars="903"/>
        <w:rPr>
          <w:rFonts w:hint="eastAsia" w:ascii="宋体" w:hAnsi="宋体" w:cs="宋体"/>
          <w:sz w:val="24"/>
        </w:rPr>
      </w:pPr>
      <w:r>
        <w:rPr>
          <w:rFonts w:hint="eastAsia" w:ascii="宋体" w:hAnsi="宋体" w:cs="宋体"/>
          <w:sz w:val="24"/>
        </w:rPr>
        <w:t>供应商：</w:t>
      </w:r>
      <w:r>
        <w:rPr>
          <w:rFonts w:hint="eastAsia" w:ascii="宋体" w:hAnsi="宋体" w:cs="宋体"/>
          <w:sz w:val="24"/>
          <w:u w:val="single"/>
        </w:rPr>
        <w:t xml:space="preserve">                                </w:t>
      </w:r>
      <w:r>
        <w:rPr>
          <w:rFonts w:hint="eastAsia" w:ascii="宋体" w:hAnsi="宋体" w:cs="宋体"/>
          <w:sz w:val="24"/>
        </w:rPr>
        <w:t xml:space="preserve"> （签章）</w:t>
      </w:r>
    </w:p>
    <w:p w14:paraId="6890BDF4">
      <w:pPr>
        <w:spacing w:line="560" w:lineRule="exact"/>
        <w:ind w:firstLine="2167" w:firstLineChars="903"/>
        <w:rPr>
          <w:rFonts w:hint="eastAsia" w:ascii="宋体" w:hAnsi="宋体" w:cs="宋体"/>
          <w:sz w:val="24"/>
        </w:rPr>
      </w:pPr>
      <w:r>
        <w:rPr>
          <w:rFonts w:hint="eastAsia" w:ascii="宋体" w:hAnsi="宋体" w:cs="宋体"/>
          <w:sz w:val="24"/>
        </w:rPr>
        <w:t>法定代表人或委托代理人（签字或签章）：</w:t>
      </w:r>
      <w:r>
        <w:rPr>
          <w:rFonts w:hint="eastAsia" w:ascii="宋体" w:hAnsi="宋体" w:cs="宋体"/>
          <w:sz w:val="24"/>
          <w:u w:val="single"/>
        </w:rPr>
        <w:t xml:space="preserve">                </w:t>
      </w:r>
    </w:p>
    <w:p w14:paraId="7AE93223">
      <w:pPr>
        <w:spacing w:line="560" w:lineRule="exact"/>
        <w:ind w:firstLine="2167" w:firstLineChars="903"/>
        <w:rPr>
          <w:rFonts w:hint="eastAsia" w:ascii="宋体" w:hAnsi="宋体" w:cs="宋体"/>
          <w:sz w:val="24"/>
          <w:u w:val="single"/>
        </w:rPr>
      </w:pPr>
      <w:r>
        <w:rPr>
          <w:rFonts w:hint="eastAsia" w:ascii="宋体" w:hAnsi="宋体" w:cs="宋体"/>
          <w:sz w:val="24"/>
        </w:rPr>
        <w:t>日期：</w:t>
      </w:r>
      <w:r>
        <w:rPr>
          <w:rFonts w:hint="eastAsia" w:ascii="宋体" w:hAnsi="宋体" w:cs="宋体"/>
          <w:sz w:val="24"/>
          <w:u w:val="single"/>
        </w:rPr>
        <w:t xml:space="preserve">                                     </w:t>
      </w:r>
    </w:p>
    <w:p w14:paraId="578FFD6E">
      <w:pPr>
        <w:spacing w:line="560" w:lineRule="exact"/>
        <w:rPr>
          <w:rFonts w:hint="eastAsia" w:ascii="宋体" w:hAnsi="宋体" w:cs="宋体"/>
          <w:sz w:val="24"/>
        </w:rPr>
      </w:pPr>
    </w:p>
    <w:p w14:paraId="20E53143">
      <w:pPr>
        <w:spacing w:line="560" w:lineRule="exact"/>
        <w:ind w:firstLine="480" w:firstLineChars="200"/>
        <w:rPr>
          <w:rFonts w:hint="eastAsia" w:ascii="宋体" w:hAnsi="宋体" w:cs="宋体"/>
          <w:sz w:val="24"/>
        </w:rPr>
      </w:pPr>
      <w:r>
        <w:rPr>
          <w:rFonts w:hint="eastAsia" w:ascii="宋体" w:hAnsi="宋体" w:cs="宋体"/>
          <w:sz w:val="24"/>
        </w:rPr>
        <w:t>说明：供应商可自行选择是否提供本承诺函，若不提供本承诺函，应按《中华人民共和国政府采购法》《中华人民共和国政府采购法实施条例》及采购文件资格要求提供相应的证明材料。</w:t>
      </w:r>
    </w:p>
    <w:p w14:paraId="6903E806">
      <w:pPr>
        <w:spacing w:line="560" w:lineRule="exact"/>
        <w:ind w:firstLine="480" w:firstLineChars="200"/>
        <w:rPr>
          <w:rFonts w:hint="eastAsia" w:ascii="宋体" w:hAnsi="宋体" w:cs="宋体"/>
          <w:sz w:val="24"/>
        </w:rPr>
      </w:pPr>
      <w:r>
        <w:rPr>
          <w:rFonts w:hint="eastAsia" w:ascii="宋体" w:hAnsi="宋体" w:cs="宋体"/>
          <w:sz w:val="24"/>
        </w:rPr>
        <w:t>（供应商承诺良好的商业信誉和健全的财务会计制度；若为联合体投标，联合体各方均需提供承诺书）</w:t>
      </w:r>
    </w:p>
    <w:p w14:paraId="416BF891">
      <w:pPr>
        <w:widowControl/>
        <w:jc w:val="left"/>
        <w:rPr>
          <w:rFonts w:hint="eastAsia" w:ascii="宋体" w:hAnsi="宋体" w:cs="宋体"/>
          <w:sz w:val="24"/>
        </w:rPr>
      </w:pPr>
      <w:r>
        <w:rPr>
          <w:rFonts w:hint="eastAsia" w:ascii="宋体" w:hAnsi="宋体" w:cs="宋体"/>
          <w:sz w:val="24"/>
        </w:rPr>
        <w:br w:type="page"/>
      </w:r>
    </w:p>
    <w:p w14:paraId="60A45778">
      <w:pPr>
        <w:spacing w:after="156" w:afterLines="50" w:line="360" w:lineRule="auto"/>
        <w:jc w:val="center"/>
        <w:rPr>
          <w:rFonts w:hint="eastAsia" w:ascii="宋体" w:hAnsi="宋体" w:cs="宋体"/>
          <w:b/>
          <w:bCs/>
          <w:sz w:val="28"/>
          <w:szCs w:val="32"/>
        </w:rPr>
      </w:pPr>
      <w:r>
        <w:rPr>
          <w:rFonts w:hint="eastAsia" w:ascii="宋体" w:hAnsi="宋体" w:cs="宋体"/>
          <w:b/>
          <w:bCs/>
          <w:sz w:val="28"/>
          <w:szCs w:val="32"/>
        </w:rPr>
        <w:t>（四）具有履行合同所必需的设备和专业技术能力的承诺书</w:t>
      </w:r>
    </w:p>
    <w:tbl>
      <w:tblPr>
        <w:tblStyle w:val="51"/>
        <w:tblW w:w="89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1"/>
        <w:gridCol w:w="5221"/>
      </w:tblGrid>
      <w:tr w14:paraId="3BD34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trPr>
        <w:tc>
          <w:tcPr>
            <w:tcW w:w="3681" w:type="dxa"/>
            <w:vAlign w:val="center"/>
          </w:tcPr>
          <w:p w14:paraId="3ACD3BE9">
            <w:pPr>
              <w:tabs>
                <w:tab w:val="left" w:pos="5580"/>
              </w:tabs>
              <w:spacing w:line="360" w:lineRule="auto"/>
              <w:jc w:val="center"/>
              <w:rPr>
                <w:rFonts w:hint="eastAsia" w:ascii="宋体" w:hAnsi="宋体" w:cs="宋体"/>
                <w:sz w:val="24"/>
              </w:rPr>
            </w:pPr>
            <w:r>
              <w:rPr>
                <w:rFonts w:hint="eastAsia" w:ascii="宋体" w:hAnsi="宋体" w:cs="宋体"/>
                <w:sz w:val="24"/>
              </w:rPr>
              <w:t>具有履行合同所必需的设备和专业技术能力</w:t>
            </w:r>
          </w:p>
        </w:tc>
        <w:tc>
          <w:tcPr>
            <w:tcW w:w="5221" w:type="dxa"/>
            <w:vAlign w:val="center"/>
          </w:tcPr>
          <w:p w14:paraId="19B89BDF">
            <w:pPr>
              <w:tabs>
                <w:tab w:val="left" w:pos="5580"/>
              </w:tabs>
              <w:spacing w:line="360" w:lineRule="auto"/>
              <w:jc w:val="center"/>
              <w:rPr>
                <w:rFonts w:hint="eastAsia" w:ascii="宋体" w:hAnsi="宋体" w:cs="宋体"/>
                <w:sz w:val="24"/>
              </w:rPr>
            </w:pPr>
            <w:r>
              <w:rPr>
                <w:rFonts w:hint="eastAsia" w:ascii="宋体" w:hAnsi="宋体" w:cs="宋体"/>
                <w:sz w:val="24"/>
              </w:rPr>
              <w:t>响应文件中提供书面承诺或相应证明材料，并加盖供应商公章，否则视为无效投标。</w:t>
            </w:r>
          </w:p>
        </w:tc>
      </w:tr>
    </w:tbl>
    <w:p w14:paraId="5D7201A5">
      <w:pPr>
        <w:jc w:val="center"/>
        <w:rPr>
          <w:rFonts w:hint="eastAsia" w:ascii="宋体" w:hAnsi="宋体" w:cs="宋体"/>
          <w:b/>
          <w:bCs/>
          <w:sz w:val="28"/>
          <w:szCs w:val="32"/>
        </w:rPr>
      </w:pPr>
    </w:p>
    <w:p w14:paraId="3C10FB47">
      <w:pPr>
        <w:spacing w:line="560" w:lineRule="exact"/>
        <w:rPr>
          <w:rFonts w:hint="eastAsia" w:ascii="宋体" w:hAnsi="宋体" w:cs="宋体"/>
          <w:sz w:val="24"/>
          <w:u w:val="single"/>
        </w:rPr>
      </w:pPr>
      <w:r>
        <w:rPr>
          <w:rFonts w:hint="eastAsia" w:ascii="宋体" w:hAnsi="宋体" w:cs="宋体"/>
          <w:sz w:val="24"/>
          <w:szCs w:val="32"/>
        </w:rPr>
        <w:t>致：</w:t>
      </w:r>
      <w:r>
        <w:rPr>
          <w:rFonts w:hint="eastAsia" w:ascii="宋体" w:hAnsi="宋体" w:cs="宋体"/>
          <w:sz w:val="24"/>
          <w:u w:val="single"/>
        </w:rPr>
        <w:t>（采购人/采购代理机构名称）</w:t>
      </w:r>
    </w:p>
    <w:p w14:paraId="2CC5DD8B">
      <w:pPr>
        <w:spacing w:line="560" w:lineRule="exact"/>
        <w:ind w:firstLine="640"/>
        <w:rPr>
          <w:rFonts w:hint="eastAsia" w:ascii="宋体" w:hAnsi="宋体" w:cs="宋体"/>
          <w:sz w:val="24"/>
        </w:rPr>
      </w:pPr>
      <w:r>
        <w:rPr>
          <w:rFonts w:hint="eastAsia" w:ascii="宋体" w:hAnsi="宋体" w:cs="宋体"/>
          <w:sz w:val="24"/>
        </w:rPr>
        <w:t>我单位在参与</w:t>
      </w:r>
      <w:r>
        <w:rPr>
          <w:rFonts w:hint="eastAsia" w:ascii="宋体" w:hAnsi="宋体" w:cs="宋体"/>
          <w:sz w:val="24"/>
          <w:u w:val="single"/>
        </w:rPr>
        <w:t>（项目名称）（项目编号：         ）（标段）</w:t>
      </w:r>
      <w:r>
        <w:rPr>
          <w:rFonts w:hint="eastAsia" w:ascii="宋体" w:hAnsi="宋体" w:cs="宋体"/>
          <w:sz w:val="24"/>
        </w:rPr>
        <w:t>项目的政府采购活动中承诺如下：</w:t>
      </w:r>
    </w:p>
    <w:p w14:paraId="1087801B">
      <w:pPr>
        <w:spacing w:line="560" w:lineRule="exact"/>
        <w:ind w:firstLine="640"/>
        <w:rPr>
          <w:rFonts w:hint="eastAsia" w:ascii="宋体" w:hAnsi="宋体" w:cs="宋体"/>
          <w:b/>
          <w:sz w:val="24"/>
        </w:rPr>
      </w:pPr>
      <w:r>
        <w:rPr>
          <w:rFonts w:hint="eastAsia" w:ascii="宋体" w:hAnsi="宋体" w:cs="宋体"/>
          <w:sz w:val="24"/>
        </w:rPr>
        <w:t>我单位符合《中华人民共和国政府采购法》《中华人民共和国政府采购法实施条例》及采购文件资格要求规定的履行合同所必需的设备和专业技术能力。</w:t>
      </w:r>
    </w:p>
    <w:p w14:paraId="2A24455E">
      <w:pPr>
        <w:spacing w:line="560" w:lineRule="exact"/>
        <w:ind w:firstLine="640"/>
        <w:rPr>
          <w:rFonts w:hint="eastAsia" w:ascii="宋体" w:hAnsi="宋体" w:cs="宋体"/>
          <w:sz w:val="24"/>
        </w:rPr>
      </w:pPr>
      <w:r>
        <w:rPr>
          <w:rFonts w:hint="eastAsia" w:ascii="宋体" w:hAnsi="宋体" w:cs="宋体"/>
          <w:sz w:val="24"/>
        </w:rPr>
        <w:t>若我单位以上承诺不实，自愿承担提供虚假材料谋取中标、成交的法律责任。</w:t>
      </w:r>
    </w:p>
    <w:p w14:paraId="7051C691">
      <w:pPr>
        <w:spacing w:line="560" w:lineRule="exact"/>
        <w:ind w:firstLine="640"/>
        <w:rPr>
          <w:rFonts w:hint="eastAsia" w:ascii="宋体" w:hAnsi="宋体" w:cs="宋体"/>
          <w:sz w:val="24"/>
        </w:rPr>
      </w:pPr>
    </w:p>
    <w:p w14:paraId="32ECD2A5">
      <w:pPr>
        <w:spacing w:line="560" w:lineRule="exact"/>
        <w:ind w:firstLine="640"/>
        <w:rPr>
          <w:rFonts w:hint="eastAsia" w:ascii="宋体" w:hAnsi="宋体" w:cs="宋体"/>
          <w:sz w:val="24"/>
        </w:rPr>
      </w:pPr>
    </w:p>
    <w:p w14:paraId="184E30D3">
      <w:pPr>
        <w:spacing w:line="560" w:lineRule="exact"/>
        <w:ind w:firstLine="2167" w:firstLineChars="903"/>
        <w:rPr>
          <w:rFonts w:hint="eastAsia" w:ascii="宋体" w:hAnsi="宋体" w:cs="宋体"/>
          <w:sz w:val="24"/>
        </w:rPr>
      </w:pPr>
      <w:r>
        <w:rPr>
          <w:rFonts w:hint="eastAsia" w:ascii="宋体" w:hAnsi="宋体" w:cs="宋体"/>
          <w:sz w:val="24"/>
        </w:rPr>
        <w:t>供应商：</w:t>
      </w:r>
      <w:r>
        <w:rPr>
          <w:rFonts w:hint="eastAsia" w:ascii="宋体" w:hAnsi="宋体" w:cs="宋体"/>
          <w:sz w:val="24"/>
          <w:u w:val="single"/>
        </w:rPr>
        <w:t xml:space="preserve">                                </w:t>
      </w:r>
      <w:r>
        <w:rPr>
          <w:rFonts w:hint="eastAsia" w:ascii="宋体" w:hAnsi="宋体" w:cs="宋体"/>
          <w:sz w:val="24"/>
        </w:rPr>
        <w:t xml:space="preserve"> （签章）</w:t>
      </w:r>
    </w:p>
    <w:p w14:paraId="625972E7">
      <w:pPr>
        <w:spacing w:line="560" w:lineRule="exact"/>
        <w:ind w:firstLine="2167" w:firstLineChars="903"/>
        <w:rPr>
          <w:rFonts w:hint="eastAsia" w:ascii="宋体" w:hAnsi="宋体" w:cs="宋体"/>
          <w:sz w:val="24"/>
        </w:rPr>
      </w:pPr>
      <w:r>
        <w:rPr>
          <w:rFonts w:hint="eastAsia" w:ascii="宋体" w:hAnsi="宋体" w:cs="宋体"/>
          <w:sz w:val="24"/>
        </w:rPr>
        <w:t>法定代表人或委托代理人（签字或签章）：</w:t>
      </w:r>
      <w:r>
        <w:rPr>
          <w:rFonts w:hint="eastAsia" w:ascii="宋体" w:hAnsi="宋体" w:cs="宋体"/>
          <w:sz w:val="24"/>
          <w:u w:val="single"/>
        </w:rPr>
        <w:t xml:space="preserve">                </w:t>
      </w:r>
    </w:p>
    <w:p w14:paraId="5B9F9AF6">
      <w:pPr>
        <w:spacing w:line="560" w:lineRule="exact"/>
        <w:ind w:firstLine="2167" w:firstLineChars="903"/>
        <w:rPr>
          <w:rFonts w:hint="eastAsia" w:ascii="宋体" w:hAnsi="宋体" w:cs="宋体"/>
          <w:sz w:val="24"/>
          <w:u w:val="single"/>
        </w:rPr>
      </w:pPr>
      <w:r>
        <w:rPr>
          <w:rFonts w:hint="eastAsia" w:ascii="宋体" w:hAnsi="宋体" w:cs="宋体"/>
          <w:sz w:val="24"/>
        </w:rPr>
        <w:t>日期：</w:t>
      </w:r>
      <w:r>
        <w:rPr>
          <w:rFonts w:hint="eastAsia" w:ascii="宋体" w:hAnsi="宋体" w:cs="宋体"/>
          <w:sz w:val="24"/>
          <w:u w:val="single"/>
        </w:rPr>
        <w:t xml:space="preserve">                                     </w:t>
      </w:r>
    </w:p>
    <w:p w14:paraId="00579F9E">
      <w:pPr>
        <w:widowControl/>
        <w:jc w:val="left"/>
        <w:rPr>
          <w:rFonts w:hint="eastAsia" w:ascii="宋体" w:hAnsi="宋体" w:cs="宋体"/>
          <w:sz w:val="24"/>
          <w:u w:val="single"/>
        </w:rPr>
      </w:pPr>
      <w:r>
        <w:rPr>
          <w:rFonts w:hint="eastAsia" w:ascii="宋体" w:hAnsi="宋体" w:cs="宋体"/>
          <w:sz w:val="24"/>
          <w:u w:val="single"/>
        </w:rPr>
        <w:br w:type="page"/>
      </w:r>
    </w:p>
    <w:p w14:paraId="70338FA6">
      <w:pPr>
        <w:spacing w:after="156" w:afterLines="50" w:line="360" w:lineRule="auto"/>
        <w:jc w:val="center"/>
        <w:rPr>
          <w:rFonts w:hint="eastAsia" w:ascii="宋体" w:hAnsi="宋体" w:cs="宋体"/>
          <w:b/>
          <w:bCs/>
          <w:sz w:val="28"/>
          <w:szCs w:val="32"/>
        </w:rPr>
      </w:pPr>
      <w:r>
        <w:rPr>
          <w:rFonts w:hint="eastAsia" w:ascii="宋体" w:hAnsi="宋体" w:cs="宋体"/>
          <w:b/>
          <w:bCs/>
          <w:sz w:val="28"/>
          <w:szCs w:val="32"/>
        </w:rPr>
        <w:t>（五）依法缴纳社会保障资金的缴纳记录和税收的承诺书</w:t>
      </w: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22"/>
        <w:gridCol w:w="5627"/>
      </w:tblGrid>
      <w:tr w14:paraId="12C7D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jc w:val="center"/>
        </w:trPr>
        <w:tc>
          <w:tcPr>
            <w:tcW w:w="1958" w:type="pct"/>
            <w:vAlign w:val="center"/>
          </w:tcPr>
          <w:p w14:paraId="45DD4238">
            <w:pPr>
              <w:tabs>
                <w:tab w:val="left" w:pos="5580"/>
              </w:tabs>
              <w:spacing w:line="360" w:lineRule="auto"/>
              <w:jc w:val="center"/>
              <w:rPr>
                <w:rFonts w:hint="eastAsia" w:ascii="宋体" w:hAnsi="宋体" w:cs="宋体"/>
                <w:sz w:val="24"/>
              </w:rPr>
            </w:pPr>
            <w:r>
              <w:rPr>
                <w:rFonts w:hint="eastAsia" w:ascii="宋体" w:hAnsi="宋体" w:cs="宋体"/>
                <w:sz w:val="24"/>
              </w:rPr>
              <w:t>有依法缴纳税收和社会保障资金的良好记录</w:t>
            </w:r>
          </w:p>
        </w:tc>
        <w:tc>
          <w:tcPr>
            <w:tcW w:w="3042" w:type="pct"/>
            <w:vAlign w:val="center"/>
          </w:tcPr>
          <w:p w14:paraId="62894A84">
            <w:pPr>
              <w:tabs>
                <w:tab w:val="left" w:pos="5580"/>
              </w:tabs>
              <w:spacing w:line="360" w:lineRule="auto"/>
              <w:jc w:val="center"/>
              <w:rPr>
                <w:rFonts w:hint="eastAsia" w:ascii="宋体" w:hAnsi="宋体" w:cs="宋体"/>
                <w:sz w:val="24"/>
              </w:rPr>
            </w:pPr>
            <w:r>
              <w:rPr>
                <w:rFonts w:hint="eastAsia" w:ascii="宋体" w:hAnsi="宋体" w:cs="宋体"/>
                <w:sz w:val="24"/>
              </w:rPr>
              <w:t>响应文件中提供书面承诺或相应证明材料，并加盖供应商公章，否则视为无效投标。</w:t>
            </w:r>
          </w:p>
        </w:tc>
      </w:tr>
    </w:tbl>
    <w:p w14:paraId="00A79FFF">
      <w:pPr>
        <w:jc w:val="center"/>
        <w:rPr>
          <w:rFonts w:hint="eastAsia" w:ascii="宋体" w:hAnsi="宋体" w:cs="宋体"/>
          <w:b/>
          <w:bCs/>
          <w:sz w:val="24"/>
          <w:szCs w:val="32"/>
        </w:rPr>
      </w:pPr>
    </w:p>
    <w:p w14:paraId="661B29B1">
      <w:pPr>
        <w:spacing w:line="320" w:lineRule="exact"/>
        <w:rPr>
          <w:rFonts w:hint="eastAsia" w:ascii="宋体" w:hAnsi="宋体" w:cs="宋体"/>
          <w:sz w:val="24"/>
          <w:szCs w:val="32"/>
        </w:rPr>
      </w:pPr>
    </w:p>
    <w:p w14:paraId="57531184">
      <w:pPr>
        <w:spacing w:line="560" w:lineRule="exact"/>
        <w:rPr>
          <w:rFonts w:hint="eastAsia" w:ascii="宋体" w:hAnsi="宋体" w:cs="宋体"/>
          <w:sz w:val="24"/>
          <w:u w:val="single"/>
        </w:rPr>
      </w:pPr>
      <w:r>
        <w:rPr>
          <w:rFonts w:hint="eastAsia" w:ascii="宋体" w:hAnsi="宋体" w:cs="宋体"/>
          <w:sz w:val="24"/>
          <w:szCs w:val="32"/>
        </w:rPr>
        <w:t>致：</w:t>
      </w:r>
      <w:r>
        <w:rPr>
          <w:rFonts w:hint="eastAsia" w:ascii="宋体" w:hAnsi="宋体" w:cs="宋体"/>
          <w:sz w:val="24"/>
          <w:u w:val="single"/>
        </w:rPr>
        <w:t>（采购人/采购代理机构名称）</w:t>
      </w:r>
    </w:p>
    <w:p w14:paraId="1BD31814">
      <w:pPr>
        <w:spacing w:line="560" w:lineRule="exact"/>
        <w:ind w:firstLine="640"/>
        <w:rPr>
          <w:rFonts w:hint="eastAsia" w:ascii="宋体" w:hAnsi="宋体" w:cs="宋体"/>
          <w:sz w:val="24"/>
        </w:rPr>
      </w:pPr>
      <w:r>
        <w:rPr>
          <w:rFonts w:hint="eastAsia" w:ascii="宋体" w:hAnsi="宋体" w:cs="宋体"/>
          <w:sz w:val="24"/>
        </w:rPr>
        <w:t>我单位在参与</w:t>
      </w:r>
      <w:r>
        <w:rPr>
          <w:rFonts w:hint="eastAsia" w:ascii="宋体" w:hAnsi="宋体" w:cs="宋体"/>
          <w:sz w:val="24"/>
          <w:u w:val="single"/>
        </w:rPr>
        <w:t>（项目名称）（项目编号：         ）（标段）</w:t>
      </w:r>
      <w:r>
        <w:rPr>
          <w:rFonts w:hint="eastAsia" w:ascii="宋体" w:hAnsi="宋体" w:cs="宋体"/>
          <w:sz w:val="24"/>
        </w:rPr>
        <w:t>项目的政府采购活动中承诺如下：</w:t>
      </w:r>
    </w:p>
    <w:p w14:paraId="7859DD09">
      <w:pPr>
        <w:spacing w:line="560" w:lineRule="exact"/>
        <w:ind w:firstLine="640"/>
        <w:rPr>
          <w:rFonts w:hint="eastAsia" w:ascii="宋体" w:hAnsi="宋体" w:cs="宋体"/>
          <w:b/>
          <w:sz w:val="24"/>
        </w:rPr>
      </w:pPr>
      <w:r>
        <w:rPr>
          <w:rFonts w:hint="eastAsia" w:ascii="宋体" w:hAnsi="宋体" w:cs="宋体"/>
          <w:sz w:val="24"/>
        </w:rPr>
        <w:t>我单位具有符合《中华人民共和国政府采购法》《中华人民共和国政府采购法实施条例》及采购文件资格要求规定的依法缴纳社会保障资金和税收的良好记录。</w:t>
      </w:r>
    </w:p>
    <w:p w14:paraId="45F6BB07">
      <w:pPr>
        <w:spacing w:line="560" w:lineRule="exact"/>
        <w:ind w:firstLine="640"/>
        <w:rPr>
          <w:rFonts w:hint="eastAsia" w:ascii="宋体" w:hAnsi="宋体" w:cs="宋体"/>
          <w:sz w:val="24"/>
        </w:rPr>
      </w:pPr>
      <w:r>
        <w:rPr>
          <w:rFonts w:hint="eastAsia" w:ascii="宋体" w:hAnsi="宋体" w:cs="宋体"/>
          <w:sz w:val="24"/>
        </w:rPr>
        <w:t>若我单位以上承诺不实，自愿承担提供虚假材料谋取中标、成交的法律责任。</w:t>
      </w:r>
    </w:p>
    <w:p w14:paraId="2673D322">
      <w:pPr>
        <w:spacing w:line="560" w:lineRule="exact"/>
        <w:ind w:firstLine="640"/>
        <w:rPr>
          <w:rFonts w:hint="eastAsia" w:ascii="宋体" w:hAnsi="宋体" w:cs="宋体"/>
          <w:sz w:val="24"/>
        </w:rPr>
      </w:pPr>
    </w:p>
    <w:p w14:paraId="3C97E502">
      <w:pPr>
        <w:spacing w:line="560" w:lineRule="exact"/>
        <w:ind w:firstLine="640"/>
        <w:rPr>
          <w:rFonts w:hint="eastAsia" w:ascii="宋体" w:hAnsi="宋体" w:cs="宋体"/>
          <w:sz w:val="24"/>
        </w:rPr>
      </w:pPr>
    </w:p>
    <w:p w14:paraId="20776CBE">
      <w:pPr>
        <w:spacing w:line="560" w:lineRule="exact"/>
        <w:ind w:firstLine="2167" w:firstLineChars="903"/>
        <w:rPr>
          <w:rFonts w:hint="eastAsia" w:ascii="宋体" w:hAnsi="宋体" w:cs="宋体"/>
          <w:sz w:val="24"/>
        </w:rPr>
      </w:pPr>
      <w:r>
        <w:rPr>
          <w:rFonts w:hint="eastAsia" w:ascii="宋体" w:hAnsi="宋体" w:cs="宋体"/>
          <w:sz w:val="24"/>
        </w:rPr>
        <w:t>供应商：</w:t>
      </w:r>
      <w:r>
        <w:rPr>
          <w:rFonts w:hint="eastAsia" w:ascii="宋体" w:hAnsi="宋体" w:cs="宋体"/>
          <w:sz w:val="24"/>
          <w:u w:val="single"/>
        </w:rPr>
        <w:t xml:space="preserve">                                </w:t>
      </w:r>
      <w:r>
        <w:rPr>
          <w:rFonts w:hint="eastAsia" w:ascii="宋体" w:hAnsi="宋体" w:cs="宋体"/>
          <w:sz w:val="24"/>
        </w:rPr>
        <w:t xml:space="preserve"> （签章）</w:t>
      </w:r>
    </w:p>
    <w:p w14:paraId="4D27D99A">
      <w:pPr>
        <w:spacing w:line="560" w:lineRule="exact"/>
        <w:ind w:firstLine="2167" w:firstLineChars="903"/>
        <w:rPr>
          <w:rFonts w:hint="eastAsia" w:ascii="宋体" w:hAnsi="宋体" w:cs="宋体"/>
          <w:sz w:val="24"/>
        </w:rPr>
      </w:pPr>
      <w:r>
        <w:rPr>
          <w:rFonts w:hint="eastAsia" w:ascii="宋体" w:hAnsi="宋体" w:cs="宋体"/>
          <w:sz w:val="24"/>
        </w:rPr>
        <w:t>法定代表人或委托代理人（签字或签章）：</w:t>
      </w:r>
      <w:r>
        <w:rPr>
          <w:rFonts w:hint="eastAsia" w:ascii="宋体" w:hAnsi="宋体" w:cs="宋体"/>
          <w:sz w:val="24"/>
          <w:u w:val="single"/>
        </w:rPr>
        <w:t xml:space="preserve">                </w:t>
      </w:r>
    </w:p>
    <w:p w14:paraId="32E8FF03">
      <w:pPr>
        <w:spacing w:line="560" w:lineRule="exact"/>
        <w:ind w:firstLine="2167" w:firstLineChars="903"/>
        <w:rPr>
          <w:rFonts w:hint="eastAsia" w:ascii="宋体" w:hAnsi="宋体" w:cs="宋体"/>
          <w:sz w:val="24"/>
          <w:u w:val="single"/>
        </w:rPr>
      </w:pPr>
      <w:r>
        <w:rPr>
          <w:rFonts w:hint="eastAsia" w:ascii="宋体" w:hAnsi="宋体" w:cs="宋体"/>
          <w:sz w:val="24"/>
        </w:rPr>
        <w:t>日期：</w:t>
      </w:r>
      <w:r>
        <w:rPr>
          <w:rFonts w:hint="eastAsia" w:ascii="宋体" w:hAnsi="宋体" w:cs="宋体"/>
          <w:sz w:val="24"/>
          <w:u w:val="single"/>
        </w:rPr>
        <w:t xml:space="preserve">                                     </w:t>
      </w:r>
    </w:p>
    <w:p w14:paraId="7AE96BC7">
      <w:pPr>
        <w:spacing w:line="560" w:lineRule="exact"/>
        <w:rPr>
          <w:rFonts w:hint="eastAsia" w:ascii="宋体" w:hAnsi="宋体" w:cs="宋体"/>
          <w:sz w:val="24"/>
        </w:rPr>
      </w:pPr>
    </w:p>
    <w:p w14:paraId="237B86DA">
      <w:pPr>
        <w:spacing w:line="560" w:lineRule="exact"/>
        <w:ind w:firstLine="480" w:firstLineChars="200"/>
        <w:rPr>
          <w:rFonts w:hint="eastAsia" w:ascii="宋体" w:hAnsi="宋体" w:cs="宋体"/>
          <w:sz w:val="24"/>
        </w:rPr>
      </w:pPr>
      <w:r>
        <w:rPr>
          <w:rFonts w:hint="eastAsia" w:ascii="宋体" w:hAnsi="宋体" w:cs="宋体"/>
          <w:sz w:val="24"/>
        </w:rPr>
        <w:t>说明：供应商可自行选择是否提供本承诺函，若不提供本承诺函，应按《中华人民共和国政府采购法》《中华人民共和国政府采购法实施条例》及采购文件资格要求提供相应的证明材料。</w:t>
      </w:r>
    </w:p>
    <w:p w14:paraId="2999DAED">
      <w:pPr>
        <w:spacing w:line="560" w:lineRule="exact"/>
        <w:ind w:firstLine="480" w:firstLineChars="200"/>
        <w:rPr>
          <w:rFonts w:hint="eastAsia" w:ascii="宋体" w:hAnsi="宋体" w:cs="宋体"/>
          <w:sz w:val="24"/>
        </w:rPr>
      </w:pPr>
      <w:r>
        <w:rPr>
          <w:rFonts w:hint="eastAsia" w:ascii="宋体" w:hAnsi="宋体" w:cs="宋体"/>
          <w:sz w:val="24"/>
        </w:rPr>
        <w:t>（供应商承诺依法缴纳社会保障资金和税收；若为联合体投标，联合体各方均需提供承诺书）</w:t>
      </w:r>
    </w:p>
    <w:p w14:paraId="133247A8">
      <w:pPr>
        <w:widowControl/>
        <w:jc w:val="left"/>
        <w:rPr>
          <w:rFonts w:hint="eastAsia" w:ascii="宋体" w:hAnsi="宋体" w:cs="宋体"/>
          <w:sz w:val="24"/>
        </w:rPr>
      </w:pPr>
      <w:r>
        <w:rPr>
          <w:rFonts w:hint="eastAsia" w:ascii="宋体" w:hAnsi="宋体" w:cs="宋体"/>
          <w:sz w:val="24"/>
        </w:rPr>
        <w:br w:type="page"/>
      </w:r>
    </w:p>
    <w:p w14:paraId="6FB70A5B">
      <w:pPr>
        <w:numPr>
          <w:ilvl w:val="0"/>
          <w:numId w:val="4"/>
        </w:numPr>
        <w:spacing w:line="560" w:lineRule="exact"/>
        <w:jc w:val="center"/>
        <w:rPr>
          <w:rFonts w:hint="eastAsia" w:ascii="宋体" w:hAnsi="宋体" w:cs="宋体"/>
          <w:b/>
          <w:bCs/>
          <w:sz w:val="28"/>
          <w:szCs w:val="32"/>
        </w:rPr>
      </w:pPr>
      <w:r>
        <w:rPr>
          <w:rFonts w:hint="eastAsia" w:ascii="宋体" w:hAnsi="宋体" w:cs="宋体"/>
          <w:b/>
          <w:bCs/>
          <w:sz w:val="28"/>
          <w:szCs w:val="32"/>
        </w:rPr>
        <w:t>参加政府采购活动前三年内</w:t>
      </w:r>
      <w:bookmarkStart w:id="45" w:name="_Toc6008"/>
      <w:bookmarkStart w:id="46" w:name="_Toc515647812"/>
      <w:bookmarkStart w:id="47" w:name="_Toc1137"/>
      <w:r>
        <w:rPr>
          <w:rFonts w:hint="eastAsia" w:ascii="宋体" w:hAnsi="宋体" w:cs="宋体"/>
          <w:b/>
          <w:bCs/>
          <w:sz w:val="28"/>
          <w:szCs w:val="32"/>
        </w:rPr>
        <w:t>在经营活动中没有重大违法记录的</w:t>
      </w:r>
      <w:bookmarkEnd w:id="45"/>
      <w:bookmarkEnd w:id="46"/>
      <w:bookmarkEnd w:id="47"/>
    </w:p>
    <w:p w14:paraId="385CC423">
      <w:pPr>
        <w:spacing w:line="560" w:lineRule="exact"/>
        <w:jc w:val="center"/>
        <w:rPr>
          <w:rFonts w:hint="eastAsia" w:ascii="宋体" w:hAnsi="宋体" w:cs="宋体"/>
          <w:b/>
          <w:bCs/>
          <w:sz w:val="28"/>
          <w:szCs w:val="32"/>
        </w:rPr>
      </w:pPr>
      <w:r>
        <w:rPr>
          <w:rFonts w:hint="eastAsia" w:ascii="宋体" w:hAnsi="宋体" w:cs="宋体"/>
          <w:b/>
          <w:bCs/>
          <w:sz w:val="28"/>
          <w:szCs w:val="32"/>
        </w:rPr>
        <w:t>承诺书</w:t>
      </w:r>
    </w:p>
    <w:p w14:paraId="1F459F44">
      <w:pPr>
        <w:rPr>
          <w:rFonts w:hint="eastAsia" w:ascii="宋体" w:hAnsi="宋体" w:cs="宋体"/>
          <w:b/>
          <w:bCs/>
          <w:sz w:val="24"/>
          <w:szCs w:val="32"/>
        </w:rPr>
      </w:pP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53"/>
        <w:gridCol w:w="5496"/>
      </w:tblGrid>
      <w:tr w14:paraId="6C61A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jc w:val="center"/>
        </w:trPr>
        <w:tc>
          <w:tcPr>
            <w:tcW w:w="2029" w:type="pct"/>
            <w:vAlign w:val="center"/>
          </w:tcPr>
          <w:p w14:paraId="7D19DED3">
            <w:pPr>
              <w:tabs>
                <w:tab w:val="left" w:pos="5580"/>
              </w:tabs>
              <w:spacing w:line="360" w:lineRule="auto"/>
              <w:rPr>
                <w:rFonts w:hint="eastAsia" w:ascii="宋体" w:hAnsi="宋体" w:cs="宋体"/>
                <w:sz w:val="24"/>
              </w:rPr>
            </w:pPr>
            <w:r>
              <w:rPr>
                <w:rFonts w:hint="eastAsia" w:ascii="宋体" w:hAnsi="宋体" w:cs="宋体"/>
                <w:sz w:val="24"/>
              </w:rPr>
              <w:t>参加政府采购活动前三年内，在经营活动中没有重大违法记录。</w:t>
            </w:r>
          </w:p>
        </w:tc>
        <w:tc>
          <w:tcPr>
            <w:tcW w:w="2971" w:type="pct"/>
            <w:vAlign w:val="center"/>
          </w:tcPr>
          <w:p w14:paraId="041ACFE0">
            <w:pPr>
              <w:tabs>
                <w:tab w:val="left" w:pos="5580"/>
              </w:tabs>
              <w:spacing w:line="360" w:lineRule="auto"/>
              <w:jc w:val="center"/>
              <w:rPr>
                <w:rFonts w:hint="eastAsia" w:ascii="宋体" w:hAnsi="宋体" w:cs="宋体"/>
                <w:sz w:val="24"/>
              </w:rPr>
            </w:pPr>
            <w:r>
              <w:rPr>
                <w:rFonts w:hint="eastAsia" w:ascii="宋体" w:hAnsi="宋体" w:cs="宋体"/>
                <w:sz w:val="24"/>
              </w:rPr>
              <w:t>响应文件中提供书面承诺或相应证明材料，并加盖供应商公章，否则视为无效投标。</w:t>
            </w:r>
          </w:p>
        </w:tc>
      </w:tr>
    </w:tbl>
    <w:p w14:paraId="51CEE4AF">
      <w:pPr>
        <w:jc w:val="center"/>
        <w:rPr>
          <w:rFonts w:hint="eastAsia" w:ascii="宋体" w:hAnsi="宋体" w:cs="宋体"/>
          <w:b/>
          <w:bCs/>
          <w:sz w:val="24"/>
          <w:szCs w:val="32"/>
        </w:rPr>
      </w:pPr>
    </w:p>
    <w:p w14:paraId="72D47F55">
      <w:pPr>
        <w:spacing w:line="320" w:lineRule="exact"/>
        <w:rPr>
          <w:rFonts w:hint="eastAsia" w:ascii="宋体" w:hAnsi="宋体" w:cs="宋体"/>
          <w:sz w:val="24"/>
          <w:szCs w:val="32"/>
        </w:rPr>
      </w:pPr>
    </w:p>
    <w:p w14:paraId="7D8E197A">
      <w:pPr>
        <w:spacing w:line="560" w:lineRule="exact"/>
        <w:rPr>
          <w:rFonts w:hint="eastAsia" w:ascii="宋体" w:hAnsi="宋体" w:cs="宋体"/>
          <w:sz w:val="24"/>
          <w:u w:val="single"/>
        </w:rPr>
      </w:pPr>
      <w:r>
        <w:rPr>
          <w:rFonts w:hint="eastAsia" w:ascii="宋体" w:hAnsi="宋体" w:cs="宋体"/>
          <w:sz w:val="24"/>
          <w:szCs w:val="32"/>
        </w:rPr>
        <w:t>致：</w:t>
      </w:r>
      <w:r>
        <w:rPr>
          <w:rFonts w:hint="eastAsia" w:ascii="宋体" w:hAnsi="宋体" w:cs="宋体"/>
          <w:sz w:val="24"/>
          <w:u w:val="single"/>
        </w:rPr>
        <w:t>（采购人/采购代理机构名称）</w:t>
      </w:r>
    </w:p>
    <w:p w14:paraId="3F2B5046">
      <w:pPr>
        <w:spacing w:line="560" w:lineRule="exact"/>
        <w:ind w:firstLine="640"/>
        <w:rPr>
          <w:rFonts w:hint="eastAsia" w:ascii="宋体" w:hAnsi="宋体" w:cs="宋体"/>
          <w:sz w:val="24"/>
        </w:rPr>
      </w:pPr>
      <w:r>
        <w:rPr>
          <w:rFonts w:hint="eastAsia" w:ascii="宋体" w:hAnsi="宋体" w:cs="宋体"/>
          <w:sz w:val="24"/>
        </w:rPr>
        <w:t>我单位在参与</w:t>
      </w:r>
      <w:r>
        <w:rPr>
          <w:rFonts w:hint="eastAsia" w:ascii="宋体" w:hAnsi="宋体" w:cs="宋体"/>
          <w:sz w:val="24"/>
          <w:u w:val="single"/>
        </w:rPr>
        <w:t>（项目名称）（项目编号：         ）（标段）</w:t>
      </w:r>
      <w:r>
        <w:rPr>
          <w:rFonts w:hint="eastAsia" w:ascii="宋体" w:hAnsi="宋体" w:cs="宋体"/>
          <w:sz w:val="24"/>
        </w:rPr>
        <w:t>项目的政府采购活动中承诺如下：</w:t>
      </w:r>
    </w:p>
    <w:p w14:paraId="1B4D7F63">
      <w:pPr>
        <w:spacing w:line="560" w:lineRule="exact"/>
        <w:ind w:firstLine="640"/>
        <w:rPr>
          <w:rFonts w:hint="eastAsia" w:ascii="宋体" w:hAnsi="宋体" w:cs="宋体"/>
          <w:b/>
          <w:sz w:val="24"/>
        </w:rPr>
      </w:pPr>
      <w:r>
        <w:rPr>
          <w:rFonts w:hint="eastAsia" w:ascii="宋体" w:hAnsi="宋体" w:cs="宋体"/>
          <w:sz w:val="24"/>
        </w:rPr>
        <w:t>我单位具有符合《中华人民共和国政府采购法》《中华人民共和国政府采购法实施条例》及采购文件资格要求规定的“参加政府采购活动前三年内，在经营活动中没有重大违法记录”的要求。</w:t>
      </w:r>
    </w:p>
    <w:p w14:paraId="31FD2278">
      <w:pPr>
        <w:spacing w:line="560" w:lineRule="exact"/>
        <w:ind w:firstLine="640"/>
        <w:rPr>
          <w:rFonts w:hint="eastAsia" w:ascii="宋体" w:hAnsi="宋体" w:cs="宋体"/>
          <w:sz w:val="24"/>
        </w:rPr>
      </w:pPr>
      <w:r>
        <w:rPr>
          <w:rFonts w:hint="eastAsia" w:ascii="宋体" w:hAnsi="宋体" w:cs="宋体"/>
          <w:sz w:val="24"/>
        </w:rPr>
        <w:t>若我单位以上承诺不实，自愿承担提供虚假材料谋取中标、成交的法律责任。</w:t>
      </w:r>
    </w:p>
    <w:p w14:paraId="3501333F">
      <w:pPr>
        <w:spacing w:line="560" w:lineRule="exact"/>
        <w:ind w:firstLine="640"/>
        <w:rPr>
          <w:rFonts w:hint="eastAsia" w:ascii="宋体" w:hAnsi="宋体" w:cs="宋体"/>
          <w:sz w:val="24"/>
        </w:rPr>
      </w:pPr>
    </w:p>
    <w:p w14:paraId="0FA2F64B">
      <w:pPr>
        <w:spacing w:line="560" w:lineRule="exact"/>
        <w:ind w:firstLine="640"/>
        <w:rPr>
          <w:rFonts w:hint="eastAsia" w:ascii="宋体" w:hAnsi="宋体" w:cs="宋体"/>
          <w:sz w:val="24"/>
        </w:rPr>
      </w:pPr>
    </w:p>
    <w:p w14:paraId="7F622678">
      <w:pPr>
        <w:spacing w:line="560" w:lineRule="exact"/>
        <w:ind w:firstLine="2167" w:firstLineChars="903"/>
        <w:rPr>
          <w:rFonts w:hint="eastAsia" w:ascii="宋体" w:hAnsi="宋体" w:cs="宋体"/>
          <w:sz w:val="24"/>
        </w:rPr>
      </w:pPr>
      <w:r>
        <w:rPr>
          <w:rFonts w:hint="eastAsia" w:ascii="宋体" w:hAnsi="宋体" w:cs="宋体"/>
          <w:sz w:val="24"/>
        </w:rPr>
        <w:t>供应商：</w:t>
      </w:r>
      <w:r>
        <w:rPr>
          <w:rFonts w:hint="eastAsia" w:ascii="宋体" w:hAnsi="宋体" w:cs="宋体"/>
          <w:sz w:val="24"/>
          <w:u w:val="single"/>
        </w:rPr>
        <w:t xml:space="preserve">                                </w:t>
      </w:r>
      <w:r>
        <w:rPr>
          <w:rFonts w:hint="eastAsia" w:ascii="宋体" w:hAnsi="宋体" w:cs="宋体"/>
          <w:sz w:val="24"/>
        </w:rPr>
        <w:t xml:space="preserve"> （签章）</w:t>
      </w:r>
    </w:p>
    <w:p w14:paraId="751A01DF">
      <w:pPr>
        <w:spacing w:line="560" w:lineRule="exact"/>
        <w:ind w:firstLine="2167" w:firstLineChars="903"/>
        <w:rPr>
          <w:rFonts w:hint="eastAsia" w:ascii="宋体" w:hAnsi="宋体" w:cs="宋体"/>
          <w:sz w:val="24"/>
        </w:rPr>
      </w:pPr>
      <w:r>
        <w:rPr>
          <w:rFonts w:hint="eastAsia" w:ascii="宋体" w:hAnsi="宋体" w:cs="宋体"/>
          <w:sz w:val="24"/>
        </w:rPr>
        <w:t>法定代表人或委托代理人（签字或签章）：</w:t>
      </w:r>
      <w:r>
        <w:rPr>
          <w:rFonts w:hint="eastAsia" w:ascii="宋体" w:hAnsi="宋体" w:cs="宋体"/>
          <w:sz w:val="24"/>
          <w:u w:val="single"/>
        </w:rPr>
        <w:t xml:space="preserve">                </w:t>
      </w:r>
    </w:p>
    <w:p w14:paraId="3DDD3DEF">
      <w:pPr>
        <w:spacing w:line="560" w:lineRule="exact"/>
        <w:ind w:firstLine="2167" w:firstLineChars="903"/>
        <w:rPr>
          <w:rFonts w:hint="eastAsia" w:ascii="宋体" w:hAnsi="宋体" w:cs="宋体"/>
          <w:sz w:val="24"/>
          <w:u w:val="single"/>
        </w:rPr>
      </w:pPr>
      <w:r>
        <w:rPr>
          <w:rFonts w:hint="eastAsia" w:ascii="宋体" w:hAnsi="宋体" w:cs="宋体"/>
          <w:sz w:val="24"/>
        </w:rPr>
        <w:t>日期：</w:t>
      </w:r>
      <w:r>
        <w:rPr>
          <w:rFonts w:hint="eastAsia" w:ascii="宋体" w:hAnsi="宋体" w:cs="宋体"/>
          <w:sz w:val="24"/>
          <w:u w:val="single"/>
        </w:rPr>
        <w:t xml:space="preserve">                                     </w:t>
      </w:r>
    </w:p>
    <w:p w14:paraId="48F395A5">
      <w:pPr>
        <w:spacing w:line="560" w:lineRule="exact"/>
        <w:rPr>
          <w:rFonts w:hint="eastAsia" w:ascii="宋体" w:hAnsi="宋体" w:cs="宋体"/>
          <w:sz w:val="24"/>
        </w:rPr>
      </w:pPr>
    </w:p>
    <w:p w14:paraId="528ADF55">
      <w:pPr>
        <w:spacing w:line="560" w:lineRule="exact"/>
        <w:ind w:firstLine="480" w:firstLineChars="200"/>
        <w:rPr>
          <w:rFonts w:hint="eastAsia" w:ascii="宋体" w:hAnsi="宋体" w:cs="宋体"/>
          <w:sz w:val="24"/>
        </w:rPr>
      </w:pPr>
      <w:r>
        <w:rPr>
          <w:rFonts w:hint="eastAsia" w:ascii="宋体" w:hAnsi="宋体" w:cs="宋体"/>
          <w:sz w:val="24"/>
        </w:rPr>
        <w:t>说明：供应商可自行选择是否提供本承诺函，若不提供本承诺函，应按《中华人民共和国政府采购法》《中华人民共和国政府采购法实施条例》及采购文件资格要求提供相应的证明材料。</w:t>
      </w:r>
    </w:p>
    <w:p w14:paraId="4F2B4B5E">
      <w:pPr>
        <w:spacing w:line="560" w:lineRule="exact"/>
        <w:ind w:firstLine="480" w:firstLineChars="200"/>
        <w:rPr>
          <w:rFonts w:hint="eastAsia" w:ascii="宋体" w:hAnsi="宋体" w:cs="宋体"/>
          <w:b/>
          <w:bCs/>
          <w:sz w:val="28"/>
          <w:szCs w:val="32"/>
        </w:rPr>
      </w:pPr>
      <w:r>
        <w:rPr>
          <w:rFonts w:hint="eastAsia" w:ascii="宋体" w:hAnsi="宋体" w:cs="宋体"/>
          <w:sz w:val="24"/>
        </w:rPr>
        <w:t>（申请人承诺参加政府采购活动前3年内在经营活动中没有重大违法记录；若为联合体投标，联合体各方均需提供承诺书）</w:t>
      </w:r>
      <w:r>
        <w:rPr>
          <w:rFonts w:hint="eastAsia" w:ascii="宋体" w:hAnsi="宋体" w:cs="宋体"/>
          <w:b/>
          <w:bCs/>
          <w:sz w:val="28"/>
          <w:szCs w:val="32"/>
        </w:rPr>
        <w:br w:type="page"/>
      </w:r>
    </w:p>
    <w:p w14:paraId="49C096BC">
      <w:pPr>
        <w:jc w:val="center"/>
        <w:rPr>
          <w:rFonts w:hint="eastAsia" w:ascii="宋体" w:hAnsi="宋体" w:cs="宋体"/>
          <w:b/>
          <w:bCs/>
          <w:sz w:val="28"/>
          <w:szCs w:val="32"/>
        </w:rPr>
      </w:pPr>
      <w:r>
        <w:rPr>
          <w:rFonts w:hint="eastAsia" w:ascii="宋体" w:hAnsi="宋体" w:cs="宋体"/>
          <w:b/>
          <w:bCs/>
          <w:sz w:val="28"/>
          <w:szCs w:val="32"/>
        </w:rPr>
        <w:t>（七）落实政府采购政策需满足的资格要求</w:t>
      </w:r>
    </w:p>
    <w:p w14:paraId="29833FB4">
      <w:pPr>
        <w:spacing w:line="300" w:lineRule="exact"/>
        <w:jc w:val="center"/>
        <w:rPr>
          <w:rFonts w:hint="eastAsia" w:ascii="宋体" w:hAnsi="宋体" w:cs="宋体"/>
          <w:b/>
          <w:bCs/>
          <w:sz w:val="36"/>
          <w:szCs w:val="32"/>
        </w:rPr>
      </w:pPr>
    </w:p>
    <w:p w14:paraId="0E5B41E5">
      <w:pPr>
        <w:spacing w:after="156" w:afterLines="50"/>
        <w:jc w:val="center"/>
        <w:rPr>
          <w:rFonts w:hint="eastAsia" w:ascii="宋体" w:hAnsi="宋体" w:cs="宋体"/>
          <w:b/>
          <w:bCs/>
          <w:sz w:val="24"/>
          <w:szCs w:val="32"/>
        </w:rPr>
      </w:pPr>
      <w:r>
        <w:rPr>
          <w:rFonts w:hint="eastAsia" w:ascii="宋体" w:hAnsi="宋体" w:cs="宋体"/>
          <w:b/>
          <w:bCs/>
          <w:sz w:val="28"/>
          <w:szCs w:val="32"/>
        </w:rPr>
        <w:t>1、中小企业声明函（货物）</w:t>
      </w:r>
    </w:p>
    <w:p w14:paraId="0463CFF2">
      <w:pPr>
        <w:spacing w:line="360" w:lineRule="auto"/>
        <w:ind w:firstLine="480" w:firstLineChars="200"/>
        <w:rPr>
          <w:rFonts w:hint="eastAsia" w:ascii="宋体" w:hAnsi="宋体" w:cs="宋体"/>
          <w:sz w:val="24"/>
          <w:szCs w:val="32"/>
        </w:rPr>
      </w:pPr>
      <w:r>
        <w:rPr>
          <w:rFonts w:hint="eastAsia" w:ascii="宋体" w:hAnsi="宋体" w:cs="宋体"/>
          <w:sz w:val="24"/>
          <w:szCs w:val="32"/>
        </w:rPr>
        <w:t>本公司（联合体）郑重声明，根据《政府采购促进中小企业发展管理办法》（财库〔2020〕46 号）的规定，本公司（联合体）参加（</w:t>
      </w:r>
      <w:r>
        <w:rPr>
          <w:rFonts w:hint="eastAsia" w:ascii="宋体" w:hAnsi="宋体" w:cs="宋体"/>
          <w:sz w:val="24"/>
          <w:szCs w:val="32"/>
          <w:u w:val="single"/>
        </w:rPr>
        <w:t>单位名称</w:t>
      </w:r>
      <w:r>
        <w:rPr>
          <w:rFonts w:hint="eastAsia" w:ascii="宋体" w:hAnsi="宋体" w:cs="宋体"/>
          <w:sz w:val="24"/>
          <w:szCs w:val="32"/>
        </w:rPr>
        <w:t>）的（</w:t>
      </w:r>
      <w:r>
        <w:rPr>
          <w:rFonts w:hint="eastAsia" w:ascii="宋体" w:hAnsi="宋体" w:cs="宋体"/>
          <w:sz w:val="24"/>
          <w:szCs w:val="32"/>
          <w:u w:val="single"/>
        </w:rPr>
        <w:t>项目名称</w:t>
      </w:r>
      <w:r>
        <w:fldChar w:fldCharType="begin"/>
      </w:r>
      <w:r>
        <w:instrText xml:space="preserve"> HYPERLINK "https://www.ccgp-ningxia.gov.cn/public/NXGPPNEW/dynamic/contents/CGYXGK/content2.jsp?id=8b81cc178ea24e16018ebb3ca8145dc4&amp;sid=1&amp;noticeId=8b81cc178ea24e16018ebb39ce6c5d95&amp;cid=2060" \t "https://www.ccgp-ningxia.gov.cn/public/NXGPPNEW/dynamic/contents/CGYXGK/_blank" </w:instrText>
      </w:r>
      <w:r>
        <w:fldChar w:fldCharType="separate"/>
      </w:r>
      <w:r>
        <w:fldChar w:fldCharType="end"/>
      </w:r>
      <w:r>
        <w:rPr>
          <w:rFonts w:hint="eastAsia" w:ascii="宋体" w:hAnsi="宋体" w:cs="宋体"/>
          <w:sz w:val="24"/>
          <w:szCs w:val="32"/>
        </w:rPr>
        <w:t>）采购活动，提供的货物全部由符合政策要求的中小企业制造。相关企业（含联合体中的中小企业、签订分包意向协议的中小企业）的具体情况如下：</w:t>
      </w:r>
    </w:p>
    <w:p w14:paraId="4074F5D8">
      <w:pPr>
        <w:spacing w:line="360" w:lineRule="auto"/>
        <w:ind w:firstLine="480" w:firstLineChars="200"/>
        <w:rPr>
          <w:rFonts w:hint="eastAsia" w:ascii="宋体" w:hAnsi="宋体" w:cs="宋体"/>
          <w:sz w:val="24"/>
          <w:szCs w:val="32"/>
        </w:rPr>
      </w:pPr>
      <w:r>
        <w:rPr>
          <w:rFonts w:hint="eastAsia" w:ascii="宋体" w:hAnsi="宋体" w:cs="宋体"/>
          <w:sz w:val="24"/>
          <w:szCs w:val="32"/>
        </w:rPr>
        <w:t>1.（</w:t>
      </w:r>
      <w:r>
        <w:rPr>
          <w:rFonts w:hint="eastAsia" w:ascii="宋体" w:hAnsi="宋体" w:cs="宋体"/>
          <w:sz w:val="24"/>
          <w:szCs w:val="32"/>
          <w:u w:val="single"/>
        </w:rPr>
        <w:t>标的名称</w:t>
      </w:r>
      <w:r>
        <w:rPr>
          <w:rFonts w:hint="eastAsia" w:ascii="宋体" w:hAnsi="宋体" w:cs="宋体"/>
          <w:sz w:val="24"/>
          <w:szCs w:val="32"/>
        </w:rPr>
        <w:t>），属于（</w:t>
      </w:r>
      <w:r>
        <w:rPr>
          <w:rFonts w:hint="eastAsia" w:ascii="宋体" w:hAnsi="宋体" w:cs="宋体"/>
          <w:bCs/>
          <w:sz w:val="24"/>
          <w:szCs w:val="32"/>
        </w:rPr>
        <w:t>采购文件中明确的所属行业</w:t>
      </w:r>
      <w:r>
        <w:rPr>
          <w:rFonts w:hint="eastAsia" w:ascii="宋体" w:hAnsi="宋体" w:cs="宋体"/>
          <w:sz w:val="24"/>
          <w:szCs w:val="32"/>
        </w:rPr>
        <w:t>）；制造商为（</w:t>
      </w:r>
      <w:r>
        <w:rPr>
          <w:rFonts w:hint="eastAsia" w:ascii="宋体" w:hAnsi="宋体" w:cs="宋体"/>
          <w:sz w:val="24"/>
          <w:szCs w:val="32"/>
          <w:u w:val="single"/>
        </w:rPr>
        <w:t>企业名称</w:t>
      </w:r>
      <w:r>
        <w:rPr>
          <w:rFonts w:hint="eastAsia" w:ascii="宋体" w:hAnsi="宋体" w:cs="宋体"/>
          <w:sz w:val="24"/>
          <w:szCs w:val="32"/>
        </w:rPr>
        <w:t>），从业人员</w:t>
      </w:r>
      <w:r>
        <w:rPr>
          <w:rFonts w:hint="eastAsia" w:ascii="宋体" w:hAnsi="宋体" w:cs="宋体"/>
          <w:sz w:val="24"/>
          <w:szCs w:val="32"/>
          <w:u w:val="single"/>
        </w:rPr>
        <w:t xml:space="preserve">    </w:t>
      </w:r>
      <w:r>
        <w:rPr>
          <w:rFonts w:hint="eastAsia" w:ascii="宋体" w:hAnsi="宋体" w:cs="宋体"/>
          <w:sz w:val="24"/>
          <w:szCs w:val="32"/>
        </w:rPr>
        <w:t>人，营业收入为</w:t>
      </w:r>
      <w:r>
        <w:rPr>
          <w:rFonts w:hint="eastAsia" w:ascii="宋体" w:hAnsi="宋体" w:cs="宋体"/>
          <w:sz w:val="24"/>
          <w:szCs w:val="32"/>
          <w:u w:val="single"/>
        </w:rPr>
        <w:t xml:space="preserve">     </w:t>
      </w:r>
      <w:r>
        <w:rPr>
          <w:rFonts w:hint="eastAsia" w:ascii="宋体" w:hAnsi="宋体" w:cs="宋体"/>
          <w:sz w:val="24"/>
          <w:szCs w:val="32"/>
        </w:rPr>
        <w:t>万元，资产总额为</w:t>
      </w:r>
      <w:r>
        <w:rPr>
          <w:rFonts w:hint="eastAsia" w:ascii="宋体" w:hAnsi="宋体" w:cs="宋体"/>
          <w:sz w:val="24"/>
          <w:szCs w:val="32"/>
          <w:u w:val="single"/>
        </w:rPr>
        <w:t xml:space="preserve">     </w:t>
      </w:r>
      <w:r>
        <w:rPr>
          <w:rFonts w:hint="eastAsia" w:ascii="宋体" w:hAnsi="宋体" w:cs="宋体"/>
          <w:sz w:val="24"/>
          <w:szCs w:val="32"/>
        </w:rPr>
        <w:t>万元</w:t>
      </w:r>
      <w:r>
        <w:rPr>
          <w:rFonts w:hint="eastAsia" w:ascii="宋体" w:hAnsi="宋体" w:cs="宋体"/>
          <w:sz w:val="24"/>
          <w:szCs w:val="32"/>
          <w:vertAlign w:val="superscript"/>
        </w:rPr>
        <w:t>1</w:t>
      </w:r>
      <w:r>
        <w:rPr>
          <w:rFonts w:hint="eastAsia" w:ascii="宋体" w:hAnsi="宋体" w:cs="宋体"/>
          <w:sz w:val="24"/>
          <w:szCs w:val="32"/>
        </w:rPr>
        <w:t>，属于（</w:t>
      </w:r>
      <w:r>
        <w:rPr>
          <w:rFonts w:hint="eastAsia" w:ascii="宋体" w:hAnsi="宋体" w:cs="宋体"/>
          <w:sz w:val="24"/>
          <w:szCs w:val="32"/>
          <w:u w:val="single"/>
        </w:rPr>
        <w:t>中型企业、小型企业、微型企业</w:t>
      </w:r>
      <w:r>
        <w:rPr>
          <w:rFonts w:hint="eastAsia" w:ascii="宋体" w:hAnsi="宋体" w:cs="宋体"/>
          <w:sz w:val="24"/>
          <w:szCs w:val="32"/>
        </w:rPr>
        <w:t>）；</w:t>
      </w:r>
    </w:p>
    <w:p w14:paraId="7842F85C">
      <w:pPr>
        <w:spacing w:line="360" w:lineRule="auto"/>
        <w:ind w:firstLine="480" w:firstLineChars="200"/>
        <w:rPr>
          <w:rFonts w:hint="eastAsia" w:ascii="宋体" w:hAnsi="宋体" w:cs="宋体"/>
          <w:sz w:val="24"/>
          <w:szCs w:val="32"/>
        </w:rPr>
      </w:pPr>
      <w:r>
        <w:rPr>
          <w:rFonts w:hint="eastAsia" w:ascii="宋体" w:hAnsi="宋体" w:cs="宋体"/>
          <w:sz w:val="24"/>
          <w:szCs w:val="32"/>
        </w:rPr>
        <w:t>2.（</w:t>
      </w:r>
      <w:r>
        <w:rPr>
          <w:rFonts w:hint="eastAsia" w:ascii="宋体" w:hAnsi="宋体" w:cs="宋体"/>
          <w:sz w:val="24"/>
          <w:szCs w:val="32"/>
          <w:u w:val="single"/>
        </w:rPr>
        <w:t>标的名称</w:t>
      </w:r>
      <w:r>
        <w:rPr>
          <w:rFonts w:hint="eastAsia" w:ascii="宋体" w:hAnsi="宋体" w:cs="宋体"/>
          <w:sz w:val="24"/>
          <w:szCs w:val="32"/>
        </w:rPr>
        <w:t>），属于（</w:t>
      </w:r>
      <w:r>
        <w:rPr>
          <w:rFonts w:hint="eastAsia" w:ascii="宋体" w:hAnsi="宋体" w:cs="宋体"/>
          <w:bCs/>
          <w:sz w:val="24"/>
          <w:szCs w:val="32"/>
        </w:rPr>
        <w:t>采购文件中明确的所属行业</w:t>
      </w:r>
      <w:r>
        <w:rPr>
          <w:rFonts w:hint="eastAsia" w:ascii="宋体" w:hAnsi="宋体" w:cs="宋体"/>
          <w:sz w:val="24"/>
          <w:szCs w:val="32"/>
        </w:rPr>
        <w:t>）；制造商为（</w:t>
      </w:r>
      <w:r>
        <w:rPr>
          <w:rFonts w:hint="eastAsia" w:ascii="宋体" w:hAnsi="宋体" w:cs="宋体"/>
          <w:sz w:val="24"/>
          <w:szCs w:val="32"/>
          <w:u w:val="single"/>
        </w:rPr>
        <w:t>企业名称</w:t>
      </w:r>
      <w:r>
        <w:rPr>
          <w:rFonts w:hint="eastAsia" w:ascii="宋体" w:hAnsi="宋体" w:cs="宋体"/>
          <w:sz w:val="24"/>
          <w:szCs w:val="32"/>
        </w:rPr>
        <w:t>），从业人员</w:t>
      </w:r>
      <w:r>
        <w:rPr>
          <w:rFonts w:hint="eastAsia" w:ascii="宋体" w:hAnsi="宋体" w:cs="宋体"/>
          <w:sz w:val="24"/>
          <w:szCs w:val="32"/>
          <w:u w:val="single"/>
        </w:rPr>
        <w:t xml:space="preserve">    </w:t>
      </w:r>
      <w:r>
        <w:rPr>
          <w:rFonts w:hint="eastAsia" w:ascii="宋体" w:hAnsi="宋体" w:cs="宋体"/>
          <w:sz w:val="24"/>
          <w:szCs w:val="32"/>
        </w:rPr>
        <w:t>人，营业收入为</w:t>
      </w:r>
      <w:r>
        <w:rPr>
          <w:rFonts w:hint="eastAsia" w:ascii="宋体" w:hAnsi="宋体" w:cs="宋体"/>
          <w:sz w:val="24"/>
          <w:szCs w:val="32"/>
          <w:u w:val="single"/>
        </w:rPr>
        <w:t xml:space="preserve">    </w:t>
      </w:r>
      <w:r>
        <w:rPr>
          <w:rFonts w:hint="eastAsia" w:ascii="宋体" w:hAnsi="宋体" w:cs="宋体"/>
          <w:sz w:val="24"/>
          <w:szCs w:val="32"/>
        </w:rPr>
        <w:t>万元，资产总额为</w:t>
      </w:r>
      <w:r>
        <w:rPr>
          <w:rFonts w:hint="eastAsia" w:ascii="宋体" w:hAnsi="宋体" w:cs="宋体"/>
          <w:sz w:val="24"/>
          <w:szCs w:val="32"/>
          <w:u w:val="single"/>
        </w:rPr>
        <w:t xml:space="preserve">    </w:t>
      </w:r>
      <w:r>
        <w:rPr>
          <w:rFonts w:hint="eastAsia" w:ascii="宋体" w:hAnsi="宋体" w:cs="宋体"/>
          <w:sz w:val="24"/>
          <w:szCs w:val="32"/>
        </w:rPr>
        <w:t>万元，属于（</w:t>
      </w:r>
      <w:r>
        <w:rPr>
          <w:rFonts w:hint="eastAsia" w:ascii="宋体" w:hAnsi="宋体" w:cs="宋体"/>
          <w:sz w:val="24"/>
          <w:szCs w:val="32"/>
          <w:u w:val="single"/>
        </w:rPr>
        <w:t>中型企业、小型企业、微型企业</w:t>
      </w:r>
      <w:r>
        <w:rPr>
          <w:rFonts w:hint="eastAsia" w:ascii="宋体" w:hAnsi="宋体" w:cs="宋体"/>
          <w:sz w:val="24"/>
          <w:szCs w:val="32"/>
        </w:rPr>
        <w:t>）；</w:t>
      </w:r>
    </w:p>
    <w:p w14:paraId="742D5977">
      <w:pPr>
        <w:spacing w:line="360" w:lineRule="auto"/>
        <w:ind w:firstLine="480" w:firstLineChars="200"/>
        <w:rPr>
          <w:rFonts w:hint="eastAsia" w:ascii="宋体" w:hAnsi="宋体" w:cs="宋体"/>
          <w:sz w:val="24"/>
          <w:szCs w:val="32"/>
        </w:rPr>
      </w:pPr>
      <w:r>
        <w:rPr>
          <w:rFonts w:hint="eastAsia" w:ascii="宋体" w:hAnsi="宋体" w:cs="宋体"/>
          <w:sz w:val="24"/>
          <w:szCs w:val="32"/>
        </w:rPr>
        <w:t>……</w:t>
      </w:r>
    </w:p>
    <w:p w14:paraId="407D1054">
      <w:pPr>
        <w:spacing w:line="360" w:lineRule="auto"/>
        <w:ind w:firstLine="480" w:firstLineChars="200"/>
        <w:rPr>
          <w:rFonts w:hint="eastAsia" w:ascii="宋体" w:hAnsi="宋体" w:cs="宋体"/>
          <w:sz w:val="24"/>
          <w:szCs w:val="32"/>
        </w:rPr>
      </w:pPr>
      <w:r>
        <w:rPr>
          <w:rFonts w:hint="eastAsia" w:ascii="宋体" w:hAnsi="宋体" w:cs="宋体"/>
          <w:sz w:val="24"/>
          <w:szCs w:val="32"/>
        </w:rPr>
        <w:t>以上企业，不属于大企业的分支机构，不存在控股股东为大企业的情形，也不存在与大企业的负责人为同一人的情形。</w:t>
      </w:r>
    </w:p>
    <w:p w14:paraId="552ACD77">
      <w:pPr>
        <w:spacing w:line="360" w:lineRule="auto"/>
        <w:ind w:firstLine="480" w:firstLineChars="200"/>
        <w:rPr>
          <w:rFonts w:hint="eastAsia" w:ascii="宋体" w:hAnsi="宋体" w:cs="宋体"/>
          <w:sz w:val="24"/>
          <w:szCs w:val="32"/>
        </w:rPr>
      </w:pPr>
      <w:r>
        <w:rPr>
          <w:rFonts w:hint="eastAsia" w:ascii="宋体" w:hAnsi="宋体" w:cs="宋体"/>
          <w:sz w:val="24"/>
          <w:szCs w:val="32"/>
        </w:rPr>
        <w:t>本企业对上述声明内容的真实性负责</w:t>
      </w:r>
      <w:r>
        <w:rPr>
          <w:rStyle w:val="34"/>
          <w:rFonts w:hint="eastAsia" w:ascii="宋体" w:hAnsi="宋体" w:cs="宋体"/>
          <w:sz w:val="24"/>
          <w:szCs w:val="32"/>
        </w:rPr>
        <w:footnoteReference w:id="0"/>
      </w:r>
      <w:r>
        <w:rPr>
          <w:rFonts w:hint="eastAsia" w:ascii="宋体" w:hAnsi="宋体" w:cs="宋体"/>
          <w:sz w:val="24"/>
          <w:szCs w:val="32"/>
        </w:rPr>
        <w:t>。如有虚假，将依法承担相应责任。</w:t>
      </w:r>
    </w:p>
    <w:p w14:paraId="0188FC9F">
      <w:pPr>
        <w:spacing w:line="360" w:lineRule="auto"/>
        <w:rPr>
          <w:rFonts w:hint="eastAsia" w:ascii="宋体" w:hAnsi="宋体" w:cs="宋体"/>
          <w:sz w:val="24"/>
        </w:rPr>
      </w:pPr>
    </w:p>
    <w:p w14:paraId="01B450A5">
      <w:pPr>
        <w:spacing w:line="360" w:lineRule="auto"/>
        <w:ind w:firstLine="480" w:firstLineChars="200"/>
        <w:jc w:val="right"/>
        <w:rPr>
          <w:rFonts w:hint="eastAsia" w:ascii="宋体" w:hAnsi="宋体" w:cs="宋体"/>
          <w:sz w:val="24"/>
        </w:rPr>
      </w:pPr>
      <w:r>
        <w:rPr>
          <w:rFonts w:hint="eastAsia" w:ascii="宋体" w:hAnsi="宋体" w:cs="宋体"/>
          <w:sz w:val="24"/>
        </w:rPr>
        <w:t>企业名称（盖章）：</w:t>
      </w:r>
    </w:p>
    <w:p w14:paraId="052C22BA">
      <w:pPr>
        <w:spacing w:line="360" w:lineRule="auto"/>
        <w:ind w:firstLine="480" w:firstLineChars="200"/>
        <w:jc w:val="right"/>
        <w:rPr>
          <w:rFonts w:hint="eastAsia" w:ascii="宋体" w:hAnsi="宋体" w:cs="宋体"/>
          <w:sz w:val="24"/>
          <w:u w:val="single"/>
        </w:rPr>
      </w:pPr>
      <w:r>
        <w:rPr>
          <w:rFonts w:hint="eastAsia" w:ascii="宋体" w:hAnsi="宋体" w:cs="宋体"/>
          <w:sz w:val="24"/>
        </w:rPr>
        <w:t>日期：</w:t>
      </w:r>
    </w:p>
    <w:p w14:paraId="0C27597A">
      <w:pPr>
        <w:spacing w:line="360" w:lineRule="auto"/>
        <w:ind w:firstLine="480" w:firstLineChars="200"/>
        <w:rPr>
          <w:rFonts w:hint="eastAsia" w:ascii="宋体" w:hAnsi="宋体" w:cs="宋体"/>
          <w:b/>
          <w:bCs/>
          <w:sz w:val="24"/>
          <w:szCs w:val="32"/>
        </w:rPr>
      </w:pPr>
    </w:p>
    <w:p w14:paraId="7240D346">
      <w:pPr>
        <w:spacing w:line="360" w:lineRule="exact"/>
        <w:ind w:firstLine="400" w:firstLineChars="200"/>
        <w:rPr>
          <w:rFonts w:hint="eastAsia" w:ascii="宋体" w:hAnsi="宋体" w:cs="宋体"/>
          <w:sz w:val="20"/>
          <w:szCs w:val="20"/>
        </w:rPr>
      </w:pPr>
      <w:r>
        <w:rPr>
          <w:rFonts w:hint="eastAsia" w:ascii="宋体" w:hAnsi="宋体" w:cs="宋体"/>
          <w:sz w:val="20"/>
          <w:szCs w:val="20"/>
        </w:rPr>
        <w:t>注1：应填写产品生产制造厂商。</w:t>
      </w:r>
    </w:p>
    <w:p w14:paraId="6259010B">
      <w:pPr>
        <w:spacing w:line="360" w:lineRule="exact"/>
        <w:ind w:firstLine="400" w:firstLineChars="200"/>
        <w:rPr>
          <w:rFonts w:hint="eastAsia" w:ascii="宋体" w:hAnsi="宋体" w:cs="宋体"/>
          <w:sz w:val="20"/>
          <w:szCs w:val="20"/>
        </w:rPr>
      </w:pPr>
      <w:r>
        <w:rPr>
          <w:rFonts w:hint="eastAsia" w:ascii="宋体" w:hAnsi="宋体" w:cs="宋体"/>
          <w:sz w:val="20"/>
          <w:szCs w:val="20"/>
        </w:rPr>
        <w:t>注2：项目所属行业应与采购文件中明确的所属行业相一致。</w:t>
      </w:r>
    </w:p>
    <w:p w14:paraId="248560E6">
      <w:pPr>
        <w:spacing w:line="360" w:lineRule="exact"/>
        <w:ind w:firstLine="400" w:firstLineChars="200"/>
        <w:rPr>
          <w:rFonts w:hint="eastAsia" w:ascii="宋体" w:hAnsi="宋体" w:cs="宋体"/>
          <w:sz w:val="20"/>
          <w:szCs w:val="20"/>
        </w:rPr>
      </w:pPr>
      <w:r>
        <w:rPr>
          <w:rFonts w:hint="eastAsia" w:ascii="宋体" w:hAnsi="宋体" w:cs="宋体"/>
          <w:sz w:val="20"/>
          <w:szCs w:val="20"/>
        </w:rPr>
        <w:t>注3：专门面向中小企业采购项目本声明函为资格项，非专门面向中小企业采购项目依据招标文件相关规定及本声明函内容进行价格扣除。</w:t>
      </w:r>
    </w:p>
    <w:p w14:paraId="26E80145">
      <w:pPr>
        <w:pStyle w:val="25"/>
        <w:ind w:left="0" w:leftChars="0" w:firstLine="400"/>
        <w:rPr>
          <w:rFonts w:eastAsia="宋体"/>
        </w:rPr>
      </w:pPr>
      <w:r>
        <w:rPr>
          <w:rFonts w:hint="eastAsia" w:ascii="宋体" w:hAnsi="宋体" w:eastAsia="宋体" w:cs="宋体"/>
          <w:sz w:val="20"/>
          <w:szCs w:val="20"/>
        </w:rPr>
        <w:t>注4：投标供应商需按提供的货物标的分别填写。</w:t>
      </w:r>
    </w:p>
    <w:p w14:paraId="54ABB553">
      <w:pPr>
        <w:pStyle w:val="10"/>
        <w:rPr>
          <w:rFonts w:hint="eastAsia" w:cs="宋体"/>
        </w:rPr>
      </w:pPr>
      <w:r>
        <w:rPr>
          <w:rFonts w:hint="eastAsia" w:cs="宋体"/>
          <w:sz w:val="18"/>
          <w:szCs w:val="18"/>
        </w:rPr>
        <w:br w:type="page"/>
      </w:r>
    </w:p>
    <w:p w14:paraId="2795C756">
      <w:pPr>
        <w:spacing w:after="156" w:afterLines="50"/>
        <w:ind w:firstLine="482"/>
        <w:jc w:val="center"/>
        <w:rPr>
          <w:rFonts w:hint="eastAsia" w:ascii="宋体" w:hAnsi="宋体" w:cs="宋体"/>
          <w:b/>
          <w:bCs/>
          <w:sz w:val="28"/>
          <w:szCs w:val="32"/>
        </w:rPr>
      </w:pPr>
      <w:r>
        <w:rPr>
          <w:rFonts w:hint="eastAsia" w:ascii="宋体" w:hAnsi="宋体" w:cs="宋体"/>
          <w:b/>
          <w:bCs/>
          <w:sz w:val="28"/>
          <w:szCs w:val="32"/>
        </w:rPr>
        <w:t>2、残疾人福利性单位声明函</w:t>
      </w:r>
    </w:p>
    <w:p w14:paraId="4446BF3D">
      <w:pPr>
        <w:spacing w:line="460" w:lineRule="exact"/>
        <w:ind w:firstLine="504" w:firstLineChars="200"/>
        <w:rPr>
          <w:rFonts w:hint="eastAsia" w:ascii="宋体" w:hAnsi="宋体" w:cs="宋体"/>
          <w:spacing w:val="6"/>
          <w:sz w:val="24"/>
        </w:rPr>
      </w:pPr>
      <w:r>
        <w:rPr>
          <w:rFonts w:hint="eastAsia" w:ascii="宋体" w:hAnsi="宋体" w:cs="宋体"/>
          <w:spacing w:val="6"/>
          <w:sz w:val="24"/>
        </w:rPr>
        <w:t>本单位郑重声明，根据《财政部 民政部 中国残疾人联合会关于促进残疾人就业政府采购政策的通知》（财库</w:t>
      </w:r>
      <w:r>
        <w:rPr>
          <w:rFonts w:hint="eastAsia" w:ascii="宋体" w:hAnsi="宋体" w:cs="宋体"/>
          <w:sz w:val="24"/>
        </w:rPr>
        <w:t>〔2017〕 141</w:t>
      </w:r>
      <w:r>
        <w:rPr>
          <w:rFonts w:hint="eastAsia" w:ascii="宋体" w:hAnsi="宋体" w:cs="宋体"/>
          <w:spacing w:val="6"/>
          <w:sz w:val="24"/>
        </w:rPr>
        <w:t>号）的规定，本单位为符合条件的残疾人福利性单位，且本单位参加</w:t>
      </w:r>
      <w:r>
        <w:rPr>
          <w:rFonts w:hint="eastAsia" w:ascii="宋体" w:hAnsi="宋体" w:cs="宋体"/>
          <w:spacing w:val="6"/>
          <w:sz w:val="24"/>
          <w:u w:val="single"/>
        </w:rPr>
        <w:t xml:space="preserve">         </w:t>
      </w:r>
      <w:r>
        <w:rPr>
          <w:rFonts w:hint="eastAsia" w:ascii="宋体" w:hAnsi="宋体" w:cs="宋体"/>
          <w:spacing w:val="6"/>
          <w:sz w:val="24"/>
        </w:rPr>
        <w:t>单位的</w:t>
      </w:r>
      <w:r>
        <w:rPr>
          <w:rFonts w:hint="eastAsia" w:ascii="宋体" w:hAnsi="宋体" w:cs="宋体"/>
          <w:spacing w:val="6"/>
          <w:sz w:val="24"/>
          <w:u w:val="single"/>
        </w:rPr>
        <w:t xml:space="preserve">         </w:t>
      </w:r>
      <w:r>
        <w:rPr>
          <w:rFonts w:hint="eastAsia" w:ascii="宋体" w:hAnsi="宋体" w:cs="宋体"/>
          <w:spacing w:val="6"/>
          <w:sz w:val="24"/>
        </w:rPr>
        <w:t>项目采购活动由本单位提供提供服务。</w:t>
      </w:r>
    </w:p>
    <w:p w14:paraId="4E4A98FA">
      <w:pPr>
        <w:spacing w:line="460" w:lineRule="exact"/>
        <w:ind w:firstLine="504" w:firstLineChars="200"/>
        <w:rPr>
          <w:rFonts w:hint="eastAsia" w:ascii="宋体" w:hAnsi="宋体" w:cs="宋体"/>
          <w:spacing w:val="6"/>
          <w:sz w:val="24"/>
        </w:rPr>
      </w:pPr>
      <w:r>
        <w:rPr>
          <w:rFonts w:hint="eastAsia" w:ascii="宋体" w:hAnsi="宋体" w:cs="宋体"/>
          <w:spacing w:val="6"/>
          <w:sz w:val="24"/>
        </w:rPr>
        <w:t>本单位对上述声明的真实性负责。如有虚假，将依法承担相应责任。</w:t>
      </w:r>
    </w:p>
    <w:p w14:paraId="7FFD96A9">
      <w:pPr>
        <w:spacing w:line="560" w:lineRule="exact"/>
        <w:ind w:firstLine="504" w:firstLineChars="200"/>
        <w:rPr>
          <w:rFonts w:hint="eastAsia" w:ascii="宋体" w:hAnsi="宋体" w:cs="宋体"/>
          <w:spacing w:val="6"/>
          <w:sz w:val="24"/>
          <w:highlight w:val="yellow"/>
        </w:rPr>
      </w:pPr>
    </w:p>
    <w:p w14:paraId="7F2194B7">
      <w:pPr>
        <w:spacing w:line="560" w:lineRule="exact"/>
        <w:ind w:firstLine="504" w:firstLineChars="200"/>
        <w:rPr>
          <w:rFonts w:hint="eastAsia" w:ascii="宋体" w:hAnsi="宋体" w:cs="宋体"/>
          <w:spacing w:val="6"/>
          <w:sz w:val="24"/>
          <w:highlight w:val="yellow"/>
        </w:rPr>
      </w:pPr>
    </w:p>
    <w:p w14:paraId="6A539BCD">
      <w:pPr>
        <w:spacing w:line="480" w:lineRule="auto"/>
        <w:ind w:firstLine="480" w:firstLineChars="200"/>
        <w:rPr>
          <w:rFonts w:hint="eastAsia" w:ascii="宋体" w:hAnsi="宋体" w:cs="宋体"/>
          <w:sz w:val="24"/>
          <w:u w:val="single"/>
        </w:rPr>
      </w:pPr>
      <w:r>
        <w:rPr>
          <w:rFonts w:hint="eastAsia" w:ascii="宋体" w:hAnsi="宋体" w:cs="宋体"/>
          <w:sz w:val="24"/>
        </w:rPr>
        <w:t>供应商名称：</w:t>
      </w:r>
      <w:r>
        <w:rPr>
          <w:rFonts w:hint="eastAsia" w:ascii="宋体" w:hAnsi="宋体" w:cs="宋体"/>
          <w:sz w:val="24"/>
          <w:u w:val="single"/>
        </w:rPr>
        <w:t xml:space="preserve">         （签章）           </w:t>
      </w:r>
    </w:p>
    <w:p w14:paraId="2FD55170">
      <w:pPr>
        <w:spacing w:line="480" w:lineRule="auto"/>
        <w:ind w:firstLine="480" w:firstLineChars="200"/>
        <w:rPr>
          <w:rFonts w:hint="eastAsia" w:ascii="宋体" w:hAnsi="宋体" w:cs="宋体"/>
          <w:sz w:val="24"/>
          <w:u w:val="single"/>
        </w:rPr>
      </w:pPr>
      <w:r>
        <w:rPr>
          <w:rFonts w:hint="eastAsia" w:ascii="宋体" w:hAnsi="宋体" w:cs="宋体"/>
          <w:sz w:val="24"/>
        </w:rPr>
        <w:t>法定代表人或委托代理人(签字或签章)：</w:t>
      </w:r>
      <w:r>
        <w:rPr>
          <w:rFonts w:hint="eastAsia" w:ascii="宋体" w:hAnsi="宋体" w:cs="宋体"/>
          <w:sz w:val="24"/>
          <w:u w:val="single"/>
        </w:rPr>
        <w:t xml:space="preserve">            </w:t>
      </w:r>
    </w:p>
    <w:p w14:paraId="18AC2F64">
      <w:pPr>
        <w:spacing w:line="480" w:lineRule="auto"/>
        <w:ind w:firstLine="480" w:firstLineChars="200"/>
        <w:rPr>
          <w:rFonts w:hint="eastAsia" w:ascii="宋体" w:hAnsi="宋体" w:cs="宋体"/>
          <w:sz w:val="24"/>
          <w:u w:val="single"/>
        </w:rPr>
      </w:pPr>
      <w:r>
        <w:rPr>
          <w:rFonts w:hint="eastAsia" w:ascii="宋体" w:hAnsi="宋体" w:cs="宋体"/>
          <w:sz w:val="24"/>
        </w:rPr>
        <w:t>日期：</w:t>
      </w:r>
      <w:r>
        <w:rPr>
          <w:rFonts w:hint="eastAsia" w:ascii="宋体" w:hAnsi="宋体" w:cs="宋体"/>
          <w:sz w:val="24"/>
          <w:u w:val="single"/>
        </w:rPr>
        <w:t xml:space="preserve">                                          </w:t>
      </w:r>
    </w:p>
    <w:p w14:paraId="505746B7">
      <w:pPr>
        <w:widowControl/>
        <w:snapToGrid w:val="0"/>
        <w:spacing w:line="560" w:lineRule="exact"/>
        <w:ind w:firstLine="3840" w:firstLineChars="1600"/>
        <w:rPr>
          <w:rFonts w:hint="eastAsia" w:ascii="宋体" w:hAnsi="宋体" w:cs="宋体"/>
          <w:kern w:val="0"/>
          <w:sz w:val="24"/>
          <w:highlight w:val="yellow"/>
          <w:u w:val="single"/>
        </w:rPr>
      </w:pPr>
    </w:p>
    <w:p w14:paraId="6D2F1428">
      <w:pPr>
        <w:spacing w:line="560" w:lineRule="exact"/>
        <w:ind w:firstLine="440" w:firstLineChars="200"/>
        <w:rPr>
          <w:rFonts w:hint="eastAsia" w:ascii="宋体" w:hAnsi="宋体" w:cs="宋体"/>
          <w:sz w:val="22"/>
          <w:szCs w:val="22"/>
        </w:rPr>
      </w:pPr>
      <w:r>
        <w:rPr>
          <w:rFonts w:hint="eastAsia" w:ascii="宋体" w:hAnsi="宋体" w:cs="宋体"/>
          <w:sz w:val="22"/>
          <w:szCs w:val="22"/>
        </w:rPr>
        <w:t>注1：应填写服务提供单位。</w:t>
      </w:r>
    </w:p>
    <w:p w14:paraId="00F55CEB">
      <w:pPr>
        <w:spacing w:line="560" w:lineRule="exact"/>
        <w:ind w:firstLine="440" w:firstLineChars="200"/>
        <w:rPr>
          <w:rFonts w:hint="eastAsia" w:ascii="宋体" w:hAnsi="宋体" w:cs="宋体"/>
          <w:sz w:val="22"/>
          <w:szCs w:val="22"/>
        </w:rPr>
      </w:pPr>
      <w:r>
        <w:rPr>
          <w:rFonts w:hint="eastAsia" w:ascii="宋体" w:hAnsi="宋体" w:cs="宋体"/>
          <w:sz w:val="22"/>
          <w:szCs w:val="22"/>
        </w:rPr>
        <w:t>注2：非残疾人福利性单位无须填写。</w:t>
      </w:r>
    </w:p>
    <w:p w14:paraId="01165826">
      <w:pPr>
        <w:rPr>
          <w:rFonts w:hint="eastAsia" w:ascii="宋体" w:hAnsi="宋体" w:cs="宋体"/>
          <w:sz w:val="24"/>
        </w:rPr>
      </w:pPr>
      <w:r>
        <w:rPr>
          <w:rFonts w:hint="eastAsia" w:ascii="宋体" w:hAnsi="宋体" w:cs="宋体"/>
          <w:sz w:val="24"/>
        </w:rPr>
        <w:br w:type="page"/>
      </w:r>
    </w:p>
    <w:p w14:paraId="0B7E1CE6">
      <w:pPr>
        <w:spacing w:after="156" w:afterLines="50"/>
        <w:ind w:firstLine="482"/>
        <w:jc w:val="center"/>
        <w:rPr>
          <w:rFonts w:hint="eastAsia" w:ascii="宋体" w:hAnsi="宋体" w:cs="宋体"/>
          <w:b/>
          <w:bCs/>
          <w:sz w:val="28"/>
          <w:szCs w:val="32"/>
          <w:highlight w:val="yellow"/>
        </w:rPr>
      </w:pPr>
      <w:r>
        <w:rPr>
          <w:rFonts w:hint="eastAsia" w:ascii="宋体" w:hAnsi="宋体" w:cs="宋体"/>
          <w:b/>
          <w:bCs/>
          <w:sz w:val="28"/>
          <w:szCs w:val="32"/>
        </w:rPr>
        <w:t>3、监狱企业声明函</w:t>
      </w:r>
    </w:p>
    <w:p w14:paraId="3BFF7029">
      <w:pPr>
        <w:spacing w:line="560" w:lineRule="exact"/>
        <w:ind w:firstLine="480" w:firstLineChars="200"/>
        <w:rPr>
          <w:rFonts w:hint="eastAsia" w:ascii="宋体" w:hAnsi="宋体" w:cs="宋体"/>
          <w:spacing w:val="6"/>
          <w:sz w:val="24"/>
        </w:rPr>
      </w:pPr>
      <w:r>
        <w:rPr>
          <w:rFonts w:hint="eastAsia" w:ascii="宋体" w:hAnsi="宋体" w:cs="宋体"/>
          <w:kern w:val="0"/>
          <w:sz w:val="24"/>
        </w:rPr>
        <w:t>本单位郑重声明，根据《财政部 司法部关于政府采购支持监狱企业发展有关问题的通知》（财库〔2014〕68号）的规定，本单位为符合条件的监狱企业，</w:t>
      </w:r>
      <w:r>
        <w:rPr>
          <w:rFonts w:hint="eastAsia" w:ascii="宋体" w:hAnsi="宋体" w:cs="宋体"/>
          <w:spacing w:val="6"/>
          <w:sz w:val="24"/>
        </w:rPr>
        <w:t>且本单位参加</w:t>
      </w:r>
      <w:r>
        <w:rPr>
          <w:rFonts w:hint="eastAsia" w:ascii="宋体" w:hAnsi="宋体" w:cs="宋体"/>
          <w:spacing w:val="6"/>
          <w:sz w:val="24"/>
          <w:u w:val="single"/>
        </w:rPr>
        <w:t xml:space="preserve">         </w:t>
      </w:r>
      <w:r>
        <w:rPr>
          <w:rFonts w:hint="eastAsia" w:ascii="宋体" w:hAnsi="宋体" w:cs="宋体"/>
          <w:spacing w:val="6"/>
          <w:sz w:val="24"/>
        </w:rPr>
        <w:t>单位的</w:t>
      </w:r>
      <w:r>
        <w:rPr>
          <w:rFonts w:hint="eastAsia" w:ascii="宋体" w:hAnsi="宋体" w:cs="宋体"/>
          <w:spacing w:val="6"/>
          <w:sz w:val="24"/>
          <w:u w:val="single"/>
        </w:rPr>
        <w:t xml:space="preserve">         </w:t>
      </w:r>
      <w:r>
        <w:rPr>
          <w:rFonts w:hint="eastAsia" w:ascii="宋体" w:hAnsi="宋体" w:cs="宋体"/>
          <w:spacing w:val="6"/>
          <w:sz w:val="24"/>
        </w:rPr>
        <w:t>项目采购活动由本单位提供服务。</w:t>
      </w:r>
    </w:p>
    <w:p w14:paraId="2DF404B7">
      <w:pPr>
        <w:widowControl/>
        <w:spacing w:line="360" w:lineRule="exact"/>
        <w:ind w:firstLine="480" w:firstLineChars="200"/>
        <w:jc w:val="left"/>
        <w:rPr>
          <w:rFonts w:hint="eastAsia" w:ascii="宋体" w:hAnsi="宋体" w:cs="宋体"/>
          <w:kern w:val="0"/>
          <w:sz w:val="24"/>
        </w:rPr>
      </w:pPr>
    </w:p>
    <w:p w14:paraId="6BE9CE7F">
      <w:pPr>
        <w:widowControl/>
        <w:spacing w:line="560" w:lineRule="exact"/>
        <w:ind w:firstLine="480" w:firstLineChars="200"/>
        <w:jc w:val="left"/>
        <w:rPr>
          <w:rFonts w:hint="eastAsia" w:ascii="宋体" w:hAnsi="宋体" w:cs="宋体"/>
          <w:spacing w:val="6"/>
          <w:sz w:val="24"/>
        </w:rPr>
      </w:pPr>
      <w:r>
        <w:rPr>
          <w:rFonts w:hint="eastAsia" w:ascii="宋体" w:hAnsi="宋体" w:cs="宋体"/>
          <w:kern w:val="0"/>
          <w:sz w:val="24"/>
        </w:rPr>
        <w:t>本单位对上述声明的真实性负责。如有虚假，将依法承担相应责任。</w:t>
      </w:r>
    </w:p>
    <w:p w14:paraId="07F73F24">
      <w:pPr>
        <w:spacing w:line="480" w:lineRule="auto"/>
        <w:ind w:firstLine="480" w:firstLineChars="200"/>
        <w:rPr>
          <w:rFonts w:hint="eastAsia" w:ascii="宋体" w:hAnsi="宋体" w:cs="宋体"/>
          <w:sz w:val="24"/>
        </w:rPr>
      </w:pPr>
    </w:p>
    <w:p w14:paraId="5856F113">
      <w:pPr>
        <w:spacing w:line="480" w:lineRule="auto"/>
        <w:ind w:firstLine="480" w:firstLineChars="200"/>
        <w:rPr>
          <w:rFonts w:hint="eastAsia" w:ascii="宋体" w:hAnsi="宋体" w:cs="宋体"/>
          <w:sz w:val="24"/>
        </w:rPr>
      </w:pPr>
    </w:p>
    <w:p w14:paraId="060BA87B">
      <w:pPr>
        <w:spacing w:line="480" w:lineRule="auto"/>
        <w:ind w:firstLine="480" w:firstLineChars="200"/>
        <w:rPr>
          <w:rFonts w:hint="eastAsia" w:ascii="宋体" w:hAnsi="宋体" w:cs="宋体"/>
          <w:sz w:val="24"/>
          <w:u w:val="single"/>
        </w:rPr>
      </w:pPr>
      <w:r>
        <w:rPr>
          <w:rFonts w:hint="eastAsia" w:ascii="宋体" w:hAnsi="宋体" w:cs="宋体"/>
          <w:sz w:val="24"/>
        </w:rPr>
        <w:t>供应商名称：</w:t>
      </w:r>
      <w:r>
        <w:rPr>
          <w:rFonts w:hint="eastAsia" w:ascii="宋体" w:hAnsi="宋体" w:cs="宋体"/>
          <w:sz w:val="24"/>
          <w:u w:val="single"/>
        </w:rPr>
        <w:t xml:space="preserve">         （签章）           </w:t>
      </w:r>
    </w:p>
    <w:p w14:paraId="1FEE21D9">
      <w:pPr>
        <w:spacing w:line="480" w:lineRule="auto"/>
        <w:ind w:firstLine="480" w:firstLineChars="200"/>
        <w:rPr>
          <w:rFonts w:hint="eastAsia" w:ascii="宋体" w:hAnsi="宋体" w:cs="宋体"/>
          <w:sz w:val="24"/>
          <w:u w:val="single"/>
        </w:rPr>
      </w:pPr>
      <w:r>
        <w:rPr>
          <w:rFonts w:hint="eastAsia" w:ascii="宋体" w:hAnsi="宋体" w:cs="宋体"/>
          <w:sz w:val="24"/>
        </w:rPr>
        <w:t>法定代表人或委托代理人(签字或签章)：</w:t>
      </w:r>
      <w:r>
        <w:rPr>
          <w:rFonts w:hint="eastAsia" w:ascii="宋体" w:hAnsi="宋体" w:cs="宋体"/>
          <w:sz w:val="24"/>
          <w:u w:val="single"/>
        </w:rPr>
        <w:t xml:space="preserve">            </w:t>
      </w:r>
    </w:p>
    <w:p w14:paraId="20092834">
      <w:pPr>
        <w:spacing w:line="480" w:lineRule="auto"/>
        <w:ind w:firstLine="480" w:firstLineChars="200"/>
        <w:rPr>
          <w:rFonts w:hint="eastAsia" w:ascii="宋体" w:hAnsi="宋体" w:cs="宋体"/>
          <w:sz w:val="24"/>
          <w:u w:val="single"/>
        </w:rPr>
      </w:pPr>
      <w:r>
        <w:rPr>
          <w:rFonts w:hint="eastAsia" w:ascii="宋体" w:hAnsi="宋体" w:cs="宋体"/>
          <w:sz w:val="24"/>
        </w:rPr>
        <w:t>日期：</w:t>
      </w:r>
      <w:r>
        <w:rPr>
          <w:rFonts w:hint="eastAsia" w:ascii="宋体" w:hAnsi="宋体" w:cs="宋体"/>
          <w:sz w:val="24"/>
          <w:u w:val="single"/>
        </w:rPr>
        <w:t xml:space="preserve">                                          </w:t>
      </w:r>
    </w:p>
    <w:p w14:paraId="2016CFC5">
      <w:pPr>
        <w:widowControl/>
        <w:snapToGrid w:val="0"/>
        <w:spacing w:line="560" w:lineRule="exact"/>
        <w:ind w:firstLine="3840" w:firstLineChars="1600"/>
        <w:rPr>
          <w:rFonts w:hint="eastAsia" w:ascii="宋体" w:hAnsi="宋体" w:cs="宋体"/>
          <w:kern w:val="0"/>
          <w:sz w:val="24"/>
          <w:highlight w:val="yellow"/>
          <w:u w:val="single"/>
        </w:rPr>
      </w:pPr>
    </w:p>
    <w:p w14:paraId="5B336FD4">
      <w:pPr>
        <w:spacing w:line="360" w:lineRule="auto"/>
        <w:ind w:firstLine="440" w:firstLineChars="200"/>
        <w:rPr>
          <w:rFonts w:hint="eastAsia" w:ascii="宋体" w:hAnsi="宋体" w:cs="宋体"/>
          <w:sz w:val="22"/>
          <w:szCs w:val="22"/>
        </w:rPr>
      </w:pPr>
      <w:r>
        <w:rPr>
          <w:rFonts w:hint="eastAsia" w:ascii="宋体" w:hAnsi="宋体" w:cs="宋体"/>
          <w:sz w:val="22"/>
          <w:szCs w:val="22"/>
        </w:rPr>
        <w:t>注1：应填写服务提供单位。</w:t>
      </w:r>
    </w:p>
    <w:p w14:paraId="127E20B9">
      <w:pPr>
        <w:spacing w:before="156" w:beforeLines="50" w:line="360" w:lineRule="auto"/>
        <w:ind w:firstLine="440" w:firstLineChars="200"/>
        <w:rPr>
          <w:rFonts w:hint="eastAsia" w:ascii="宋体" w:hAnsi="宋体" w:cs="宋体"/>
          <w:sz w:val="22"/>
          <w:szCs w:val="22"/>
        </w:rPr>
      </w:pPr>
      <w:r>
        <w:rPr>
          <w:rFonts w:hint="eastAsia" w:ascii="宋体" w:hAnsi="宋体" w:cs="宋体"/>
          <w:sz w:val="22"/>
          <w:szCs w:val="22"/>
        </w:rPr>
        <w:t>注2：非监狱企业无须填写。</w:t>
      </w:r>
    </w:p>
    <w:p w14:paraId="59F1B7D3">
      <w:pPr>
        <w:widowControl/>
        <w:jc w:val="left"/>
        <w:rPr>
          <w:rFonts w:hint="eastAsia" w:ascii="宋体" w:hAnsi="宋体" w:cs="宋体"/>
          <w:sz w:val="24"/>
        </w:rPr>
      </w:pPr>
      <w:r>
        <w:rPr>
          <w:rFonts w:hint="eastAsia" w:ascii="宋体" w:hAnsi="宋体" w:cs="宋体"/>
          <w:sz w:val="24"/>
        </w:rPr>
        <w:br w:type="page"/>
      </w:r>
    </w:p>
    <w:p w14:paraId="3B920834">
      <w:pPr>
        <w:jc w:val="center"/>
        <w:rPr>
          <w:rFonts w:hint="eastAsia" w:ascii="宋体" w:hAnsi="宋体" w:cs="宋体"/>
          <w:b/>
          <w:bCs/>
          <w:sz w:val="28"/>
          <w:szCs w:val="32"/>
        </w:rPr>
      </w:pPr>
      <w:bookmarkStart w:id="48" w:name="_Toc72786989"/>
      <w:bookmarkStart w:id="49" w:name="_Toc74068959"/>
      <w:bookmarkStart w:id="50" w:name="_Toc13605"/>
      <w:bookmarkStart w:id="51" w:name="_Toc72861099"/>
      <w:r>
        <w:rPr>
          <w:rFonts w:hint="eastAsia" w:ascii="宋体" w:hAnsi="宋体" w:cs="宋体"/>
          <w:b/>
          <w:bCs/>
          <w:sz w:val="28"/>
          <w:szCs w:val="32"/>
        </w:rPr>
        <w:t>4、政府强制采购节能产品明细表</w:t>
      </w:r>
    </w:p>
    <w:tbl>
      <w:tblPr>
        <w:tblStyle w:val="51"/>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276"/>
        <w:gridCol w:w="1417"/>
        <w:gridCol w:w="851"/>
        <w:gridCol w:w="1276"/>
        <w:gridCol w:w="1701"/>
        <w:gridCol w:w="1701"/>
      </w:tblGrid>
      <w:tr w14:paraId="45523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CB37B03">
            <w:pPr>
              <w:tabs>
                <w:tab w:val="left" w:pos="567"/>
              </w:tabs>
              <w:jc w:val="center"/>
              <w:rPr>
                <w:rFonts w:hint="eastAsia" w:ascii="宋体" w:hAnsi="宋体" w:cs="宋体"/>
                <w:sz w:val="24"/>
              </w:rPr>
            </w:pPr>
            <w:r>
              <w:rPr>
                <w:rFonts w:hint="eastAsia" w:ascii="宋体" w:hAnsi="宋体" w:cs="宋体"/>
                <w:sz w:val="24"/>
              </w:rPr>
              <w:t>序号</w:t>
            </w:r>
          </w:p>
        </w:tc>
        <w:tc>
          <w:tcPr>
            <w:tcW w:w="1276" w:type="dxa"/>
            <w:vAlign w:val="center"/>
          </w:tcPr>
          <w:p w14:paraId="11083532">
            <w:pPr>
              <w:tabs>
                <w:tab w:val="left" w:pos="567"/>
              </w:tabs>
              <w:jc w:val="center"/>
              <w:rPr>
                <w:rFonts w:hint="eastAsia" w:ascii="宋体" w:hAnsi="宋体" w:cs="宋体"/>
                <w:sz w:val="24"/>
              </w:rPr>
            </w:pPr>
            <w:r>
              <w:rPr>
                <w:rFonts w:hint="eastAsia" w:ascii="宋体" w:hAnsi="宋体" w:cs="宋体"/>
                <w:sz w:val="24"/>
              </w:rPr>
              <w:t>产品名称</w:t>
            </w:r>
          </w:p>
        </w:tc>
        <w:tc>
          <w:tcPr>
            <w:tcW w:w="1417" w:type="dxa"/>
            <w:vAlign w:val="center"/>
          </w:tcPr>
          <w:p w14:paraId="3CB53FA7">
            <w:pPr>
              <w:tabs>
                <w:tab w:val="left" w:pos="567"/>
              </w:tabs>
              <w:jc w:val="center"/>
              <w:rPr>
                <w:rFonts w:hint="eastAsia" w:ascii="宋体" w:hAnsi="宋体" w:cs="宋体"/>
                <w:sz w:val="24"/>
              </w:rPr>
            </w:pPr>
            <w:r>
              <w:rPr>
                <w:rFonts w:hint="eastAsia" w:ascii="宋体" w:hAnsi="宋体" w:cs="宋体"/>
                <w:sz w:val="24"/>
              </w:rPr>
              <w:t>制造商名称</w:t>
            </w:r>
          </w:p>
        </w:tc>
        <w:tc>
          <w:tcPr>
            <w:tcW w:w="851" w:type="dxa"/>
            <w:vAlign w:val="center"/>
          </w:tcPr>
          <w:p w14:paraId="6470F1B7">
            <w:pPr>
              <w:tabs>
                <w:tab w:val="left" w:pos="567"/>
              </w:tabs>
              <w:jc w:val="center"/>
              <w:rPr>
                <w:rFonts w:hint="eastAsia" w:ascii="宋体" w:hAnsi="宋体" w:cs="宋体"/>
                <w:sz w:val="24"/>
              </w:rPr>
            </w:pPr>
            <w:r>
              <w:rPr>
                <w:rFonts w:hint="eastAsia" w:ascii="宋体" w:hAnsi="宋体" w:cs="宋体"/>
                <w:sz w:val="24"/>
              </w:rPr>
              <w:t>品牌</w:t>
            </w:r>
          </w:p>
        </w:tc>
        <w:tc>
          <w:tcPr>
            <w:tcW w:w="1276" w:type="dxa"/>
            <w:vAlign w:val="center"/>
          </w:tcPr>
          <w:p w14:paraId="12659F2B">
            <w:pPr>
              <w:tabs>
                <w:tab w:val="left" w:pos="567"/>
              </w:tabs>
              <w:jc w:val="center"/>
              <w:rPr>
                <w:rFonts w:hint="eastAsia" w:ascii="宋体" w:hAnsi="宋体" w:cs="宋体"/>
                <w:sz w:val="24"/>
              </w:rPr>
            </w:pPr>
            <w:r>
              <w:rPr>
                <w:rFonts w:hint="eastAsia" w:ascii="宋体" w:hAnsi="宋体" w:cs="宋体"/>
                <w:sz w:val="24"/>
              </w:rPr>
              <w:t>规格型号</w:t>
            </w:r>
          </w:p>
        </w:tc>
        <w:tc>
          <w:tcPr>
            <w:tcW w:w="1701" w:type="dxa"/>
            <w:vAlign w:val="center"/>
          </w:tcPr>
          <w:p w14:paraId="510F6BA2">
            <w:pPr>
              <w:tabs>
                <w:tab w:val="left" w:pos="567"/>
              </w:tabs>
              <w:jc w:val="center"/>
              <w:rPr>
                <w:rFonts w:hint="eastAsia" w:ascii="宋体" w:hAnsi="宋体" w:cs="宋体"/>
                <w:sz w:val="24"/>
              </w:rPr>
            </w:pPr>
            <w:r>
              <w:rPr>
                <w:rFonts w:hint="eastAsia" w:ascii="宋体" w:hAnsi="宋体" w:cs="宋体"/>
                <w:sz w:val="24"/>
              </w:rPr>
              <w:t>国家节能标志认证证书编号</w:t>
            </w:r>
          </w:p>
        </w:tc>
        <w:tc>
          <w:tcPr>
            <w:tcW w:w="1701" w:type="dxa"/>
            <w:vAlign w:val="center"/>
          </w:tcPr>
          <w:p w14:paraId="6E9EA015">
            <w:pPr>
              <w:tabs>
                <w:tab w:val="left" w:pos="567"/>
              </w:tabs>
              <w:jc w:val="center"/>
              <w:rPr>
                <w:rFonts w:hint="eastAsia" w:ascii="宋体" w:hAnsi="宋体" w:cs="宋体"/>
                <w:sz w:val="24"/>
              </w:rPr>
            </w:pPr>
            <w:r>
              <w:rPr>
                <w:rFonts w:hint="eastAsia" w:ascii="宋体" w:hAnsi="宋体" w:cs="宋体"/>
                <w:sz w:val="24"/>
              </w:rPr>
              <w:t>节能产品认证证书有效期</w:t>
            </w:r>
          </w:p>
        </w:tc>
      </w:tr>
      <w:tr w14:paraId="1698C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4FCBAC0">
            <w:pPr>
              <w:tabs>
                <w:tab w:val="left" w:pos="567"/>
              </w:tabs>
              <w:spacing w:line="360" w:lineRule="auto"/>
              <w:jc w:val="center"/>
              <w:rPr>
                <w:rFonts w:hint="eastAsia" w:ascii="宋体" w:hAnsi="宋体" w:cs="宋体"/>
                <w:sz w:val="24"/>
              </w:rPr>
            </w:pPr>
          </w:p>
        </w:tc>
        <w:tc>
          <w:tcPr>
            <w:tcW w:w="1276" w:type="dxa"/>
            <w:vAlign w:val="center"/>
          </w:tcPr>
          <w:p w14:paraId="3BF9E476">
            <w:pPr>
              <w:tabs>
                <w:tab w:val="left" w:pos="567"/>
              </w:tabs>
              <w:spacing w:line="360" w:lineRule="auto"/>
              <w:jc w:val="center"/>
              <w:rPr>
                <w:rFonts w:hint="eastAsia" w:ascii="宋体" w:hAnsi="宋体" w:cs="宋体"/>
                <w:sz w:val="24"/>
              </w:rPr>
            </w:pPr>
          </w:p>
        </w:tc>
        <w:tc>
          <w:tcPr>
            <w:tcW w:w="1417" w:type="dxa"/>
            <w:vAlign w:val="center"/>
          </w:tcPr>
          <w:p w14:paraId="6A8797C0">
            <w:pPr>
              <w:tabs>
                <w:tab w:val="left" w:pos="567"/>
              </w:tabs>
              <w:spacing w:line="360" w:lineRule="auto"/>
              <w:jc w:val="center"/>
              <w:rPr>
                <w:rFonts w:hint="eastAsia" w:ascii="宋体" w:hAnsi="宋体" w:cs="宋体"/>
                <w:sz w:val="24"/>
              </w:rPr>
            </w:pPr>
          </w:p>
        </w:tc>
        <w:tc>
          <w:tcPr>
            <w:tcW w:w="851" w:type="dxa"/>
            <w:vAlign w:val="center"/>
          </w:tcPr>
          <w:p w14:paraId="21232BD6">
            <w:pPr>
              <w:tabs>
                <w:tab w:val="left" w:pos="567"/>
              </w:tabs>
              <w:spacing w:line="360" w:lineRule="auto"/>
              <w:jc w:val="center"/>
              <w:rPr>
                <w:rFonts w:hint="eastAsia" w:ascii="宋体" w:hAnsi="宋体" w:cs="宋体"/>
                <w:sz w:val="24"/>
              </w:rPr>
            </w:pPr>
          </w:p>
        </w:tc>
        <w:tc>
          <w:tcPr>
            <w:tcW w:w="1276" w:type="dxa"/>
            <w:vAlign w:val="center"/>
          </w:tcPr>
          <w:p w14:paraId="01034897">
            <w:pPr>
              <w:tabs>
                <w:tab w:val="left" w:pos="567"/>
              </w:tabs>
              <w:spacing w:line="360" w:lineRule="auto"/>
              <w:jc w:val="center"/>
              <w:rPr>
                <w:rFonts w:hint="eastAsia" w:ascii="宋体" w:hAnsi="宋体" w:cs="宋体"/>
                <w:sz w:val="24"/>
              </w:rPr>
            </w:pPr>
          </w:p>
        </w:tc>
        <w:tc>
          <w:tcPr>
            <w:tcW w:w="1701" w:type="dxa"/>
            <w:vAlign w:val="center"/>
          </w:tcPr>
          <w:p w14:paraId="66D06512">
            <w:pPr>
              <w:tabs>
                <w:tab w:val="left" w:pos="567"/>
              </w:tabs>
              <w:spacing w:line="360" w:lineRule="auto"/>
              <w:jc w:val="center"/>
              <w:rPr>
                <w:rFonts w:hint="eastAsia" w:ascii="宋体" w:hAnsi="宋体" w:cs="宋体"/>
                <w:sz w:val="24"/>
              </w:rPr>
            </w:pPr>
          </w:p>
        </w:tc>
        <w:tc>
          <w:tcPr>
            <w:tcW w:w="1701" w:type="dxa"/>
            <w:vAlign w:val="center"/>
          </w:tcPr>
          <w:p w14:paraId="2C97729E">
            <w:pPr>
              <w:tabs>
                <w:tab w:val="left" w:pos="567"/>
              </w:tabs>
              <w:spacing w:line="360" w:lineRule="auto"/>
              <w:jc w:val="center"/>
              <w:rPr>
                <w:rFonts w:hint="eastAsia" w:ascii="宋体" w:hAnsi="宋体" w:cs="宋体"/>
                <w:sz w:val="24"/>
              </w:rPr>
            </w:pPr>
          </w:p>
        </w:tc>
      </w:tr>
      <w:tr w14:paraId="4BC22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AAE743D">
            <w:pPr>
              <w:tabs>
                <w:tab w:val="left" w:pos="567"/>
              </w:tabs>
              <w:spacing w:line="360" w:lineRule="auto"/>
              <w:jc w:val="center"/>
              <w:rPr>
                <w:rFonts w:hint="eastAsia" w:ascii="宋体" w:hAnsi="宋体" w:cs="宋体"/>
                <w:sz w:val="24"/>
              </w:rPr>
            </w:pPr>
          </w:p>
        </w:tc>
        <w:tc>
          <w:tcPr>
            <w:tcW w:w="1276" w:type="dxa"/>
            <w:vAlign w:val="center"/>
          </w:tcPr>
          <w:p w14:paraId="023B1920">
            <w:pPr>
              <w:tabs>
                <w:tab w:val="left" w:pos="567"/>
              </w:tabs>
              <w:spacing w:line="360" w:lineRule="auto"/>
              <w:jc w:val="center"/>
              <w:rPr>
                <w:rFonts w:hint="eastAsia" w:ascii="宋体" w:hAnsi="宋体" w:cs="宋体"/>
                <w:sz w:val="24"/>
              </w:rPr>
            </w:pPr>
          </w:p>
        </w:tc>
        <w:tc>
          <w:tcPr>
            <w:tcW w:w="1417" w:type="dxa"/>
            <w:vAlign w:val="center"/>
          </w:tcPr>
          <w:p w14:paraId="75C27356">
            <w:pPr>
              <w:tabs>
                <w:tab w:val="left" w:pos="567"/>
              </w:tabs>
              <w:spacing w:line="360" w:lineRule="auto"/>
              <w:jc w:val="center"/>
              <w:rPr>
                <w:rFonts w:hint="eastAsia" w:ascii="宋体" w:hAnsi="宋体" w:cs="宋体"/>
                <w:sz w:val="24"/>
              </w:rPr>
            </w:pPr>
          </w:p>
        </w:tc>
        <w:tc>
          <w:tcPr>
            <w:tcW w:w="851" w:type="dxa"/>
            <w:vAlign w:val="center"/>
          </w:tcPr>
          <w:p w14:paraId="2DC1553B">
            <w:pPr>
              <w:tabs>
                <w:tab w:val="left" w:pos="567"/>
              </w:tabs>
              <w:spacing w:line="360" w:lineRule="auto"/>
              <w:jc w:val="center"/>
              <w:rPr>
                <w:rFonts w:hint="eastAsia" w:ascii="宋体" w:hAnsi="宋体" w:cs="宋体"/>
                <w:sz w:val="24"/>
              </w:rPr>
            </w:pPr>
          </w:p>
        </w:tc>
        <w:tc>
          <w:tcPr>
            <w:tcW w:w="1276" w:type="dxa"/>
            <w:vAlign w:val="center"/>
          </w:tcPr>
          <w:p w14:paraId="60A36151">
            <w:pPr>
              <w:tabs>
                <w:tab w:val="left" w:pos="567"/>
              </w:tabs>
              <w:spacing w:line="360" w:lineRule="auto"/>
              <w:jc w:val="center"/>
              <w:rPr>
                <w:rFonts w:hint="eastAsia" w:ascii="宋体" w:hAnsi="宋体" w:cs="宋体"/>
                <w:sz w:val="24"/>
              </w:rPr>
            </w:pPr>
          </w:p>
        </w:tc>
        <w:tc>
          <w:tcPr>
            <w:tcW w:w="1701" w:type="dxa"/>
            <w:vAlign w:val="center"/>
          </w:tcPr>
          <w:p w14:paraId="1E3F763C">
            <w:pPr>
              <w:tabs>
                <w:tab w:val="left" w:pos="567"/>
              </w:tabs>
              <w:spacing w:line="360" w:lineRule="auto"/>
              <w:jc w:val="center"/>
              <w:rPr>
                <w:rFonts w:hint="eastAsia" w:ascii="宋体" w:hAnsi="宋体" w:cs="宋体"/>
                <w:sz w:val="24"/>
              </w:rPr>
            </w:pPr>
          </w:p>
        </w:tc>
        <w:tc>
          <w:tcPr>
            <w:tcW w:w="1701" w:type="dxa"/>
            <w:vAlign w:val="center"/>
          </w:tcPr>
          <w:p w14:paraId="0C67B313">
            <w:pPr>
              <w:tabs>
                <w:tab w:val="left" w:pos="567"/>
              </w:tabs>
              <w:spacing w:line="360" w:lineRule="auto"/>
              <w:jc w:val="center"/>
              <w:rPr>
                <w:rFonts w:hint="eastAsia" w:ascii="宋体" w:hAnsi="宋体" w:cs="宋体"/>
                <w:sz w:val="24"/>
              </w:rPr>
            </w:pPr>
          </w:p>
        </w:tc>
      </w:tr>
      <w:tr w14:paraId="12A25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9729994">
            <w:pPr>
              <w:tabs>
                <w:tab w:val="left" w:pos="567"/>
              </w:tabs>
              <w:spacing w:line="360" w:lineRule="auto"/>
              <w:jc w:val="center"/>
              <w:rPr>
                <w:rFonts w:hint="eastAsia" w:ascii="宋体" w:hAnsi="宋体" w:cs="宋体"/>
                <w:sz w:val="24"/>
              </w:rPr>
            </w:pPr>
          </w:p>
        </w:tc>
        <w:tc>
          <w:tcPr>
            <w:tcW w:w="1276" w:type="dxa"/>
            <w:vAlign w:val="center"/>
          </w:tcPr>
          <w:p w14:paraId="469F9433">
            <w:pPr>
              <w:tabs>
                <w:tab w:val="left" w:pos="567"/>
              </w:tabs>
              <w:spacing w:line="360" w:lineRule="auto"/>
              <w:jc w:val="center"/>
              <w:rPr>
                <w:rFonts w:hint="eastAsia" w:ascii="宋体" w:hAnsi="宋体" w:cs="宋体"/>
                <w:sz w:val="24"/>
              </w:rPr>
            </w:pPr>
          </w:p>
        </w:tc>
        <w:tc>
          <w:tcPr>
            <w:tcW w:w="1417" w:type="dxa"/>
            <w:vAlign w:val="center"/>
          </w:tcPr>
          <w:p w14:paraId="0B3EB577">
            <w:pPr>
              <w:tabs>
                <w:tab w:val="left" w:pos="567"/>
              </w:tabs>
              <w:spacing w:line="360" w:lineRule="auto"/>
              <w:jc w:val="center"/>
              <w:rPr>
                <w:rFonts w:hint="eastAsia" w:ascii="宋体" w:hAnsi="宋体" w:cs="宋体"/>
                <w:sz w:val="24"/>
              </w:rPr>
            </w:pPr>
          </w:p>
        </w:tc>
        <w:tc>
          <w:tcPr>
            <w:tcW w:w="851" w:type="dxa"/>
            <w:vAlign w:val="center"/>
          </w:tcPr>
          <w:p w14:paraId="363CD4E8">
            <w:pPr>
              <w:tabs>
                <w:tab w:val="left" w:pos="567"/>
              </w:tabs>
              <w:spacing w:line="360" w:lineRule="auto"/>
              <w:jc w:val="center"/>
              <w:rPr>
                <w:rFonts w:hint="eastAsia" w:ascii="宋体" w:hAnsi="宋体" w:cs="宋体"/>
                <w:sz w:val="24"/>
              </w:rPr>
            </w:pPr>
          </w:p>
        </w:tc>
        <w:tc>
          <w:tcPr>
            <w:tcW w:w="1276" w:type="dxa"/>
            <w:vAlign w:val="center"/>
          </w:tcPr>
          <w:p w14:paraId="76BDCC34">
            <w:pPr>
              <w:tabs>
                <w:tab w:val="left" w:pos="567"/>
              </w:tabs>
              <w:spacing w:line="360" w:lineRule="auto"/>
              <w:jc w:val="center"/>
              <w:rPr>
                <w:rFonts w:hint="eastAsia" w:ascii="宋体" w:hAnsi="宋体" w:cs="宋体"/>
                <w:sz w:val="24"/>
              </w:rPr>
            </w:pPr>
          </w:p>
        </w:tc>
        <w:tc>
          <w:tcPr>
            <w:tcW w:w="1701" w:type="dxa"/>
            <w:vAlign w:val="center"/>
          </w:tcPr>
          <w:p w14:paraId="3F3869A4">
            <w:pPr>
              <w:tabs>
                <w:tab w:val="left" w:pos="567"/>
              </w:tabs>
              <w:spacing w:line="360" w:lineRule="auto"/>
              <w:jc w:val="center"/>
              <w:rPr>
                <w:rFonts w:hint="eastAsia" w:ascii="宋体" w:hAnsi="宋体" w:cs="宋体"/>
                <w:sz w:val="24"/>
              </w:rPr>
            </w:pPr>
          </w:p>
        </w:tc>
        <w:tc>
          <w:tcPr>
            <w:tcW w:w="1701" w:type="dxa"/>
            <w:vAlign w:val="center"/>
          </w:tcPr>
          <w:p w14:paraId="777225D7">
            <w:pPr>
              <w:tabs>
                <w:tab w:val="left" w:pos="567"/>
              </w:tabs>
              <w:spacing w:line="360" w:lineRule="auto"/>
              <w:jc w:val="center"/>
              <w:rPr>
                <w:rFonts w:hint="eastAsia" w:ascii="宋体" w:hAnsi="宋体" w:cs="宋体"/>
                <w:sz w:val="24"/>
              </w:rPr>
            </w:pPr>
          </w:p>
        </w:tc>
      </w:tr>
      <w:tr w14:paraId="0AA72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586185D">
            <w:pPr>
              <w:tabs>
                <w:tab w:val="left" w:pos="567"/>
              </w:tabs>
              <w:spacing w:line="360" w:lineRule="auto"/>
              <w:jc w:val="center"/>
              <w:rPr>
                <w:rFonts w:hint="eastAsia" w:ascii="宋体" w:hAnsi="宋体" w:cs="宋体"/>
                <w:sz w:val="24"/>
              </w:rPr>
            </w:pPr>
          </w:p>
        </w:tc>
        <w:tc>
          <w:tcPr>
            <w:tcW w:w="1276" w:type="dxa"/>
            <w:vAlign w:val="center"/>
          </w:tcPr>
          <w:p w14:paraId="6A38D846">
            <w:pPr>
              <w:tabs>
                <w:tab w:val="left" w:pos="567"/>
              </w:tabs>
              <w:spacing w:line="360" w:lineRule="auto"/>
              <w:jc w:val="center"/>
              <w:rPr>
                <w:rFonts w:hint="eastAsia" w:ascii="宋体" w:hAnsi="宋体" w:cs="宋体"/>
                <w:sz w:val="24"/>
              </w:rPr>
            </w:pPr>
          </w:p>
        </w:tc>
        <w:tc>
          <w:tcPr>
            <w:tcW w:w="1417" w:type="dxa"/>
            <w:vAlign w:val="center"/>
          </w:tcPr>
          <w:p w14:paraId="5BF6EA3A">
            <w:pPr>
              <w:tabs>
                <w:tab w:val="left" w:pos="567"/>
              </w:tabs>
              <w:spacing w:line="360" w:lineRule="auto"/>
              <w:jc w:val="center"/>
              <w:rPr>
                <w:rFonts w:hint="eastAsia" w:ascii="宋体" w:hAnsi="宋体" w:cs="宋体"/>
                <w:sz w:val="24"/>
              </w:rPr>
            </w:pPr>
          </w:p>
        </w:tc>
        <w:tc>
          <w:tcPr>
            <w:tcW w:w="851" w:type="dxa"/>
            <w:vAlign w:val="center"/>
          </w:tcPr>
          <w:p w14:paraId="6FD78A54">
            <w:pPr>
              <w:tabs>
                <w:tab w:val="left" w:pos="567"/>
              </w:tabs>
              <w:spacing w:line="360" w:lineRule="auto"/>
              <w:jc w:val="center"/>
              <w:rPr>
                <w:rFonts w:hint="eastAsia" w:ascii="宋体" w:hAnsi="宋体" w:cs="宋体"/>
                <w:sz w:val="24"/>
              </w:rPr>
            </w:pPr>
          </w:p>
        </w:tc>
        <w:tc>
          <w:tcPr>
            <w:tcW w:w="1276" w:type="dxa"/>
            <w:vAlign w:val="center"/>
          </w:tcPr>
          <w:p w14:paraId="06E29A8E">
            <w:pPr>
              <w:tabs>
                <w:tab w:val="left" w:pos="567"/>
              </w:tabs>
              <w:spacing w:line="360" w:lineRule="auto"/>
              <w:jc w:val="center"/>
              <w:rPr>
                <w:rFonts w:hint="eastAsia" w:ascii="宋体" w:hAnsi="宋体" w:cs="宋体"/>
                <w:sz w:val="24"/>
              </w:rPr>
            </w:pPr>
          </w:p>
        </w:tc>
        <w:tc>
          <w:tcPr>
            <w:tcW w:w="1701" w:type="dxa"/>
            <w:vAlign w:val="center"/>
          </w:tcPr>
          <w:p w14:paraId="06D7360E">
            <w:pPr>
              <w:tabs>
                <w:tab w:val="left" w:pos="567"/>
              </w:tabs>
              <w:spacing w:line="360" w:lineRule="auto"/>
              <w:jc w:val="center"/>
              <w:rPr>
                <w:rFonts w:hint="eastAsia" w:ascii="宋体" w:hAnsi="宋体" w:cs="宋体"/>
                <w:sz w:val="24"/>
              </w:rPr>
            </w:pPr>
          </w:p>
        </w:tc>
        <w:tc>
          <w:tcPr>
            <w:tcW w:w="1701" w:type="dxa"/>
            <w:vAlign w:val="center"/>
          </w:tcPr>
          <w:p w14:paraId="1273F9AF">
            <w:pPr>
              <w:tabs>
                <w:tab w:val="left" w:pos="567"/>
              </w:tabs>
              <w:spacing w:line="360" w:lineRule="auto"/>
              <w:jc w:val="center"/>
              <w:rPr>
                <w:rFonts w:hint="eastAsia" w:ascii="宋体" w:hAnsi="宋体" w:cs="宋体"/>
                <w:sz w:val="24"/>
              </w:rPr>
            </w:pPr>
          </w:p>
        </w:tc>
      </w:tr>
      <w:tr w14:paraId="09190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F5666CB">
            <w:pPr>
              <w:tabs>
                <w:tab w:val="left" w:pos="567"/>
              </w:tabs>
              <w:spacing w:line="360" w:lineRule="auto"/>
              <w:jc w:val="center"/>
              <w:rPr>
                <w:rFonts w:hint="eastAsia" w:ascii="宋体" w:hAnsi="宋体" w:cs="宋体"/>
                <w:sz w:val="24"/>
              </w:rPr>
            </w:pPr>
          </w:p>
        </w:tc>
        <w:tc>
          <w:tcPr>
            <w:tcW w:w="1276" w:type="dxa"/>
            <w:vAlign w:val="center"/>
          </w:tcPr>
          <w:p w14:paraId="0E73E750">
            <w:pPr>
              <w:tabs>
                <w:tab w:val="left" w:pos="567"/>
              </w:tabs>
              <w:spacing w:line="360" w:lineRule="auto"/>
              <w:jc w:val="center"/>
              <w:rPr>
                <w:rFonts w:hint="eastAsia" w:ascii="宋体" w:hAnsi="宋体" w:cs="宋体"/>
                <w:sz w:val="24"/>
              </w:rPr>
            </w:pPr>
          </w:p>
        </w:tc>
        <w:tc>
          <w:tcPr>
            <w:tcW w:w="1417" w:type="dxa"/>
            <w:vAlign w:val="center"/>
          </w:tcPr>
          <w:p w14:paraId="17370289">
            <w:pPr>
              <w:tabs>
                <w:tab w:val="left" w:pos="567"/>
              </w:tabs>
              <w:spacing w:line="360" w:lineRule="auto"/>
              <w:jc w:val="center"/>
              <w:rPr>
                <w:rFonts w:hint="eastAsia" w:ascii="宋体" w:hAnsi="宋体" w:cs="宋体"/>
                <w:sz w:val="24"/>
              </w:rPr>
            </w:pPr>
          </w:p>
        </w:tc>
        <w:tc>
          <w:tcPr>
            <w:tcW w:w="851" w:type="dxa"/>
            <w:vAlign w:val="center"/>
          </w:tcPr>
          <w:p w14:paraId="74831EAD">
            <w:pPr>
              <w:tabs>
                <w:tab w:val="left" w:pos="567"/>
              </w:tabs>
              <w:spacing w:line="360" w:lineRule="auto"/>
              <w:jc w:val="center"/>
              <w:rPr>
                <w:rFonts w:hint="eastAsia" w:ascii="宋体" w:hAnsi="宋体" w:cs="宋体"/>
                <w:sz w:val="24"/>
              </w:rPr>
            </w:pPr>
          </w:p>
        </w:tc>
        <w:tc>
          <w:tcPr>
            <w:tcW w:w="1276" w:type="dxa"/>
            <w:vAlign w:val="center"/>
          </w:tcPr>
          <w:p w14:paraId="3BD6D81C">
            <w:pPr>
              <w:tabs>
                <w:tab w:val="left" w:pos="567"/>
              </w:tabs>
              <w:spacing w:line="360" w:lineRule="auto"/>
              <w:jc w:val="center"/>
              <w:rPr>
                <w:rFonts w:hint="eastAsia" w:ascii="宋体" w:hAnsi="宋体" w:cs="宋体"/>
                <w:sz w:val="24"/>
              </w:rPr>
            </w:pPr>
          </w:p>
        </w:tc>
        <w:tc>
          <w:tcPr>
            <w:tcW w:w="1701" w:type="dxa"/>
            <w:vAlign w:val="center"/>
          </w:tcPr>
          <w:p w14:paraId="2A22BAAC">
            <w:pPr>
              <w:tabs>
                <w:tab w:val="left" w:pos="567"/>
              </w:tabs>
              <w:spacing w:line="360" w:lineRule="auto"/>
              <w:jc w:val="center"/>
              <w:rPr>
                <w:rFonts w:hint="eastAsia" w:ascii="宋体" w:hAnsi="宋体" w:cs="宋体"/>
                <w:sz w:val="24"/>
              </w:rPr>
            </w:pPr>
          </w:p>
        </w:tc>
        <w:tc>
          <w:tcPr>
            <w:tcW w:w="1701" w:type="dxa"/>
            <w:vAlign w:val="center"/>
          </w:tcPr>
          <w:p w14:paraId="182D6F63">
            <w:pPr>
              <w:tabs>
                <w:tab w:val="left" w:pos="567"/>
              </w:tabs>
              <w:spacing w:line="360" w:lineRule="auto"/>
              <w:jc w:val="center"/>
              <w:rPr>
                <w:rFonts w:hint="eastAsia" w:ascii="宋体" w:hAnsi="宋体" w:cs="宋体"/>
                <w:sz w:val="24"/>
              </w:rPr>
            </w:pPr>
          </w:p>
        </w:tc>
      </w:tr>
    </w:tbl>
    <w:p w14:paraId="26776847">
      <w:pPr>
        <w:tabs>
          <w:tab w:val="left" w:pos="567"/>
        </w:tabs>
        <w:spacing w:before="120" w:line="360" w:lineRule="auto"/>
        <w:rPr>
          <w:rFonts w:hint="eastAsia" w:ascii="宋体" w:hAnsi="宋体" w:cs="宋体"/>
          <w:sz w:val="24"/>
        </w:rPr>
      </w:pPr>
      <w:r>
        <w:rPr>
          <w:rFonts w:hint="eastAsia" w:ascii="宋体" w:hAnsi="宋体" w:cs="宋体"/>
          <w:sz w:val="24"/>
        </w:rPr>
        <w:t>注 1：政府强制采购节能产品依据财政部、发展改革委发布的《节能产品政府采购品目清单》《财库（2019）19 号》中带“★”项确定；</w:t>
      </w:r>
    </w:p>
    <w:p w14:paraId="70242669">
      <w:pPr>
        <w:tabs>
          <w:tab w:val="left" w:pos="567"/>
        </w:tabs>
        <w:spacing w:before="120" w:line="360" w:lineRule="auto"/>
        <w:rPr>
          <w:rFonts w:hint="eastAsia" w:ascii="宋体" w:hAnsi="宋体" w:cs="宋体"/>
          <w:sz w:val="24"/>
        </w:rPr>
      </w:pPr>
      <w:r>
        <w:rPr>
          <w:rFonts w:hint="eastAsia" w:ascii="宋体" w:hAnsi="宋体" w:cs="宋体"/>
          <w:sz w:val="24"/>
        </w:rPr>
        <w:t>注2：供应商应根据竞争性磋商文件中政府强制采购节能产品项选择节能产品进行投标，竞争性磋商文件中未要求的无须填写；</w:t>
      </w:r>
    </w:p>
    <w:p w14:paraId="41D20F22">
      <w:pPr>
        <w:tabs>
          <w:tab w:val="left" w:pos="567"/>
        </w:tabs>
        <w:spacing w:before="120" w:line="360" w:lineRule="auto"/>
        <w:rPr>
          <w:rFonts w:hint="eastAsia" w:ascii="宋体" w:hAnsi="宋体" w:cs="宋体"/>
          <w:sz w:val="24"/>
        </w:rPr>
      </w:pPr>
      <w:r>
        <w:rPr>
          <w:rFonts w:hint="eastAsia" w:ascii="宋体" w:hAnsi="宋体" w:cs="宋体"/>
          <w:sz w:val="24"/>
        </w:rPr>
        <w:t>注3：供应商须在本表附件中附国家节能产品认证证书复印件并签章，同时按以上要求填写政府强制采购节能产品明细表。</w:t>
      </w:r>
      <w:r>
        <w:rPr>
          <w:rFonts w:hint="eastAsia" w:ascii="宋体" w:hAnsi="宋体" w:cs="宋体"/>
          <w:sz w:val="24"/>
        </w:rPr>
        <w:cr/>
      </w:r>
    </w:p>
    <w:p w14:paraId="0B8A1B2F">
      <w:pPr>
        <w:tabs>
          <w:tab w:val="left" w:pos="567"/>
        </w:tabs>
        <w:spacing w:before="120" w:line="22" w:lineRule="atLeast"/>
        <w:rPr>
          <w:rFonts w:hint="eastAsia" w:ascii="宋体" w:hAnsi="宋体" w:cs="宋体"/>
          <w:sz w:val="24"/>
        </w:rPr>
      </w:pPr>
      <w:r>
        <w:rPr>
          <w:rFonts w:hint="eastAsia" w:ascii="宋体" w:hAnsi="宋体" w:cs="宋体"/>
          <w:sz w:val="24"/>
        </w:rPr>
        <w:t>附件</w:t>
      </w:r>
    </w:p>
    <w:p w14:paraId="1364554E">
      <w:pPr>
        <w:widowControl/>
        <w:jc w:val="left"/>
        <w:rPr>
          <w:rFonts w:hint="eastAsia" w:ascii="宋体" w:hAnsi="宋体" w:cs="宋体"/>
          <w:sz w:val="24"/>
        </w:rPr>
      </w:pPr>
      <w:r>
        <w:rPr>
          <w:rFonts w:hint="eastAsia" w:ascii="宋体" w:hAnsi="宋体" w:cs="宋体"/>
          <w:szCs w:val="22"/>
        </w:rPr>
        <w:br w:type="page"/>
      </w:r>
    </w:p>
    <w:p w14:paraId="2E05967D">
      <w:pPr>
        <w:jc w:val="center"/>
        <w:rPr>
          <w:rFonts w:hint="eastAsia" w:ascii="宋体" w:hAnsi="宋体" w:cs="宋体"/>
          <w:b/>
          <w:bCs/>
          <w:sz w:val="28"/>
          <w:szCs w:val="32"/>
        </w:rPr>
      </w:pPr>
      <w:r>
        <w:rPr>
          <w:rFonts w:hint="eastAsia" w:ascii="宋体" w:hAnsi="宋体" w:cs="宋体"/>
          <w:b/>
          <w:bCs/>
          <w:sz w:val="28"/>
          <w:szCs w:val="32"/>
        </w:rPr>
        <w:t>（八）本项目的其他资格要求</w:t>
      </w:r>
    </w:p>
    <w:p w14:paraId="4B339C9D">
      <w:pPr>
        <w:widowControl/>
        <w:spacing w:line="240" w:lineRule="exact"/>
        <w:rPr>
          <w:rFonts w:hint="eastAsia" w:ascii="宋体" w:hAnsi="宋体" w:cs="宋体"/>
          <w:b/>
          <w:sz w:val="32"/>
          <w:szCs w:val="28"/>
        </w:rPr>
      </w:pPr>
    </w:p>
    <w:tbl>
      <w:tblPr>
        <w:tblStyle w:val="5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65"/>
        <w:gridCol w:w="6084"/>
      </w:tblGrid>
      <w:tr w14:paraId="388D9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1711" w:type="pct"/>
          </w:tcPr>
          <w:p w14:paraId="3315079E">
            <w:pPr>
              <w:widowControl/>
              <w:spacing w:line="360" w:lineRule="auto"/>
              <w:rPr>
                <w:rFonts w:hint="eastAsia" w:ascii="宋体" w:hAnsi="宋体" w:cs="宋体"/>
                <w:kern w:val="0"/>
                <w:sz w:val="20"/>
              </w:rPr>
            </w:pPr>
            <w:r>
              <w:rPr>
                <w:rFonts w:hint="eastAsia" w:ascii="宋体" w:hAnsi="宋体" w:cs="宋体"/>
                <w:kern w:val="0"/>
                <w:sz w:val="20"/>
              </w:rPr>
              <w:t>无</w:t>
            </w:r>
          </w:p>
        </w:tc>
        <w:tc>
          <w:tcPr>
            <w:tcW w:w="3289" w:type="pct"/>
          </w:tcPr>
          <w:p w14:paraId="15868A6B">
            <w:pPr>
              <w:widowControl/>
              <w:spacing w:line="360" w:lineRule="auto"/>
              <w:rPr>
                <w:rFonts w:hint="eastAsia" w:ascii="宋体" w:hAnsi="宋体" w:cs="宋体"/>
                <w:kern w:val="0"/>
                <w:sz w:val="20"/>
              </w:rPr>
            </w:pPr>
            <w:r>
              <w:rPr>
                <w:rFonts w:hint="eastAsia" w:ascii="宋体" w:hAnsi="宋体" w:cs="宋体"/>
                <w:kern w:val="0"/>
                <w:sz w:val="20"/>
              </w:rPr>
              <w:t>无</w:t>
            </w:r>
          </w:p>
        </w:tc>
      </w:tr>
      <w:bookmarkEnd w:id="43"/>
      <w:bookmarkEnd w:id="48"/>
      <w:bookmarkEnd w:id="49"/>
      <w:bookmarkEnd w:id="50"/>
      <w:bookmarkEnd w:id="51"/>
    </w:tbl>
    <w:p w14:paraId="7D293EC5">
      <w:pPr>
        <w:rPr>
          <w:rFonts w:hint="eastAsia" w:ascii="宋体" w:hAnsi="宋体" w:cs="宋体"/>
          <w:b/>
          <w:bCs/>
          <w:sz w:val="32"/>
          <w:szCs w:val="32"/>
        </w:rPr>
      </w:pPr>
      <w:r>
        <w:rPr>
          <w:rFonts w:hint="eastAsia" w:ascii="宋体" w:hAnsi="宋体" w:cs="宋体"/>
          <w:b/>
          <w:bCs/>
          <w:sz w:val="32"/>
          <w:szCs w:val="32"/>
        </w:rPr>
        <w:br w:type="page"/>
      </w:r>
    </w:p>
    <w:p w14:paraId="57FC3983">
      <w:pPr>
        <w:keepNext/>
        <w:keepLines/>
        <w:spacing w:line="360" w:lineRule="auto"/>
        <w:jc w:val="center"/>
        <w:outlineLvl w:val="0"/>
        <w:rPr>
          <w:rFonts w:hint="eastAsia" w:ascii="宋体" w:hAnsi="宋体" w:cs="宋体"/>
          <w:b/>
          <w:bCs/>
          <w:kern w:val="44"/>
          <w:sz w:val="32"/>
          <w:szCs w:val="32"/>
        </w:rPr>
      </w:pPr>
      <w:bookmarkStart w:id="52" w:name="_Toc24184"/>
      <w:bookmarkStart w:id="53" w:name="_Toc32230"/>
      <w:bookmarkStart w:id="54" w:name="_Toc153875584"/>
      <w:r>
        <w:rPr>
          <w:rFonts w:hint="eastAsia" w:ascii="宋体" w:hAnsi="宋体" w:cs="宋体"/>
          <w:b/>
          <w:bCs/>
          <w:kern w:val="44"/>
          <w:sz w:val="32"/>
          <w:szCs w:val="32"/>
        </w:rPr>
        <w:t>六 符合性审查响应详情</w:t>
      </w:r>
      <w:bookmarkEnd w:id="52"/>
      <w:bookmarkEnd w:id="53"/>
      <w:bookmarkEnd w:id="54"/>
    </w:p>
    <w:p w14:paraId="2DFCE805">
      <w:pPr>
        <w:jc w:val="center"/>
        <w:rPr>
          <w:rFonts w:hint="eastAsia" w:ascii="宋体" w:hAnsi="宋体" w:cs="宋体"/>
          <w:b/>
          <w:bCs/>
          <w:sz w:val="24"/>
          <w:szCs w:val="22"/>
        </w:rPr>
      </w:pPr>
    </w:p>
    <w:p w14:paraId="48C9767C">
      <w:pPr>
        <w:numPr>
          <w:ilvl w:val="0"/>
          <w:numId w:val="5"/>
        </w:numPr>
        <w:jc w:val="center"/>
        <w:rPr>
          <w:rFonts w:hint="eastAsia" w:ascii="宋体" w:hAnsi="宋体" w:cs="宋体"/>
          <w:b/>
          <w:bCs/>
          <w:sz w:val="28"/>
        </w:rPr>
      </w:pPr>
      <w:bookmarkStart w:id="55" w:name="_Hlk153981144"/>
      <w:r>
        <w:rPr>
          <w:rFonts w:hint="eastAsia" w:ascii="宋体" w:hAnsi="宋体" w:cs="宋体"/>
          <w:b/>
          <w:bCs/>
          <w:sz w:val="28"/>
        </w:rPr>
        <w:t>联合体投标声明函</w:t>
      </w:r>
    </w:p>
    <w:p w14:paraId="53ED622E">
      <w:pPr>
        <w:rPr>
          <w:rFonts w:hint="eastAsia" w:ascii="宋体" w:hAnsi="宋体" w:cs="宋体"/>
          <w:b/>
          <w:bCs/>
          <w:sz w:val="24"/>
          <w:szCs w:val="22"/>
        </w:rPr>
      </w:pPr>
    </w:p>
    <w:p w14:paraId="3E1FEE27">
      <w:pPr>
        <w:spacing w:line="480" w:lineRule="auto"/>
        <w:jc w:val="left"/>
        <w:rPr>
          <w:rFonts w:hint="eastAsia" w:ascii="宋体" w:hAnsi="宋体" w:cs="宋体"/>
          <w:sz w:val="24"/>
        </w:rPr>
      </w:pPr>
      <w:r>
        <w:rPr>
          <w:rFonts w:hint="eastAsia" w:ascii="宋体" w:hAnsi="宋体" w:cs="宋体"/>
          <w:sz w:val="24"/>
        </w:rPr>
        <w:t>致：</w:t>
      </w:r>
      <w:r>
        <w:rPr>
          <w:rFonts w:hint="eastAsia" w:ascii="宋体" w:hAnsi="宋体" w:cs="宋体"/>
          <w:sz w:val="24"/>
          <w:u w:val="single"/>
        </w:rPr>
        <w:t>（采购人/采购代理机构名称）</w:t>
      </w:r>
    </w:p>
    <w:p w14:paraId="72311085">
      <w:pPr>
        <w:spacing w:line="480" w:lineRule="auto"/>
        <w:ind w:firstLine="480" w:firstLineChars="200"/>
        <w:jc w:val="left"/>
        <w:rPr>
          <w:rFonts w:hint="eastAsia" w:ascii="宋体" w:hAnsi="宋体" w:cs="宋体"/>
          <w:sz w:val="24"/>
        </w:rPr>
      </w:pPr>
      <w:r>
        <w:rPr>
          <w:rFonts w:hint="eastAsia" w:ascii="宋体" w:hAnsi="宋体" w:cs="宋体"/>
          <w:sz w:val="24"/>
        </w:rPr>
        <w:t>我方郑重声明，我单位与</w:t>
      </w:r>
      <w:r>
        <w:rPr>
          <w:rFonts w:hint="eastAsia" w:ascii="宋体" w:hAnsi="宋体" w:cs="宋体"/>
          <w:sz w:val="24"/>
          <w:u w:val="single"/>
        </w:rPr>
        <w:t xml:space="preserve">                 </w:t>
      </w:r>
      <w:r>
        <w:rPr>
          <w:rFonts w:hint="eastAsia" w:ascii="宋体" w:hAnsi="宋体" w:cs="宋体"/>
          <w:sz w:val="24"/>
        </w:rPr>
        <w:t>组建联合体参与本项目投标，联合体各方未再单独参加或者与其他供应商另外组成联合体参加本项目同一合同项下的投标，如有虚假，我方愿承担相关法律责任。</w:t>
      </w:r>
    </w:p>
    <w:p w14:paraId="4D6F3363">
      <w:pPr>
        <w:spacing w:line="360" w:lineRule="auto"/>
        <w:jc w:val="left"/>
        <w:rPr>
          <w:rFonts w:hint="eastAsia" w:ascii="宋体" w:hAnsi="宋体" w:cs="宋体"/>
          <w:sz w:val="24"/>
        </w:rPr>
      </w:pPr>
    </w:p>
    <w:p w14:paraId="7EE4284A">
      <w:pPr>
        <w:spacing w:line="480" w:lineRule="auto"/>
        <w:jc w:val="left"/>
        <w:rPr>
          <w:rFonts w:hint="eastAsia" w:ascii="宋体" w:hAnsi="宋体" w:cs="宋体"/>
          <w:sz w:val="24"/>
        </w:rPr>
      </w:pPr>
    </w:p>
    <w:p w14:paraId="6BBD93FD">
      <w:pPr>
        <w:spacing w:line="480" w:lineRule="auto"/>
        <w:jc w:val="left"/>
        <w:rPr>
          <w:rFonts w:hint="eastAsia" w:ascii="宋体" w:hAnsi="宋体" w:cs="宋体"/>
          <w:sz w:val="24"/>
          <w:u w:val="single"/>
        </w:rPr>
      </w:pPr>
      <w:r>
        <w:rPr>
          <w:rFonts w:hint="eastAsia" w:ascii="宋体" w:hAnsi="宋体" w:cs="宋体"/>
          <w:sz w:val="24"/>
        </w:rPr>
        <w:t>供应商名称：</w:t>
      </w:r>
      <w:r>
        <w:rPr>
          <w:rFonts w:hint="eastAsia" w:ascii="宋体" w:hAnsi="宋体" w:cs="宋体"/>
          <w:sz w:val="24"/>
          <w:u w:val="single"/>
        </w:rPr>
        <w:t xml:space="preserve">       （签章）              </w:t>
      </w:r>
    </w:p>
    <w:p w14:paraId="5AAC485B">
      <w:pPr>
        <w:spacing w:line="480" w:lineRule="auto"/>
        <w:jc w:val="left"/>
        <w:rPr>
          <w:rFonts w:hint="eastAsia" w:ascii="宋体" w:hAnsi="宋体" w:cs="宋体"/>
          <w:sz w:val="24"/>
          <w:u w:val="single"/>
        </w:rPr>
      </w:pPr>
      <w:r>
        <w:rPr>
          <w:rFonts w:hint="eastAsia" w:ascii="宋体" w:hAnsi="宋体" w:cs="宋体"/>
          <w:sz w:val="24"/>
        </w:rPr>
        <w:t>法定代表人或委托代理人(签字或签章)：</w:t>
      </w:r>
      <w:r>
        <w:rPr>
          <w:rFonts w:hint="eastAsia" w:ascii="宋体" w:hAnsi="宋体" w:cs="宋体"/>
          <w:sz w:val="24"/>
          <w:u w:val="single"/>
        </w:rPr>
        <w:t xml:space="preserve">             </w:t>
      </w:r>
    </w:p>
    <w:p w14:paraId="0E80BF4C">
      <w:pPr>
        <w:spacing w:line="480" w:lineRule="auto"/>
        <w:jc w:val="left"/>
        <w:rPr>
          <w:rFonts w:hint="eastAsia" w:ascii="宋体" w:hAnsi="宋体" w:cs="宋体"/>
          <w:sz w:val="24"/>
          <w:u w:val="single"/>
        </w:rPr>
      </w:pPr>
      <w:r>
        <w:rPr>
          <w:rFonts w:hint="eastAsia" w:ascii="宋体" w:hAnsi="宋体" w:cs="宋体"/>
          <w:sz w:val="24"/>
        </w:rPr>
        <w:t>日期：</w:t>
      </w:r>
      <w:r>
        <w:rPr>
          <w:rFonts w:hint="eastAsia" w:ascii="宋体" w:hAnsi="宋体" w:cs="宋体"/>
          <w:sz w:val="24"/>
          <w:u w:val="single"/>
        </w:rPr>
        <w:t xml:space="preserve">                                           </w:t>
      </w:r>
    </w:p>
    <w:p w14:paraId="118B7CEB">
      <w:pPr>
        <w:spacing w:before="240" w:after="60" w:line="360" w:lineRule="auto"/>
        <w:rPr>
          <w:rFonts w:hint="eastAsia" w:ascii="宋体" w:hAnsi="宋体" w:cs="宋体"/>
          <w:b/>
          <w:bCs/>
          <w:sz w:val="24"/>
        </w:rPr>
      </w:pPr>
    </w:p>
    <w:p w14:paraId="27787B42">
      <w:pPr>
        <w:spacing w:before="240" w:after="60" w:line="360" w:lineRule="auto"/>
        <w:rPr>
          <w:rFonts w:hint="eastAsia" w:ascii="宋体" w:hAnsi="宋体" w:cs="宋体"/>
          <w:b/>
          <w:bCs/>
          <w:sz w:val="22"/>
          <w:szCs w:val="22"/>
        </w:rPr>
      </w:pPr>
      <w:r>
        <w:rPr>
          <w:rFonts w:hint="eastAsia" w:ascii="宋体" w:hAnsi="宋体" w:cs="宋体"/>
          <w:b/>
          <w:bCs/>
          <w:sz w:val="22"/>
          <w:szCs w:val="22"/>
        </w:rPr>
        <w:t>注：不接受联合体投标项目及非联合体供应商无须填写。</w:t>
      </w:r>
    </w:p>
    <w:p w14:paraId="0754842F">
      <w:pPr>
        <w:rPr>
          <w:rFonts w:hint="eastAsia" w:ascii="宋体" w:hAnsi="宋体" w:cs="宋体"/>
          <w:b/>
          <w:bCs/>
          <w:sz w:val="22"/>
          <w:szCs w:val="22"/>
        </w:rPr>
      </w:pPr>
      <w:r>
        <w:rPr>
          <w:rFonts w:hint="eastAsia" w:ascii="宋体" w:hAnsi="宋体" w:cs="宋体"/>
          <w:b/>
          <w:bCs/>
          <w:sz w:val="22"/>
          <w:szCs w:val="22"/>
        </w:rPr>
        <w:br w:type="page"/>
      </w:r>
    </w:p>
    <w:p w14:paraId="51FB1A14">
      <w:pPr>
        <w:jc w:val="center"/>
        <w:rPr>
          <w:rFonts w:hint="eastAsia" w:ascii="宋体" w:hAnsi="宋体" w:cs="宋体"/>
          <w:b/>
          <w:bCs/>
          <w:sz w:val="28"/>
        </w:rPr>
      </w:pPr>
      <w:r>
        <w:rPr>
          <w:rFonts w:hint="eastAsia" w:ascii="宋体" w:hAnsi="宋体" w:cs="宋体"/>
          <w:b/>
          <w:bCs/>
          <w:sz w:val="28"/>
        </w:rPr>
        <w:t>（二）供应商关联性企业说明</w:t>
      </w:r>
    </w:p>
    <w:p w14:paraId="54F044CB">
      <w:pPr>
        <w:spacing w:before="156" w:beforeLines="50"/>
        <w:jc w:val="center"/>
        <w:rPr>
          <w:rFonts w:hint="eastAsia" w:ascii="宋体" w:hAnsi="宋体" w:cs="宋体"/>
          <w:b/>
          <w:bCs/>
          <w:sz w:val="24"/>
          <w:szCs w:val="22"/>
        </w:rPr>
      </w:pPr>
      <w:r>
        <w:rPr>
          <w:rFonts w:hint="eastAsia" w:ascii="宋体" w:hAnsi="宋体" w:cs="宋体"/>
          <w:b/>
          <w:bCs/>
          <w:sz w:val="24"/>
          <w:szCs w:val="22"/>
        </w:rPr>
        <w:t>1、与供应商存在关联企业明细表</w:t>
      </w:r>
    </w:p>
    <w:tbl>
      <w:tblPr>
        <w:tblStyle w:val="51"/>
        <w:tblpPr w:leftFromText="180" w:rightFromText="180" w:vertAnchor="text" w:horzAnchor="margin" w:tblpY="575"/>
        <w:tblOverlap w:val="never"/>
        <w:tblW w:w="86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4362"/>
        <w:gridCol w:w="3025"/>
      </w:tblGrid>
      <w:tr w14:paraId="0DF39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66" w:type="dxa"/>
            <w:vAlign w:val="center"/>
          </w:tcPr>
          <w:p w14:paraId="48B47B63">
            <w:pPr>
              <w:spacing w:before="240" w:after="60" w:line="360" w:lineRule="auto"/>
              <w:jc w:val="center"/>
              <w:rPr>
                <w:rFonts w:hint="eastAsia" w:ascii="宋体" w:hAnsi="宋体" w:cs="宋体"/>
                <w:sz w:val="24"/>
              </w:rPr>
            </w:pPr>
            <w:r>
              <w:rPr>
                <w:rFonts w:hint="eastAsia" w:ascii="宋体" w:hAnsi="宋体" w:cs="宋体"/>
                <w:sz w:val="24"/>
              </w:rPr>
              <w:t>序号</w:t>
            </w:r>
          </w:p>
        </w:tc>
        <w:tc>
          <w:tcPr>
            <w:tcW w:w="4362" w:type="dxa"/>
            <w:vAlign w:val="center"/>
          </w:tcPr>
          <w:p w14:paraId="0923B96E">
            <w:pPr>
              <w:spacing w:before="240" w:after="60" w:line="360" w:lineRule="auto"/>
              <w:jc w:val="center"/>
              <w:rPr>
                <w:rFonts w:hint="eastAsia" w:ascii="宋体" w:hAnsi="宋体" w:cs="宋体"/>
                <w:sz w:val="24"/>
              </w:rPr>
            </w:pPr>
            <w:r>
              <w:rPr>
                <w:rFonts w:hint="eastAsia" w:ascii="宋体" w:hAnsi="宋体" w:cs="宋体"/>
                <w:sz w:val="24"/>
              </w:rPr>
              <w:t>单位名称</w:t>
            </w:r>
          </w:p>
        </w:tc>
        <w:tc>
          <w:tcPr>
            <w:tcW w:w="3025" w:type="dxa"/>
            <w:vAlign w:val="center"/>
          </w:tcPr>
          <w:p w14:paraId="485DC443">
            <w:pPr>
              <w:spacing w:before="240" w:after="60" w:line="360" w:lineRule="auto"/>
              <w:jc w:val="center"/>
              <w:rPr>
                <w:rFonts w:hint="eastAsia" w:ascii="宋体" w:hAnsi="宋体" w:cs="宋体"/>
                <w:sz w:val="24"/>
              </w:rPr>
            </w:pPr>
            <w:r>
              <w:rPr>
                <w:rFonts w:hint="eastAsia" w:ascii="宋体" w:hAnsi="宋体" w:cs="宋体"/>
                <w:sz w:val="24"/>
              </w:rPr>
              <w:t>关联关系</w:t>
            </w:r>
          </w:p>
        </w:tc>
      </w:tr>
      <w:tr w14:paraId="32357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66" w:type="dxa"/>
            <w:vAlign w:val="center"/>
          </w:tcPr>
          <w:p w14:paraId="49EBA383">
            <w:pPr>
              <w:spacing w:before="240" w:after="60" w:line="360" w:lineRule="auto"/>
              <w:jc w:val="center"/>
              <w:rPr>
                <w:rFonts w:hint="eastAsia" w:ascii="宋体" w:hAnsi="宋体" w:cs="宋体"/>
                <w:sz w:val="24"/>
              </w:rPr>
            </w:pPr>
            <w:r>
              <w:rPr>
                <w:rFonts w:hint="eastAsia" w:ascii="宋体" w:hAnsi="宋体" w:cs="宋体"/>
                <w:sz w:val="24"/>
              </w:rPr>
              <w:t>1</w:t>
            </w:r>
          </w:p>
        </w:tc>
        <w:tc>
          <w:tcPr>
            <w:tcW w:w="4362" w:type="dxa"/>
            <w:vAlign w:val="center"/>
          </w:tcPr>
          <w:p w14:paraId="24B3DC3E">
            <w:pPr>
              <w:spacing w:before="240" w:after="60" w:line="360" w:lineRule="auto"/>
              <w:jc w:val="center"/>
              <w:rPr>
                <w:rFonts w:hint="eastAsia" w:ascii="宋体" w:hAnsi="宋体" w:cs="宋体"/>
                <w:sz w:val="24"/>
              </w:rPr>
            </w:pPr>
          </w:p>
        </w:tc>
        <w:tc>
          <w:tcPr>
            <w:tcW w:w="3025" w:type="dxa"/>
            <w:vAlign w:val="center"/>
          </w:tcPr>
          <w:p w14:paraId="7BAB2D2B">
            <w:pPr>
              <w:spacing w:before="240" w:after="60" w:line="360" w:lineRule="auto"/>
              <w:jc w:val="center"/>
              <w:rPr>
                <w:rFonts w:hint="eastAsia" w:ascii="宋体" w:hAnsi="宋体" w:cs="宋体"/>
                <w:sz w:val="24"/>
              </w:rPr>
            </w:pPr>
          </w:p>
        </w:tc>
      </w:tr>
      <w:tr w14:paraId="3D1D3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66" w:type="dxa"/>
            <w:vAlign w:val="center"/>
          </w:tcPr>
          <w:p w14:paraId="72F926B1">
            <w:pPr>
              <w:spacing w:before="240" w:after="60" w:line="360" w:lineRule="auto"/>
              <w:jc w:val="center"/>
              <w:rPr>
                <w:rFonts w:hint="eastAsia" w:ascii="宋体" w:hAnsi="宋体" w:cs="宋体"/>
                <w:sz w:val="24"/>
              </w:rPr>
            </w:pPr>
            <w:r>
              <w:rPr>
                <w:rFonts w:hint="eastAsia" w:ascii="宋体" w:hAnsi="宋体" w:cs="宋体"/>
                <w:sz w:val="24"/>
              </w:rPr>
              <w:t>2</w:t>
            </w:r>
          </w:p>
        </w:tc>
        <w:tc>
          <w:tcPr>
            <w:tcW w:w="4362" w:type="dxa"/>
            <w:vAlign w:val="center"/>
          </w:tcPr>
          <w:p w14:paraId="0FFBD754">
            <w:pPr>
              <w:spacing w:before="240" w:after="60" w:line="360" w:lineRule="auto"/>
              <w:jc w:val="center"/>
              <w:rPr>
                <w:rFonts w:hint="eastAsia" w:ascii="宋体" w:hAnsi="宋体" w:cs="宋体"/>
                <w:sz w:val="24"/>
              </w:rPr>
            </w:pPr>
          </w:p>
        </w:tc>
        <w:tc>
          <w:tcPr>
            <w:tcW w:w="3025" w:type="dxa"/>
            <w:vAlign w:val="center"/>
          </w:tcPr>
          <w:p w14:paraId="38255C97">
            <w:pPr>
              <w:spacing w:before="240" w:after="60" w:line="360" w:lineRule="auto"/>
              <w:jc w:val="center"/>
              <w:rPr>
                <w:rFonts w:hint="eastAsia" w:ascii="宋体" w:hAnsi="宋体" w:cs="宋体"/>
                <w:sz w:val="24"/>
              </w:rPr>
            </w:pPr>
          </w:p>
        </w:tc>
      </w:tr>
      <w:tr w14:paraId="715DE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66" w:type="dxa"/>
            <w:vAlign w:val="center"/>
          </w:tcPr>
          <w:p w14:paraId="0E1FE0BE">
            <w:pPr>
              <w:spacing w:before="240" w:after="60" w:line="360" w:lineRule="auto"/>
              <w:jc w:val="center"/>
              <w:rPr>
                <w:rFonts w:hint="eastAsia" w:ascii="宋体" w:hAnsi="宋体" w:cs="宋体"/>
                <w:sz w:val="24"/>
              </w:rPr>
            </w:pPr>
            <w:r>
              <w:rPr>
                <w:rFonts w:hint="eastAsia" w:ascii="宋体" w:hAnsi="宋体" w:cs="宋体"/>
                <w:sz w:val="24"/>
              </w:rPr>
              <w:t>...</w:t>
            </w:r>
          </w:p>
        </w:tc>
        <w:tc>
          <w:tcPr>
            <w:tcW w:w="4362" w:type="dxa"/>
            <w:vAlign w:val="center"/>
          </w:tcPr>
          <w:p w14:paraId="1E2ADD1C">
            <w:pPr>
              <w:spacing w:before="240" w:after="60" w:line="360" w:lineRule="auto"/>
              <w:jc w:val="center"/>
              <w:rPr>
                <w:rFonts w:hint="eastAsia" w:ascii="宋体" w:hAnsi="宋体" w:cs="宋体"/>
                <w:sz w:val="24"/>
              </w:rPr>
            </w:pPr>
          </w:p>
        </w:tc>
        <w:tc>
          <w:tcPr>
            <w:tcW w:w="3025" w:type="dxa"/>
            <w:vAlign w:val="center"/>
          </w:tcPr>
          <w:p w14:paraId="7AFCA3CA">
            <w:pPr>
              <w:spacing w:before="240" w:after="60" w:line="360" w:lineRule="auto"/>
              <w:jc w:val="center"/>
              <w:rPr>
                <w:rFonts w:hint="eastAsia" w:ascii="宋体" w:hAnsi="宋体" w:cs="宋体"/>
                <w:sz w:val="24"/>
              </w:rPr>
            </w:pPr>
          </w:p>
        </w:tc>
      </w:tr>
    </w:tbl>
    <w:p w14:paraId="1F48DAF2">
      <w:pPr>
        <w:spacing w:line="480" w:lineRule="auto"/>
        <w:jc w:val="left"/>
        <w:rPr>
          <w:rFonts w:hint="eastAsia" w:ascii="宋体" w:hAnsi="宋体" w:cs="宋体"/>
          <w:sz w:val="24"/>
        </w:rPr>
      </w:pPr>
    </w:p>
    <w:p w14:paraId="1BDC9593">
      <w:pPr>
        <w:spacing w:line="480" w:lineRule="auto"/>
        <w:jc w:val="left"/>
        <w:rPr>
          <w:rFonts w:hint="eastAsia" w:ascii="宋体" w:hAnsi="宋体" w:cs="宋体"/>
          <w:sz w:val="24"/>
          <w:u w:val="single"/>
        </w:rPr>
      </w:pPr>
      <w:r>
        <w:rPr>
          <w:rFonts w:hint="eastAsia" w:ascii="宋体" w:hAnsi="宋体" w:cs="宋体"/>
          <w:sz w:val="24"/>
        </w:rPr>
        <w:t>供应商名称：</w:t>
      </w:r>
      <w:r>
        <w:rPr>
          <w:rFonts w:hint="eastAsia" w:ascii="宋体" w:hAnsi="宋体" w:cs="宋体"/>
          <w:sz w:val="24"/>
          <w:u w:val="single"/>
        </w:rPr>
        <w:t xml:space="preserve">       （签章）              </w:t>
      </w:r>
    </w:p>
    <w:p w14:paraId="6F2F3D48">
      <w:pPr>
        <w:spacing w:line="480" w:lineRule="auto"/>
        <w:jc w:val="left"/>
        <w:rPr>
          <w:rFonts w:hint="eastAsia" w:ascii="宋体" w:hAnsi="宋体" w:cs="宋体"/>
          <w:sz w:val="24"/>
          <w:u w:val="single"/>
        </w:rPr>
      </w:pPr>
      <w:r>
        <w:rPr>
          <w:rFonts w:hint="eastAsia" w:ascii="宋体" w:hAnsi="宋体" w:cs="宋体"/>
          <w:sz w:val="24"/>
        </w:rPr>
        <w:t>法定代表人或委托代理人(签字或签章)：</w:t>
      </w:r>
      <w:r>
        <w:rPr>
          <w:rFonts w:hint="eastAsia" w:ascii="宋体" w:hAnsi="宋体" w:cs="宋体"/>
          <w:sz w:val="24"/>
          <w:u w:val="single"/>
        </w:rPr>
        <w:t xml:space="preserve">             </w:t>
      </w:r>
    </w:p>
    <w:p w14:paraId="7ED0DCD4">
      <w:pPr>
        <w:spacing w:line="480" w:lineRule="auto"/>
        <w:jc w:val="left"/>
        <w:rPr>
          <w:rFonts w:hint="eastAsia" w:ascii="宋体" w:hAnsi="宋体" w:cs="宋体"/>
          <w:sz w:val="24"/>
          <w:u w:val="single"/>
        </w:rPr>
      </w:pPr>
      <w:r>
        <w:rPr>
          <w:rFonts w:hint="eastAsia" w:ascii="宋体" w:hAnsi="宋体" w:cs="宋体"/>
          <w:sz w:val="24"/>
        </w:rPr>
        <w:t>日期：</w:t>
      </w:r>
      <w:r>
        <w:rPr>
          <w:rFonts w:hint="eastAsia" w:ascii="宋体" w:hAnsi="宋体" w:cs="宋体"/>
          <w:sz w:val="24"/>
          <w:u w:val="single"/>
        </w:rPr>
        <w:t xml:space="preserve">                                           </w:t>
      </w:r>
    </w:p>
    <w:p w14:paraId="4A37D72A">
      <w:pPr>
        <w:spacing w:before="240" w:after="60" w:line="360" w:lineRule="auto"/>
        <w:ind w:firstLine="420" w:firstLineChars="200"/>
        <w:rPr>
          <w:rFonts w:hint="eastAsia" w:ascii="宋体" w:hAnsi="宋体" w:cs="宋体"/>
          <w:szCs w:val="21"/>
        </w:rPr>
      </w:pPr>
    </w:p>
    <w:p w14:paraId="69A6B082">
      <w:pPr>
        <w:spacing w:before="240" w:after="60" w:line="360" w:lineRule="auto"/>
        <w:ind w:firstLine="420" w:firstLineChars="200"/>
        <w:rPr>
          <w:rFonts w:hint="eastAsia" w:ascii="宋体" w:hAnsi="宋体" w:cs="宋体"/>
          <w:b/>
          <w:bCs/>
          <w:szCs w:val="21"/>
        </w:rPr>
      </w:pPr>
      <w:r>
        <w:rPr>
          <w:rFonts w:hint="eastAsia" w:ascii="宋体" w:hAnsi="宋体" w:cs="宋体"/>
          <w:b/>
          <w:bCs/>
          <w:szCs w:val="21"/>
        </w:rPr>
        <w:t>注：供应商存在“单位负责人为同一人或者存在直接控股、管理关系的不同供应商”时，应据实填写1明细表。</w:t>
      </w:r>
    </w:p>
    <w:p w14:paraId="48D0BE2E">
      <w:pPr>
        <w:rPr>
          <w:rFonts w:hint="eastAsia" w:ascii="宋体" w:hAnsi="宋体" w:cs="宋体"/>
          <w:b/>
          <w:bCs/>
          <w:szCs w:val="21"/>
        </w:rPr>
      </w:pPr>
      <w:r>
        <w:rPr>
          <w:rFonts w:hint="eastAsia" w:ascii="宋体" w:hAnsi="宋体" w:cs="宋体"/>
          <w:b/>
          <w:bCs/>
          <w:szCs w:val="21"/>
        </w:rPr>
        <w:br w:type="page"/>
      </w:r>
    </w:p>
    <w:p w14:paraId="0C1101E6">
      <w:pPr>
        <w:numPr>
          <w:ilvl w:val="0"/>
          <w:numId w:val="6"/>
        </w:numPr>
        <w:spacing w:before="156" w:beforeLines="50"/>
        <w:jc w:val="center"/>
        <w:rPr>
          <w:rFonts w:hint="eastAsia" w:ascii="宋体" w:hAnsi="宋体" w:cs="宋体"/>
          <w:b/>
          <w:bCs/>
          <w:sz w:val="24"/>
          <w:szCs w:val="22"/>
        </w:rPr>
      </w:pPr>
      <w:r>
        <w:rPr>
          <w:rFonts w:hint="eastAsia" w:ascii="宋体" w:hAnsi="宋体" w:cs="宋体"/>
          <w:b/>
          <w:bCs/>
          <w:sz w:val="24"/>
          <w:szCs w:val="22"/>
        </w:rPr>
        <w:t>声明函</w:t>
      </w:r>
    </w:p>
    <w:p w14:paraId="16459F3E">
      <w:pPr>
        <w:rPr>
          <w:rFonts w:hint="eastAsia" w:ascii="宋体" w:hAnsi="宋体" w:cs="宋体"/>
          <w:sz w:val="24"/>
          <w:szCs w:val="22"/>
        </w:rPr>
      </w:pPr>
    </w:p>
    <w:p w14:paraId="11B9C7AB">
      <w:pPr>
        <w:spacing w:before="156" w:beforeLines="50" w:line="480" w:lineRule="auto"/>
        <w:rPr>
          <w:rFonts w:hint="eastAsia" w:ascii="宋体" w:hAnsi="宋体" w:cs="宋体"/>
          <w:sz w:val="24"/>
          <w:szCs w:val="22"/>
          <w:u w:val="single"/>
        </w:rPr>
      </w:pPr>
      <w:r>
        <w:rPr>
          <w:rFonts w:hint="eastAsia" w:ascii="宋体" w:hAnsi="宋体" w:cs="宋体"/>
          <w:sz w:val="24"/>
          <w:szCs w:val="22"/>
        </w:rPr>
        <w:t>致：</w:t>
      </w:r>
      <w:r>
        <w:rPr>
          <w:rFonts w:hint="eastAsia" w:ascii="宋体" w:hAnsi="宋体" w:cs="宋体"/>
          <w:sz w:val="24"/>
          <w:szCs w:val="22"/>
          <w:u w:val="single"/>
        </w:rPr>
        <w:t>（采购人/采购代理机构名称）</w:t>
      </w:r>
    </w:p>
    <w:p w14:paraId="438C05C1">
      <w:pPr>
        <w:spacing w:before="156" w:beforeLines="50" w:line="480" w:lineRule="auto"/>
        <w:ind w:firstLine="480" w:firstLineChars="200"/>
        <w:rPr>
          <w:rFonts w:hint="eastAsia" w:ascii="宋体" w:hAnsi="宋体" w:cs="宋体"/>
          <w:sz w:val="24"/>
          <w:szCs w:val="22"/>
        </w:rPr>
      </w:pPr>
      <w:r>
        <w:rPr>
          <w:rFonts w:hint="eastAsia" w:ascii="宋体" w:hAnsi="宋体" w:cs="宋体"/>
          <w:sz w:val="24"/>
          <w:szCs w:val="22"/>
        </w:rPr>
        <w:t>我方郑重声明，我单位不存在与本单位负责人为同一人或者存在直接控股、管理关系的其他相关单位，如有虚假，我方愿承担相关法律责任。</w:t>
      </w:r>
    </w:p>
    <w:p w14:paraId="40B0D8F7">
      <w:pPr>
        <w:spacing w:line="480" w:lineRule="auto"/>
        <w:jc w:val="left"/>
        <w:rPr>
          <w:rFonts w:hint="eastAsia" w:ascii="宋体" w:hAnsi="宋体" w:cs="宋体"/>
          <w:sz w:val="24"/>
        </w:rPr>
      </w:pPr>
    </w:p>
    <w:p w14:paraId="6C92658D">
      <w:pPr>
        <w:spacing w:line="480" w:lineRule="auto"/>
        <w:ind w:firstLine="480" w:firstLineChars="200"/>
        <w:jc w:val="left"/>
        <w:rPr>
          <w:rFonts w:hint="eastAsia" w:ascii="宋体" w:hAnsi="宋体" w:cs="宋体"/>
          <w:sz w:val="24"/>
        </w:rPr>
      </w:pPr>
    </w:p>
    <w:p w14:paraId="31CB4D4A">
      <w:pPr>
        <w:spacing w:line="480" w:lineRule="auto"/>
        <w:ind w:firstLine="480" w:firstLineChars="200"/>
        <w:jc w:val="left"/>
        <w:rPr>
          <w:rFonts w:hint="eastAsia" w:ascii="宋体" w:hAnsi="宋体" w:cs="宋体"/>
          <w:sz w:val="24"/>
          <w:u w:val="single"/>
        </w:rPr>
      </w:pPr>
      <w:r>
        <w:rPr>
          <w:rFonts w:hint="eastAsia" w:ascii="宋体" w:hAnsi="宋体" w:cs="宋体"/>
          <w:sz w:val="24"/>
        </w:rPr>
        <w:t>供应商名称：</w:t>
      </w:r>
      <w:r>
        <w:rPr>
          <w:rFonts w:hint="eastAsia" w:ascii="宋体" w:hAnsi="宋体" w:cs="宋体"/>
          <w:sz w:val="24"/>
          <w:u w:val="single"/>
        </w:rPr>
        <w:t xml:space="preserve">       （签章）              </w:t>
      </w:r>
    </w:p>
    <w:p w14:paraId="78C24C8E">
      <w:pPr>
        <w:spacing w:line="480" w:lineRule="auto"/>
        <w:ind w:firstLine="480" w:firstLineChars="200"/>
        <w:jc w:val="left"/>
        <w:rPr>
          <w:rFonts w:hint="eastAsia" w:ascii="宋体" w:hAnsi="宋体" w:cs="宋体"/>
          <w:sz w:val="24"/>
          <w:u w:val="single"/>
        </w:rPr>
      </w:pPr>
      <w:r>
        <w:rPr>
          <w:rFonts w:hint="eastAsia" w:ascii="宋体" w:hAnsi="宋体" w:cs="宋体"/>
          <w:sz w:val="24"/>
        </w:rPr>
        <w:t>法定代表人或委托代理人(签字或签章)：</w:t>
      </w:r>
      <w:r>
        <w:rPr>
          <w:rFonts w:hint="eastAsia" w:ascii="宋体" w:hAnsi="宋体" w:cs="宋体"/>
          <w:sz w:val="24"/>
          <w:u w:val="single"/>
        </w:rPr>
        <w:t xml:space="preserve">             </w:t>
      </w:r>
    </w:p>
    <w:p w14:paraId="3C26040C">
      <w:pPr>
        <w:spacing w:line="480" w:lineRule="auto"/>
        <w:ind w:firstLine="480" w:firstLineChars="200"/>
        <w:rPr>
          <w:rFonts w:hint="eastAsia" w:ascii="宋体" w:hAnsi="宋体" w:cs="宋体"/>
          <w:sz w:val="24"/>
          <w:u w:val="single"/>
        </w:rPr>
      </w:pPr>
      <w:r>
        <w:rPr>
          <w:rFonts w:hint="eastAsia" w:ascii="宋体" w:hAnsi="宋体" w:cs="宋体"/>
          <w:sz w:val="24"/>
        </w:rPr>
        <w:t>日期：</w:t>
      </w:r>
      <w:r>
        <w:rPr>
          <w:rFonts w:hint="eastAsia" w:ascii="宋体" w:hAnsi="宋体" w:cs="宋体"/>
          <w:sz w:val="24"/>
          <w:u w:val="single"/>
        </w:rPr>
        <w:t xml:space="preserve">                                           </w:t>
      </w:r>
    </w:p>
    <w:p w14:paraId="10AA082E">
      <w:pPr>
        <w:spacing w:line="480" w:lineRule="auto"/>
        <w:ind w:firstLine="480" w:firstLineChars="200"/>
        <w:rPr>
          <w:rFonts w:hint="eastAsia" w:ascii="宋体" w:hAnsi="宋体" w:cs="宋体"/>
          <w:sz w:val="24"/>
          <w:u w:val="single"/>
        </w:rPr>
      </w:pPr>
    </w:p>
    <w:p w14:paraId="0F550548">
      <w:pPr>
        <w:spacing w:line="480" w:lineRule="auto"/>
        <w:ind w:firstLine="420" w:firstLineChars="200"/>
        <w:rPr>
          <w:rFonts w:hint="eastAsia" w:ascii="宋体" w:hAnsi="宋体" w:cs="宋体"/>
          <w:b/>
          <w:bCs/>
          <w:szCs w:val="21"/>
        </w:rPr>
      </w:pPr>
      <w:r>
        <w:rPr>
          <w:rFonts w:hint="eastAsia" w:ascii="宋体" w:hAnsi="宋体" w:cs="宋体"/>
          <w:b/>
          <w:bCs/>
          <w:szCs w:val="21"/>
        </w:rPr>
        <w:t>注：与供应商无关联企业情形的须提供2声明函。</w:t>
      </w:r>
    </w:p>
    <w:p w14:paraId="6C66F7C9">
      <w:pPr>
        <w:rPr>
          <w:rFonts w:hint="eastAsia" w:ascii="宋体" w:hAnsi="宋体" w:cs="宋体"/>
          <w:sz w:val="22"/>
          <w:szCs w:val="22"/>
        </w:rPr>
      </w:pPr>
      <w:r>
        <w:rPr>
          <w:rFonts w:hint="eastAsia" w:ascii="宋体" w:hAnsi="宋体" w:cs="宋体"/>
          <w:sz w:val="22"/>
          <w:szCs w:val="22"/>
        </w:rPr>
        <w:br w:type="page"/>
      </w:r>
    </w:p>
    <w:p w14:paraId="62586F81">
      <w:pPr>
        <w:jc w:val="center"/>
        <w:rPr>
          <w:rFonts w:hint="eastAsia" w:ascii="宋体" w:hAnsi="宋体" w:cs="宋体"/>
          <w:b/>
          <w:bCs/>
          <w:sz w:val="28"/>
        </w:rPr>
      </w:pPr>
      <w:r>
        <w:rPr>
          <w:rFonts w:hint="eastAsia" w:ascii="宋体" w:hAnsi="宋体" w:cs="宋体"/>
          <w:b/>
          <w:bCs/>
          <w:sz w:val="28"/>
        </w:rPr>
        <w:t>（三）供应商未对本项目提供过有关服务的声明函</w:t>
      </w:r>
    </w:p>
    <w:p w14:paraId="399B028D">
      <w:pPr>
        <w:spacing w:line="480" w:lineRule="auto"/>
        <w:ind w:firstLine="480" w:firstLineChars="200"/>
        <w:rPr>
          <w:rFonts w:hint="eastAsia" w:ascii="宋体" w:hAnsi="宋体" w:cs="宋体"/>
          <w:sz w:val="24"/>
        </w:rPr>
      </w:pPr>
    </w:p>
    <w:p w14:paraId="59729B24">
      <w:pPr>
        <w:spacing w:line="480" w:lineRule="auto"/>
        <w:rPr>
          <w:rFonts w:hint="eastAsia" w:ascii="宋体" w:hAnsi="宋体" w:cs="宋体"/>
          <w:sz w:val="24"/>
          <w:u w:val="single"/>
        </w:rPr>
      </w:pPr>
      <w:r>
        <w:rPr>
          <w:rFonts w:hint="eastAsia" w:ascii="宋体" w:hAnsi="宋体" w:cs="宋体"/>
          <w:sz w:val="24"/>
        </w:rPr>
        <w:t>致：</w:t>
      </w:r>
      <w:r>
        <w:rPr>
          <w:rFonts w:hint="eastAsia" w:ascii="宋体" w:hAnsi="宋体" w:cs="宋体"/>
          <w:sz w:val="24"/>
          <w:u w:val="single"/>
        </w:rPr>
        <w:t>（采购人/采购代理机构名称）</w:t>
      </w:r>
    </w:p>
    <w:p w14:paraId="752959D7">
      <w:pPr>
        <w:spacing w:line="480" w:lineRule="auto"/>
        <w:ind w:firstLine="480" w:firstLineChars="200"/>
        <w:rPr>
          <w:rFonts w:hint="eastAsia" w:ascii="宋体" w:hAnsi="宋体" w:cs="宋体"/>
          <w:sz w:val="24"/>
        </w:rPr>
      </w:pPr>
      <w:r>
        <w:rPr>
          <w:rFonts w:hint="eastAsia" w:ascii="宋体" w:hAnsi="宋体" w:cs="宋体"/>
          <w:sz w:val="24"/>
        </w:rPr>
        <w:t>我单位在参与</w:t>
      </w:r>
      <w:r>
        <w:rPr>
          <w:rFonts w:hint="eastAsia" w:ascii="宋体" w:hAnsi="宋体" w:cs="宋体"/>
          <w:sz w:val="24"/>
          <w:u w:val="single"/>
        </w:rPr>
        <w:t>（项目名称）（项目编号：        ）（标段）</w:t>
      </w:r>
      <w:r>
        <w:rPr>
          <w:rFonts w:hint="eastAsia" w:ascii="宋体" w:hAnsi="宋体" w:cs="宋体"/>
          <w:sz w:val="24"/>
        </w:rPr>
        <w:t>项目的政府采购活动中声明如下：</w:t>
      </w:r>
    </w:p>
    <w:p w14:paraId="0E18ED64">
      <w:pPr>
        <w:spacing w:line="480" w:lineRule="auto"/>
        <w:ind w:firstLine="480" w:firstLineChars="200"/>
        <w:rPr>
          <w:rFonts w:hint="eastAsia" w:ascii="宋体" w:hAnsi="宋体" w:cs="宋体"/>
          <w:sz w:val="24"/>
        </w:rPr>
      </w:pPr>
      <w:r>
        <w:rPr>
          <w:rFonts w:hint="eastAsia" w:ascii="宋体" w:hAnsi="宋体" w:cs="宋体"/>
          <w:sz w:val="24"/>
        </w:rPr>
        <w:t>我单位没有为本项目提供过整体设计、规范编制或者项目管理、监理、检测等服务。</w:t>
      </w:r>
    </w:p>
    <w:p w14:paraId="662AB48C">
      <w:pPr>
        <w:spacing w:line="480" w:lineRule="auto"/>
        <w:ind w:firstLine="480" w:firstLineChars="200"/>
        <w:rPr>
          <w:rFonts w:hint="eastAsia" w:ascii="宋体" w:hAnsi="宋体" w:cs="宋体"/>
          <w:sz w:val="24"/>
        </w:rPr>
      </w:pPr>
      <w:r>
        <w:rPr>
          <w:rFonts w:hint="eastAsia" w:ascii="宋体" w:hAnsi="宋体" w:cs="宋体"/>
          <w:sz w:val="24"/>
        </w:rPr>
        <w:t>若我单位以上承诺不实，自愿承担提供虚假材料谋取中标、成交的法律责任。</w:t>
      </w:r>
    </w:p>
    <w:p w14:paraId="774933EC">
      <w:pPr>
        <w:spacing w:line="480" w:lineRule="auto"/>
        <w:ind w:firstLine="480" w:firstLineChars="200"/>
        <w:rPr>
          <w:rFonts w:hint="eastAsia" w:ascii="宋体" w:hAnsi="宋体" w:cs="宋体"/>
          <w:sz w:val="24"/>
        </w:rPr>
      </w:pPr>
    </w:p>
    <w:p w14:paraId="6C137456">
      <w:pPr>
        <w:spacing w:line="480" w:lineRule="auto"/>
        <w:ind w:firstLine="480" w:firstLineChars="200"/>
        <w:rPr>
          <w:rFonts w:hint="eastAsia" w:ascii="宋体" w:hAnsi="宋体" w:cs="宋体"/>
          <w:sz w:val="24"/>
        </w:rPr>
      </w:pPr>
    </w:p>
    <w:p w14:paraId="0D9418DF">
      <w:pPr>
        <w:spacing w:line="480" w:lineRule="auto"/>
        <w:ind w:firstLine="480" w:firstLineChars="200"/>
        <w:jc w:val="left"/>
        <w:rPr>
          <w:rFonts w:hint="eastAsia" w:ascii="宋体" w:hAnsi="宋体" w:cs="宋体"/>
          <w:sz w:val="24"/>
          <w:u w:val="single"/>
        </w:rPr>
      </w:pPr>
      <w:r>
        <w:rPr>
          <w:rFonts w:hint="eastAsia" w:ascii="宋体" w:hAnsi="宋体" w:cs="宋体"/>
          <w:sz w:val="24"/>
        </w:rPr>
        <w:t>供应商名称：</w:t>
      </w:r>
      <w:r>
        <w:rPr>
          <w:rFonts w:hint="eastAsia" w:ascii="宋体" w:hAnsi="宋体" w:cs="宋体"/>
          <w:sz w:val="24"/>
          <w:u w:val="single"/>
        </w:rPr>
        <w:t xml:space="preserve">       （签章）              </w:t>
      </w:r>
    </w:p>
    <w:p w14:paraId="45D74560">
      <w:pPr>
        <w:spacing w:line="480" w:lineRule="auto"/>
        <w:ind w:firstLine="480" w:firstLineChars="200"/>
        <w:jc w:val="left"/>
        <w:rPr>
          <w:rFonts w:hint="eastAsia" w:ascii="宋体" w:hAnsi="宋体" w:cs="宋体"/>
          <w:sz w:val="24"/>
          <w:u w:val="single"/>
        </w:rPr>
      </w:pPr>
      <w:r>
        <w:rPr>
          <w:rFonts w:hint="eastAsia" w:ascii="宋体" w:hAnsi="宋体" w:cs="宋体"/>
          <w:sz w:val="24"/>
        </w:rPr>
        <w:t>法定代表人或委托代理人(签字或签章)：</w:t>
      </w:r>
      <w:r>
        <w:rPr>
          <w:rFonts w:hint="eastAsia" w:ascii="宋体" w:hAnsi="宋体" w:cs="宋体"/>
          <w:sz w:val="24"/>
          <w:u w:val="single"/>
        </w:rPr>
        <w:t xml:space="preserve">             </w:t>
      </w:r>
    </w:p>
    <w:p w14:paraId="6712420F">
      <w:pPr>
        <w:spacing w:line="480" w:lineRule="auto"/>
        <w:ind w:firstLine="480" w:firstLineChars="200"/>
        <w:rPr>
          <w:rFonts w:hint="eastAsia" w:ascii="宋体" w:hAnsi="宋体" w:cs="宋体"/>
          <w:sz w:val="24"/>
          <w:u w:val="single"/>
        </w:rPr>
      </w:pPr>
      <w:r>
        <w:rPr>
          <w:rFonts w:hint="eastAsia" w:ascii="宋体" w:hAnsi="宋体" w:cs="宋体"/>
          <w:sz w:val="24"/>
        </w:rPr>
        <w:t>日期：</w:t>
      </w:r>
      <w:r>
        <w:rPr>
          <w:rFonts w:hint="eastAsia" w:ascii="宋体" w:hAnsi="宋体" w:cs="宋体"/>
          <w:sz w:val="24"/>
          <w:u w:val="single"/>
        </w:rPr>
        <w:t xml:space="preserve">                                           </w:t>
      </w:r>
    </w:p>
    <w:p w14:paraId="1DC59130">
      <w:pPr>
        <w:rPr>
          <w:rFonts w:hint="eastAsia" w:ascii="宋体" w:hAnsi="宋体" w:cs="宋体"/>
          <w:sz w:val="24"/>
          <w:u w:val="single"/>
        </w:rPr>
      </w:pPr>
      <w:r>
        <w:rPr>
          <w:rFonts w:hint="eastAsia" w:ascii="宋体" w:hAnsi="宋体" w:cs="宋体"/>
          <w:sz w:val="24"/>
          <w:u w:val="single"/>
        </w:rPr>
        <w:br w:type="page"/>
      </w:r>
    </w:p>
    <w:p w14:paraId="6A4A021D">
      <w:pPr>
        <w:jc w:val="center"/>
        <w:rPr>
          <w:rFonts w:hint="eastAsia" w:ascii="宋体" w:hAnsi="宋体" w:cs="宋体"/>
          <w:b/>
          <w:bCs/>
          <w:sz w:val="28"/>
        </w:rPr>
      </w:pPr>
      <w:r>
        <w:rPr>
          <w:rFonts w:hint="eastAsia" w:ascii="宋体" w:hAnsi="宋体" w:cs="宋体"/>
          <w:b/>
          <w:bCs/>
          <w:sz w:val="28"/>
        </w:rPr>
        <w:t>（四）供应商对本项目报价的声明函</w:t>
      </w:r>
    </w:p>
    <w:p w14:paraId="49EFA75B">
      <w:pPr>
        <w:spacing w:line="360" w:lineRule="auto"/>
        <w:jc w:val="left"/>
        <w:rPr>
          <w:rFonts w:hint="eastAsia" w:ascii="宋体" w:hAnsi="宋体" w:cs="宋体"/>
          <w:sz w:val="24"/>
        </w:rPr>
      </w:pPr>
    </w:p>
    <w:p w14:paraId="72B086A1">
      <w:pPr>
        <w:spacing w:line="480" w:lineRule="auto"/>
        <w:jc w:val="left"/>
        <w:rPr>
          <w:rFonts w:hint="eastAsia" w:ascii="宋体" w:hAnsi="宋体" w:cs="宋体"/>
          <w:sz w:val="24"/>
        </w:rPr>
      </w:pPr>
      <w:r>
        <w:rPr>
          <w:rFonts w:hint="eastAsia" w:ascii="宋体" w:hAnsi="宋体" w:cs="宋体"/>
          <w:sz w:val="24"/>
        </w:rPr>
        <w:t>致：</w:t>
      </w:r>
      <w:r>
        <w:rPr>
          <w:rFonts w:hint="eastAsia" w:ascii="宋体" w:hAnsi="宋体" w:cs="宋体"/>
          <w:sz w:val="24"/>
          <w:u w:val="single"/>
        </w:rPr>
        <w:t>（采购人/采购代理机构名称）</w:t>
      </w:r>
    </w:p>
    <w:p w14:paraId="7F0CA945">
      <w:pPr>
        <w:spacing w:line="480" w:lineRule="auto"/>
        <w:ind w:firstLine="480" w:firstLineChars="200"/>
        <w:jc w:val="left"/>
        <w:rPr>
          <w:rFonts w:hint="eastAsia" w:ascii="宋体" w:hAnsi="宋体" w:cs="宋体"/>
          <w:sz w:val="24"/>
        </w:rPr>
      </w:pPr>
      <w:r>
        <w:rPr>
          <w:rFonts w:hint="eastAsia" w:ascii="宋体" w:hAnsi="宋体" w:cs="宋体"/>
          <w:sz w:val="24"/>
        </w:rPr>
        <w:t>我单位在参与</w:t>
      </w:r>
      <w:r>
        <w:rPr>
          <w:rFonts w:hint="eastAsia" w:ascii="宋体" w:hAnsi="宋体" w:cs="宋体"/>
          <w:sz w:val="24"/>
          <w:u w:val="single"/>
        </w:rPr>
        <w:t>（项目名称）（项目编号：            ）（标段）</w:t>
      </w:r>
      <w:r>
        <w:rPr>
          <w:rFonts w:hint="eastAsia" w:ascii="宋体" w:hAnsi="宋体" w:cs="宋体"/>
          <w:sz w:val="24"/>
        </w:rPr>
        <w:t>项目的政府采购活动中声明如下：</w:t>
      </w:r>
    </w:p>
    <w:p w14:paraId="08292031">
      <w:pPr>
        <w:spacing w:line="480" w:lineRule="auto"/>
        <w:ind w:firstLine="480" w:firstLineChars="200"/>
        <w:rPr>
          <w:rFonts w:hint="eastAsia" w:ascii="宋体" w:hAnsi="宋体" w:cs="宋体"/>
          <w:sz w:val="24"/>
        </w:rPr>
      </w:pPr>
      <w:r>
        <w:rPr>
          <w:rFonts w:hint="eastAsia" w:ascii="宋体" w:hAnsi="宋体" w:cs="宋体"/>
          <w:sz w:val="24"/>
        </w:rPr>
        <w:t>我单位报价为</w:t>
      </w:r>
      <w:r>
        <w:rPr>
          <w:rFonts w:hint="eastAsia" w:ascii="宋体" w:hAnsi="宋体" w:cs="宋体"/>
          <w:sz w:val="24"/>
          <w:u w:val="single"/>
        </w:rPr>
        <w:t xml:space="preserve">             </w:t>
      </w:r>
      <w:r>
        <w:rPr>
          <w:rFonts w:hint="eastAsia" w:ascii="宋体" w:hAnsi="宋体" w:cs="宋体"/>
          <w:sz w:val="24"/>
        </w:rPr>
        <w:t>，未超过本项目预算价（最高限价）</w:t>
      </w:r>
      <w:r>
        <w:rPr>
          <w:rFonts w:hint="eastAsia" w:ascii="宋体" w:hAnsi="宋体" w:cs="宋体"/>
          <w:sz w:val="24"/>
          <w:u w:val="single"/>
        </w:rPr>
        <w:t xml:space="preserve">           </w:t>
      </w:r>
      <w:r>
        <w:rPr>
          <w:rFonts w:hint="eastAsia" w:ascii="宋体" w:hAnsi="宋体" w:cs="宋体"/>
          <w:sz w:val="24"/>
        </w:rPr>
        <w:t>。</w:t>
      </w:r>
    </w:p>
    <w:p w14:paraId="6F6B2BCD">
      <w:pPr>
        <w:spacing w:line="480" w:lineRule="auto"/>
        <w:ind w:firstLine="480" w:firstLineChars="200"/>
        <w:jc w:val="left"/>
        <w:rPr>
          <w:rFonts w:hint="eastAsia" w:ascii="宋体" w:hAnsi="宋体" w:cs="宋体"/>
          <w:sz w:val="24"/>
        </w:rPr>
      </w:pPr>
      <w:r>
        <w:rPr>
          <w:rFonts w:hint="eastAsia" w:ascii="宋体" w:hAnsi="宋体" w:cs="宋体"/>
          <w:sz w:val="24"/>
        </w:rPr>
        <w:t>我公司所报的价格明细在合同履行过程中是固定不变的，不以任何理由予以变更。</w:t>
      </w:r>
    </w:p>
    <w:p w14:paraId="163E7619">
      <w:pPr>
        <w:spacing w:line="480" w:lineRule="auto"/>
        <w:ind w:firstLine="480" w:firstLineChars="200"/>
        <w:jc w:val="left"/>
        <w:rPr>
          <w:rFonts w:hint="eastAsia" w:ascii="宋体" w:hAnsi="宋体" w:cs="宋体"/>
          <w:sz w:val="24"/>
        </w:rPr>
      </w:pPr>
      <w:r>
        <w:rPr>
          <w:rFonts w:hint="eastAsia" w:ascii="宋体" w:hAnsi="宋体" w:cs="宋体"/>
          <w:sz w:val="24"/>
        </w:rPr>
        <w:t>我公司响应文件中无任何包含价格调整的要求。</w:t>
      </w:r>
    </w:p>
    <w:p w14:paraId="3EBA2CC6">
      <w:pPr>
        <w:spacing w:line="480" w:lineRule="auto"/>
        <w:ind w:firstLine="480" w:firstLineChars="200"/>
        <w:jc w:val="left"/>
        <w:rPr>
          <w:rFonts w:hint="eastAsia" w:ascii="宋体" w:hAnsi="宋体" w:cs="宋体"/>
          <w:sz w:val="24"/>
        </w:rPr>
      </w:pPr>
      <w:r>
        <w:rPr>
          <w:rFonts w:hint="eastAsia" w:ascii="宋体" w:hAnsi="宋体" w:cs="宋体"/>
          <w:sz w:val="24"/>
        </w:rPr>
        <w:t>若我单位以上声明不实，自愿承担提供虚假材料谋取中标、成交的法律责任。</w:t>
      </w:r>
    </w:p>
    <w:p w14:paraId="03A03BB2">
      <w:pPr>
        <w:spacing w:line="480" w:lineRule="auto"/>
        <w:ind w:firstLine="480" w:firstLineChars="200"/>
        <w:jc w:val="left"/>
        <w:rPr>
          <w:rFonts w:hint="eastAsia" w:ascii="宋体" w:hAnsi="宋体" w:cs="宋体"/>
          <w:sz w:val="24"/>
        </w:rPr>
      </w:pPr>
    </w:p>
    <w:p w14:paraId="13B98185">
      <w:pPr>
        <w:spacing w:line="480" w:lineRule="auto"/>
        <w:ind w:firstLine="480" w:firstLineChars="200"/>
        <w:jc w:val="left"/>
        <w:rPr>
          <w:rFonts w:hint="eastAsia" w:ascii="宋体" w:hAnsi="宋体" w:cs="宋体"/>
          <w:sz w:val="24"/>
        </w:rPr>
      </w:pPr>
    </w:p>
    <w:p w14:paraId="34F97624">
      <w:pPr>
        <w:spacing w:line="480" w:lineRule="auto"/>
        <w:ind w:firstLine="480" w:firstLineChars="200"/>
        <w:jc w:val="left"/>
        <w:rPr>
          <w:rFonts w:hint="eastAsia" w:ascii="宋体" w:hAnsi="宋体" w:cs="宋体"/>
          <w:sz w:val="24"/>
          <w:u w:val="single"/>
        </w:rPr>
      </w:pPr>
      <w:r>
        <w:rPr>
          <w:rFonts w:hint="eastAsia" w:ascii="宋体" w:hAnsi="宋体" w:cs="宋体"/>
          <w:sz w:val="24"/>
        </w:rPr>
        <w:t>供应商名称：</w:t>
      </w:r>
      <w:r>
        <w:rPr>
          <w:rFonts w:hint="eastAsia" w:ascii="宋体" w:hAnsi="宋体" w:cs="宋体"/>
          <w:sz w:val="24"/>
          <w:u w:val="single"/>
        </w:rPr>
        <w:t xml:space="preserve">       （签章）              </w:t>
      </w:r>
    </w:p>
    <w:p w14:paraId="3A5B01BC">
      <w:pPr>
        <w:spacing w:line="480" w:lineRule="auto"/>
        <w:ind w:firstLine="480" w:firstLineChars="200"/>
        <w:jc w:val="left"/>
        <w:rPr>
          <w:rFonts w:hint="eastAsia" w:ascii="宋体" w:hAnsi="宋体" w:cs="宋体"/>
          <w:sz w:val="24"/>
          <w:u w:val="single"/>
        </w:rPr>
      </w:pPr>
      <w:r>
        <w:rPr>
          <w:rFonts w:hint="eastAsia" w:ascii="宋体" w:hAnsi="宋体" w:cs="宋体"/>
          <w:sz w:val="24"/>
        </w:rPr>
        <w:t>法定代表人或委托代理人(签字或签章)：</w:t>
      </w:r>
      <w:r>
        <w:rPr>
          <w:rFonts w:hint="eastAsia" w:ascii="宋体" w:hAnsi="宋体" w:cs="宋体"/>
          <w:sz w:val="24"/>
          <w:u w:val="single"/>
        </w:rPr>
        <w:t xml:space="preserve">             </w:t>
      </w:r>
    </w:p>
    <w:p w14:paraId="34623CC8">
      <w:pPr>
        <w:spacing w:line="480" w:lineRule="auto"/>
        <w:ind w:firstLine="480" w:firstLineChars="200"/>
        <w:rPr>
          <w:rFonts w:hint="eastAsia" w:ascii="宋体" w:hAnsi="宋体" w:cs="宋体"/>
          <w:sz w:val="24"/>
          <w:u w:val="single"/>
        </w:rPr>
      </w:pPr>
      <w:r>
        <w:rPr>
          <w:rFonts w:hint="eastAsia" w:ascii="宋体" w:hAnsi="宋体" w:cs="宋体"/>
          <w:sz w:val="24"/>
        </w:rPr>
        <w:t>日期：</w:t>
      </w:r>
      <w:r>
        <w:rPr>
          <w:rFonts w:hint="eastAsia" w:ascii="宋体" w:hAnsi="宋体" w:cs="宋体"/>
          <w:sz w:val="24"/>
          <w:u w:val="single"/>
        </w:rPr>
        <w:t xml:space="preserve">                                           </w:t>
      </w:r>
    </w:p>
    <w:p w14:paraId="29138360">
      <w:pPr>
        <w:rPr>
          <w:rFonts w:hint="eastAsia" w:ascii="宋体" w:hAnsi="宋体" w:cs="宋体"/>
          <w:sz w:val="24"/>
        </w:rPr>
      </w:pPr>
      <w:r>
        <w:rPr>
          <w:rFonts w:hint="eastAsia" w:ascii="宋体" w:hAnsi="宋体" w:cs="宋体"/>
          <w:sz w:val="24"/>
        </w:rPr>
        <w:br w:type="page"/>
      </w:r>
    </w:p>
    <w:p w14:paraId="10ABEF90">
      <w:pPr>
        <w:jc w:val="center"/>
        <w:rPr>
          <w:rFonts w:hint="eastAsia" w:ascii="宋体" w:hAnsi="宋体" w:cs="宋体"/>
          <w:b/>
          <w:bCs/>
          <w:sz w:val="28"/>
        </w:rPr>
      </w:pPr>
      <w:r>
        <w:rPr>
          <w:rFonts w:hint="eastAsia" w:ascii="宋体" w:hAnsi="宋体" w:cs="宋体"/>
          <w:b/>
          <w:bCs/>
          <w:sz w:val="28"/>
        </w:rPr>
        <w:t>（五）供应商对本项目响应文件附加条件的声明函</w:t>
      </w:r>
    </w:p>
    <w:p w14:paraId="298FF5AB">
      <w:pPr>
        <w:spacing w:line="480" w:lineRule="auto"/>
        <w:ind w:left="420" w:leftChars="200"/>
        <w:rPr>
          <w:rFonts w:hint="eastAsia" w:ascii="宋体" w:hAnsi="宋体" w:cs="宋体"/>
          <w:sz w:val="24"/>
          <w:szCs w:val="22"/>
        </w:rPr>
      </w:pPr>
    </w:p>
    <w:p w14:paraId="65E28382">
      <w:pPr>
        <w:spacing w:line="480" w:lineRule="auto"/>
        <w:rPr>
          <w:rFonts w:hint="eastAsia" w:ascii="宋体" w:hAnsi="宋体" w:cs="宋体"/>
          <w:sz w:val="24"/>
          <w:szCs w:val="22"/>
          <w:u w:val="single"/>
        </w:rPr>
      </w:pPr>
      <w:r>
        <w:rPr>
          <w:rFonts w:hint="eastAsia" w:ascii="宋体" w:hAnsi="宋体" w:cs="宋体"/>
          <w:sz w:val="24"/>
          <w:szCs w:val="22"/>
        </w:rPr>
        <w:t>致：</w:t>
      </w:r>
      <w:r>
        <w:rPr>
          <w:rFonts w:hint="eastAsia" w:ascii="宋体" w:hAnsi="宋体" w:cs="宋体"/>
          <w:sz w:val="24"/>
          <w:szCs w:val="22"/>
          <w:u w:val="single"/>
        </w:rPr>
        <w:t>（采购人/采购代理机构名称）</w:t>
      </w:r>
    </w:p>
    <w:p w14:paraId="6F1D54DC">
      <w:pPr>
        <w:spacing w:line="480" w:lineRule="auto"/>
        <w:ind w:firstLine="480" w:firstLineChars="200"/>
        <w:jc w:val="left"/>
        <w:rPr>
          <w:rFonts w:hint="eastAsia" w:ascii="宋体" w:hAnsi="宋体" w:cs="宋体"/>
          <w:sz w:val="24"/>
        </w:rPr>
      </w:pPr>
      <w:r>
        <w:rPr>
          <w:rFonts w:hint="eastAsia" w:ascii="宋体" w:hAnsi="宋体" w:cs="宋体"/>
          <w:sz w:val="24"/>
        </w:rPr>
        <w:t>我单位在参与</w:t>
      </w:r>
      <w:r>
        <w:rPr>
          <w:rFonts w:hint="eastAsia" w:ascii="宋体" w:hAnsi="宋体" w:cs="宋体"/>
          <w:sz w:val="24"/>
          <w:u w:val="single"/>
        </w:rPr>
        <w:t>（项目名称）（项目编号：        ）（标段）</w:t>
      </w:r>
      <w:r>
        <w:rPr>
          <w:rFonts w:hint="eastAsia" w:ascii="宋体" w:hAnsi="宋体" w:cs="宋体"/>
          <w:sz w:val="24"/>
        </w:rPr>
        <w:t>项目的政府采购活动中声明如下：</w:t>
      </w:r>
    </w:p>
    <w:p w14:paraId="5352DFD1">
      <w:pPr>
        <w:spacing w:line="480" w:lineRule="auto"/>
        <w:ind w:left="420" w:leftChars="200"/>
        <w:rPr>
          <w:rFonts w:hint="eastAsia" w:ascii="宋体" w:hAnsi="宋体" w:cs="宋体"/>
          <w:sz w:val="24"/>
          <w:szCs w:val="22"/>
        </w:rPr>
      </w:pPr>
      <w:r>
        <w:rPr>
          <w:rFonts w:hint="eastAsia" w:ascii="宋体" w:hAnsi="宋体" w:cs="宋体"/>
          <w:sz w:val="24"/>
          <w:szCs w:val="22"/>
        </w:rPr>
        <w:t>我单位响应文件中附加条件如下：</w:t>
      </w:r>
    </w:p>
    <w:p w14:paraId="03D4306B">
      <w:pPr>
        <w:spacing w:line="480" w:lineRule="auto"/>
        <w:ind w:left="420" w:leftChars="200"/>
        <w:rPr>
          <w:rFonts w:hint="eastAsia" w:ascii="宋体" w:hAnsi="宋体" w:cs="宋体"/>
          <w:sz w:val="24"/>
          <w:szCs w:val="22"/>
        </w:rPr>
      </w:pPr>
      <w:r>
        <w:rPr>
          <w:rFonts w:hint="eastAsia" w:ascii="宋体" w:hAnsi="宋体" w:cs="宋体"/>
          <w:sz w:val="24"/>
          <w:szCs w:val="22"/>
        </w:rPr>
        <w:t>1、</w:t>
      </w:r>
    </w:p>
    <w:p w14:paraId="5C221B7D">
      <w:pPr>
        <w:spacing w:line="480" w:lineRule="auto"/>
        <w:ind w:left="420" w:leftChars="200"/>
        <w:rPr>
          <w:rFonts w:hint="eastAsia" w:ascii="宋体" w:hAnsi="宋体" w:cs="宋体"/>
          <w:sz w:val="24"/>
          <w:szCs w:val="22"/>
        </w:rPr>
      </w:pPr>
      <w:r>
        <w:rPr>
          <w:rFonts w:hint="eastAsia" w:ascii="宋体" w:hAnsi="宋体" w:cs="宋体"/>
          <w:sz w:val="24"/>
          <w:szCs w:val="22"/>
        </w:rPr>
        <w:t>2、</w:t>
      </w:r>
    </w:p>
    <w:p w14:paraId="63CFA3B4">
      <w:pPr>
        <w:spacing w:line="480" w:lineRule="auto"/>
        <w:ind w:left="420" w:leftChars="200"/>
        <w:rPr>
          <w:rFonts w:hint="eastAsia" w:ascii="宋体" w:hAnsi="宋体" w:cs="宋体"/>
          <w:sz w:val="24"/>
          <w:szCs w:val="22"/>
        </w:rPr>
      </w:pPr>
      <w:r>
        <w:rPr>
          <w:rFonts w:hint="eastAsia" w:ascii="宋体" w:hAnsi="宋体" w:cs="宋体"/>
          <w:sz w:val="24"/>
          <w:szCs w:val="22"/>
        </w:rPr>
        <w:t>3、</w:t>
      </w:r>
    </w:p>
    <w:p w14:paraId="1A9CB0CE">
      <w:pPr>
        <w:spacing w:line="480" w:lineRule="auto"/>
        <w:ind w:left="420" w:leftChars="200"/>
        <w:rPr>
          <w:rFonts w:hint="eastAsia" w:ascii="宋体" w:hAnsi="宋体" w:cs="宋体"/>
          <w:sz w:val="24"/>
          <w:szCs w:val="22"/>
        </w:rPr>
      </w:pPr>
      <w:r>
        <w:rPr>
          <w:rFonts w:hint="eastAsia" w:ascii="宋体" w:hAnsi="宋体" w:cs="宋体"/>
          <w:sz w:val="24"/>
          <w:szCs w:val="22"/>
        </w:rPr>
        <w:t>...</w:t>
      </w:r>
    </w:p>
    <w:p w14:paraId="4A9E0540">
      <w:pPr>
        <w:spacing w:line="480" w:lineRule="auto"/>
        <w:ind w:left="420" w:leftChars="200"/>
        <w:rPr>
          <w:rFonts w:hint="eastAsia" w:ascii="宋体" w:hAnsi="宋体" w:cs="宋体"/>
          <w:sz w:val="24"/>
          <w:szCs w:val="22"/>
        </w:rPr>
      </w:pPr>
      <w:r>
        <w:rPr>
          <w:rFonts w:hint="eastAsia" w:ascii="宋体" w:hAnsi="宋体" w:cs="宋体"/>
          <w:sz w:val="24"/>
          <w:szCs w:val="22"/>
        </w:rPr>
        <w:t>若我单位以上声明不实，自愿承担提供虚假材料谋取中标、成交的法律责任。</w:t>
      </w:r>
    </w:p>
    <w:p w14:paraId="1C2C0F23">
      <w:pPr>
        <w:spacing w:line="480" w:lineRule="auto"/>
        <w:ind w:left="420" w:leftChars="200"/>
        <w:rPr>
          <w:rFonts w:hint="eastAsia" w:ascii="宋体" w:hAnsi="宋体" w:cs="宋体"/>
          <w:sz w:val="24"/>
          <w:szCs w:val="22"/>
        </w:rPr>
      </w:pPr>
    </w:p>
    <w:p w14:paraId="6AB81C1C">
      <w:pPr>
        <w:spacing w:line="480" w:lineRule="auto"/>
        <w:ind w:left="420" w:leftChars="200"/>
        <w:rPr>
          <w:rFonts w:hint="eastAsia" w:ascii="宋体" w:hAnsi="宋体" w:cs="宋体"/>
          <w:sz w:val="24"/>
          <w:szCs w:val="22"/>
        </w:rPr>
      </w:pPr>
    </w:p>
    <w:p w14:paraId="3E6157EF">
      <w:pPr>
        <w:spacing w:line="480" w:lineRule="auto"/>
        <w:ind w:firstLine="480" w:firstLineChars="200"/>
        <w:jc w:val="left"/>
        <w:rPr>
          <w:rFonts w:hint="eastAsia" w:ascii="宋体" w:hAnsi="宋体" w:cs="宋体"/>
          <w:sz w:val="24"/>
          <w:u w:val="single"/>
        </w:rPr>
      </w:pPr>
      <w:r>
        <w:rPr>
          <w:rFonts w:hint="eastAsia" w:ascii="宋体" w:hAnsi="宋体" w:cs="宋体"/>
          <w:sz w:val="24"/>
        </w:rPr>
        <w:t>供应商名称：</w:t>
      </w:r>
      <w:r>
        <w:rPr>
          <w:rFonts w:hint="eastAsia" w:ascii="宋体" w:hAnsi="宋体" w:cs="宋体"/>
          <w:sz w:val="24"/>
          <w:u w:val="single"/>
        </w:rPr>
        <w:t xml:space="preserve">       （签章）              </w:t>
      </w:r>
    </w:p>
    <w:p w14:paraId="060E92EF">
      <w:pPr>
        <w:spacing w:line="480" w:lineRule="auto"/>
        <w:ind w:firstLine="480" w:firstLineChars="200"/>
        <w:jc w:val="left"/>
        <w:rPr>
          <w:rFonts w:hint="eastAsia" w:ascii="宋体" w:hAnsi="宋体" w:cs="宋体"/>
          <w:sz w:val="24"/>
          <w:u w:val="single"/>
        </w:rPr>
      </w:pPr>
      <w:r>
        <w:rPr>
          <w:rFonts w:hint="eastAsia" w:ascii="宋体" w:hAnsi="宋体" w:cs="宋体"/>
          <w:sz w:val="24"/>
        </w:rPr>
        <w:t>法定代表人或委托代理人(签字或签章)：</w:t>
      </w:r>
      <w:r>
        <w:rPr>
          <w:rFonts w:hint="eastAsia" w:ascii="宋体" w:hAnsi="宋体" w:cs="宋体"/>
          <w:sz w:val="24"/>
          <w:u w:val="single"/>
        </w:rPr>
        <w:t xml:space="preserve">             </w:t>
      </w:r>
    </w:p>
    <w:p w14:paraId="75E4D363">
      <w:pPr>
        <w:spacing w:line="480" w:lineRule="auto"/>
        <w:ind w:firstLine="480" w:firstLineChars="200"/>
        <w:rPr>
          <w:rFonts w:hint="eastAsia" w:ascii="宋体" w:hAnsi="宋体" w:cs="宋体"/>
          <w:sz w:val="24"/>
          <w:u w:val="single"/>
        </w:rPr>
      </w:pPr>
      <w:r>
        <w:rPr>
          <w:rFonts w:hint="eastAsia" w:ascii="宋体" w:hAnsi="宋体" w:cs="宋体"/>
          <w:sz w:val="24"/>
        </w:rPr>
        <w:t>日期：</w:t>
      </w:r>
      <w:r>
        <w:rPr>
          <w:rFonts w:hint="eastAsia" w:ascii="宋体" w:hAnsi="宋体" w:cs="宋体"/>
          <w:sz w:val="24"/>
          <w:u w:val="single"/>
        </w:rPr>
        <w:t xml:space="preserve">                                           </w:t>
      </w:r>
    </w:p>
    <w:p w14:paraId="5EBC0AFC">
      <w:pPr>
        <w:spacing w:line="480" w:lineRule="auto"/>
        <w:ind w:left="420" w:leftChars="200"/>
        <w:rPr>
          <w:rFonts w:hint="eastAsia" w:ascii="宋体" w:hAnsi="宋体" w:cs="宋体"/>
          <w:b/>
          <w:bCs/>
          <w:sz w:val="24"/>
          <w:szCs w:val="22"/>
        </w:rPr>
      </w:pPr>
    </w:p>
    <w:p w14:paraId="5ED661FD">
      <w:pPr>
        <w:spacing w:line="480" w:lineRule="auto"/>
        <w:ind w:left="420" w:leftChars="200"/>
        <w:rPr>
          <w:rFonts w:hint="eastAsia" w:ascii="宋体" w:hAnsi="宋体" w:cs="宋体"/>
          <w:b/>
          <w:bCs/>
          <w:sz w:val="22"/>
          <w:szCs w:val="21"/>
        </w:rPr>
      </w:pPr>
      <w:r>
        <w:rPr>
          <w:rFonts w:hint="eastAsia" w:ascii="宋体" w:hAnsi="宋体" w:cs="宋体"/>
          <w:b/>
          <w:bCs/>
          <w:sz w:val="22"/>
          <w:szCs w:val="21"/>
        </w:rPr>
        <w:t>注1：响应文件中无附加条件的无须填写。</w:t>
      </w:r>
    </w:p>
    <w:p w14:paraId="29EBDD45">
      <w:pPr>
        <w:spacing w:line="480" w:lineRule="auto"/>
        <w:ind w:left="420" w:leftChars="200"/>
        <w:rPr>
          <w:rFonts w:hint="eastAsia" w:ascii="宋体" w:hAnsi="宋体" w:cs="宋体"/>
          <w:b/>
          <w:bCs/>
          <w:sz w:val="22"/>
          <w:szCs w:val="21"/>
        </w:rPr>
      </w:pPr>
      <w:r>
        <w:rPr>
          <w:rFonts w:hint="eastAsia" w:ascii="宋体" w:hAnsi="宋体" w:cs="宋体"/>
          <w:b/>
          <w:bCs/>
          <w:sz w:val="22"/>
          <w:szCs w:val="21"/>
        </w:rPr>
        <w:t>注2：供应商应谨慎在响应文件中提出附加条件，如提出的附加条件采购人无法接受，其投标将被认定为无效投标。</w:t>
      </w:r>
    </w:p>
    <w:p w14:paraId="73B31E17">
      <w:pPr>
        <w:rPr>
          <w:rFonts w:hint="eastAsia" w:ascii="宋体" w:hAnsi="宋体" w:cs="宋体"/>
          <w:b/>
          <w:bCs/>
          <w:sz w:val="22"/>
          <w:szCs w:val="21"/>
        </w:rPr>
      </w:pPr>
      <w:r>
        <w:rPr>
          <w:rFonts w:hint="eastAsia" w:ascii="宋体" w:hAnsi="宋体" w:cs="宋体"/>
          <w:b/>
          <w:bCs/>
          <w:sz w:val="22"/>
          <w:szCs w:val="21"/>
        </w:rPr>
        <w:br w:type="page"/>
      </w:r>
    </w:p>
    <w:p w14:paraId="7C365B95">
      <w:pPr>
        <w:jc w:val="center"/>
        <w:rPr>
          <w:rFonts w:hint="eastAsia" w:ascii="宋体" w:hAnsi="宋体" w:cs="宋体"/>
          <w:b/>
          <w:bCs/>
          <w:sz w:val="28"/>
        </w:rPr>
      </w:pPr>
      <w:r>
        <w:rPr>
          <w:rFonts w:hint="eastAsia" w:ascii="宋体" w:hAnsi="宋体" w:cs="宋体"/>
          <w:b/>
          <w:bCs/>
          <w:sz w:val="28"/>
        </w:rPr>
        <w:t>（六）竞争性磋商文件中其他符合性审查内容</w:t>
      </w:r>
    </w:p>
    <w:p w14:paraId="5575F9A1">
      <w:pPr>
        <w:spacing w:line="480" w:lineRule="auto"/>
        <w:ind w:left="420" w:leftChars="200"/>
        <w:rPr>
          <w:rFonts w:hint="eastAsia" w:ascii="宋体" w:hAnsi="宋体" w:cs="宋体"/>
          <w:sz w:val="24"/>
        </w:rPr>
      </w:pPr>
      <w:r>
        <w:rPr>
          <w:rFonts w:hint="eastAsia" w:ascii="宋体" w:hAnsi="宋体" w:cs="宋体"/>
          <w:sz w:val="24"/>
        </w:rPr>
        <w:t>注：本模块包括竞争性磋商文件中其他（未提供即认定为无效投标）的条款。</w:t>
      </w:r>
    </w:p>
    <w:bookmarkEnd w:id="55"/>
    <w:p w14:paraId="380CA8A4">
      <w:pPr>
        <w:widowControl/>
        <w:jc w:val="left"/>
        <w:rPr>
          <w:rFonts w:hint="eastAsia" w:ascii="宋体" w:hAnsi="宋体" w:cs="宋体"/>
          <w:sz w:val="24"/>
        </w:rPr>
      </w:pPr>
    </w:p>
    <w:p w14:paraId="1362FFF0">
      <w:pPr>
        <w:spacing w:line="560" w:lineRule="exact"/>
        <w:rPr>
          <w:rFonts w:hint="eastAsia" w:ascii="宋体" w:hAnsi="宋体" w:cs="宋体"/>
          <w:sz w:val="32"/>
          <w:szCs w:val="32"/>
        </w:rPr>
      </w:pPr>
    </w:p>
    <w:sectPr>
      <w:footerReference r:id="rId6" w:type="first"/>
      <w:footerReference r:id="rId5" w:type="default"/>
      <w:pgSz w:w="11906" w:h="16838"/>
      <w:pgMar w:top="1440" w:right="1416" w:bottom="1440" w:left="1457" w:header="851" w:footer="992" w:gutter="0"/>
      <w:pgNumType w:fmt="decimal" w:start="1"/>
      <w:cols w:space="720"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4B4939D-B995-4EBE-94F4-178DC6C0F9F5}"/>
  </w:font>
  <w:font w:name="Arial">
    <w:panose1 w:val="020B0604020202020204"/>
    <w:charset w:val="01"/>
    <w:family w:val="swiss"/>
    <w:pitch w:val="default"/>
    <w:sig w:usb0="E0002EFF" w:usb1="C000785B" w:usb2="00000009" w:usb3="00000000" w:csb0="400001FF" w:csb1="FFFF0000"/>
    <w:embedRegular r:id="rId2" w:fontKey="{22341708-9883-4D53-AB83-D754BEFF4C3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76769D66-CF7E-4E3E-A8A5-468C9E7AB2DD}"/>
  </w:font>
  <w:font w:name="Symbol">
    <w:panose1 w:val="05050102010706020507"/>
    <w:charset w:val="02"/>
    <w:family w:val="roman"/>
    <w:pitch w:val="default"/>
    <w:sig w:usb0="00000000" w:usb1="00000000" w:usb2="00000000" w:usb3="00000000" w:csb0="80000000" w:csb1="00000000"/>
    <w:embedRegular r:id="rId4" w:fontKey="{2AE1E5AB-D289-46B4-9D8B-0E15924A162D}"/>
  </w:font>
  <w:font w:name="Calibri">
    <w:panose1 w:val="020F0502020204030204"/>
    <w:charset w:val="00"/>
    <w:family w:val="swiss"/>
    <w:pitch w:val="default"/>
    <w:sig w:usb0="E4002EFF" w:usb1="C000247B" w:usb2="00000009" w:usb3="00000000" w:csb0="200001FF" w:csb1="00000000"/>
    <w:embedRegular r:id="rId5" w:fontKey="{B062F722-F1FC-41FB-864E-D94FC319AE27}"/>
  </w:font>
  <w:font w:name="Calibri Light">
    <w:panose1 w:val="020F0302020204030204"/>
    <w:charset w:val="00"/>
    <w:family w:val="swiss"/>
    <w:pitch w:val="default"/>
    <w:sig w:usb0="E4002EFF" w:usb1="C000247B" w:usb2="00000009" w:usb3="00000000" w:csb0="200001FF" w:csb1="00000000"/>
    <w:embedRegular r:id="rId6" w:fontKey="{AA167E7F-B5C8-4086-BC73-A3D5FDBC55F3}"/>
  </w:font>
  <w:font w:name="仿宋_GB2312">
    <w:panose1 w:val="02010609030101010101"/>
    <w:charset w:val="86"/>
    <w:family w:val="auto"/>
    <w:pitch w:val="default"/>
    <w:sig w:usb0="00000001" w:usb1="080E0000" w:usb2="00000000" w:usb3="00000000" w:csb0="00040000" w:csb1="00000000"/>
  </w:font>
  <w:font w:name="MingLiUfalt">
    <w:altName w:val="MingLiU-ExtB"/>
    <w:panose1 w:val="00000000000000000000"/>
    <w:charset w:val="88"/>
    <w:family w:val="modern"/>
    <w:pitch w:val="default"/>
    <w:sig w:usb0="00000000" w:usb1="00000000" w:usb2="00000010" w:usb3="00000000" w:csb0="00100000" w:csb1="00000000"/>
  </w:font>
  <w:font w:name="MingLiU-ExtB">
    <w:panose1 w:val="02020500000000000000"/>
    <w:charset w:val="88"/>
    <w:family w:val="auto"/>
    <w:pitch w:val="default"/>
    <w:sig w:usb0="8000002F" w:usb1="02000008" w:usb2="00000000" w:usb3="00000000" w:csb0="00100001" w:csb1="00000000"/>
  </w:font>
  <w:font w:name="Cambria">
    <w:panose1 w:val="02040503050406030204"/>
    <w:charset w:val="00"/>
    <w:family w:val="roman"/>
    <w:pitch w:val="default"/>
    <w:sig w:usb0="E00006FF" w:usb1="420024FF" w:usb2="02000000" w:usb3="00000000" w:csb0="2000019F" w:csb1="00000000"/>
    <w:embedRegular r:id="rId7" w:fontKey="{D746BFBB-7BC3-46DF-900B-195AF75BCD84}"/>
  </w:font>
  <w:font w:name="仿宋">
    <w:panose1 w:val="02010609060101010101"/>
    <w:charset w:val="86"/>
    <w:family w:val="modern"/>
    <w:pitch w:val="default"/>
    <w:sig w:usb0="800002BF" w:usb1="38CF7CFA" w:usb2="00000016" w:usb3="00000000" w:csb0="00040001" w:csb1="00000000"/>
    <w:embedRegular r:id="rId8" w:fontKey="{99073115-4048-4FC9-BBD1-E48291E425EB}"/>
  </w:font>
  <w:font w:name="Microsoft YaHei UI">
    <w:panose1 w:val="020B0503020204020204"/>
    <w:charset w:val="86"/>
    <w:family w:val="swiss"/>
    <w:pitch w:val="default"/>
    <w:sig w:usb0="80000287" w:usb1="2ACF3C50" w:usb2="00000016" w:usb3="00000000" w:csb0="0004001F" w:csb1="00000000"/>
  </w:font>
  <w:font w:name="Wingdings 2">
    <w:panose1 w:val="05020102010507070707"/>
    <w:charset w:val="02"/>
    <w:family w:val="roman"/>
    <w:pitch w:val="default"/>
    <w:sig w:usb0="00000000" w:usb1="00000000" w:usb2="00000000" w:usb3="00000000" w:csb0="80000000" w:csb1="00000000"/>
    <w:embedRegular r:id="rId9" w:fontKey="{A6A9DC17-3E07-4B5D-A94A-C7F64115A8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AF939">
    <w:pPr>
      <w:pStyle w:val="16"/>
      <w:spacing w:before="120"/>
      <w:jc w:val="center"/>
    </w:pPr>
  </w:p>
  <w:p w14:paraId="1017E0E9">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B4CC5">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585F86A">
                          <w:pPr>
                            <w:pStyle w:val="1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mF77c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AqZhe+3AIAACQGAAAOAAAAAAAAAAEAIAAAAB8BAABkcnMvZTJvRG9jLnhtbFBLBQYA&#10;AAAABgAGAFkBAABtBgAAAAA=&#10;">
              <v:fill on="f" focussize="0,0"/>
              <v:stroke on="f" weight="0.5pt"/>
              <v:imagedata o:title=""/>
              <o:lock v:ext="edit" aspectratio="f"/>
              <v:textbox inset="0mm,0mm,0mm,0mm" style="mso-fit-shape-to-text:t;">
                <w:txbxContent>
                  <w:p w14:paraId="1585F86A">
                    <w:pPr>
                      <w:pStyle w:val="1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16B22">
    <w:pPr>
      <w:pStyle w:val="16"/>
      <w:spacing w:before="12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CD1C08B">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J0wnyN0CAAAkBgAADgAAAAAAAAABACAAAAAfAQAAZHJzL2Uyb0RvYy54bWxQSwUG&#10;AAAAAAYABgBZAQAAbgYAAAAA&#10;">
              <v:fill on="f" focussize="0,0"/>
              <v:stroke on="f" weight="0.5pt"/>
              <v:imagedata o:title=""/>
              <o:lock v:ext="edit" aspectratio="f"/>
              <v:textbox inset="0mm,0mm,0mm,0mm" style="mso-fit-shape-to-text:t;">
                <w:txbxContent>
                  <w:p w14:paraId="6CD1C08B">
                    <w:pPr>
                      <w:pStyle w:val="16"/>
                    </w:pPr>
                    <w:r>
                      <w:fldChar w:fldCharType="begin"/>
                    </w:r>
                    <w:r>
                      <w:instrText xml:space="preserve"> PAGE  \* MERGEFORMAT </w:instrText>
                    </w:r>
                    <w:r>
                      <w:fldChar w:fldCharType="separate"/>
                    </w:r>
                    <w:r>
                      <w:t>1</w:t>
                    </w:r>
                    <w:r>
                      <w:fldChar w:fldCharType="end"/>
                    </w:r>
                  </w:p>
                </w:txbxContent>
              </v:textbox>
            </v:shape>
          </w:pict>
        </mc:Fallback>
      </mc:AlternateContent>
    </w:r>
  </w:p>
  <w:p w14:paraId="25D5779D">
    <w:pPr>
      <w:pStyle w:val="1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4385EE49">
      <w:pPr>
        <w:pStyle w:val="12"/>
      </w:pPr>
      <w:r>
        <w:rPr>
          <w:rFonts w:hint="eastAsia" w:ascii="仿宋" w:hAnsi="仿宋" w:eastAsia="仿宋"/>
          <w:szCs w:val="18"/>
        </w:rPr>
        <w:t>1.从业人员、营业收入、资产总额填报上一年度数据，无上一年度数据的新成立企业可不填报。</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87D0F1"/>
    <w:multiLevelType w:val="singleLevel"/>
    <w:tmpl w:val="C087D0F1"/>
    <w:lvl w:ilvl="0" w:tentative="0">
      <w:start w:val="6"/>
      <w:numFmt w:val="chineseCounting"/>
      <w:suff w:val="nothing"/>
      <w:lvlText w:val="（%1）"/>
      <w:lvlJc w:val="left"/>
      <w:rPr>
        <w:rFonts w:hint="eastAsia"/>
      </w:rPr>
    </w:lvl>
  </w:abstractNum>
  <w:abstractNum w:abstractNumId="1">
    <w:nsid w:val="D6953783"/>
    <w:multiLevelType w:val="singleLevel"/>
    <w:tmpl w:val="D6953783"/>
    <w:lvl w:ilvl="0" w:tentative="0">
      <w:start w:val="6"/>
      <w:numFmt w:val="chineseCounting"/>
      <w:suff w:val="nothing"/>
      <w:lvlText w:val="%1、"/>
      <w:lvlJc w:val="left"/>
      <w:rPr>
        <w:rFonts w:hint="eastAsia"/>
      </w:rPr>
    </w:lvl>
  </w:abstractNum>
  <w:abstractNum w:abstractNumId="2">
    <w:nsid w:val="13B3317C"/>
    <w:multiLevelType w:val="singleLevel"/>
    <w:tmpl w:val="13B3317C"/>
    <w:lvl w:ilvl="0" w:tentative="0">
      <w:start w:val="1"/>
      <w:numFmt w:val="chineseCounting"/>
      <w:suff w:val="nothing"/>
      <w:lvlText w:val="（%1）"/>
      <w:lvlJc w:val="left"/>
      <w:rPr>
        <w:rFonts w:hint="eastAsia"/>
      </w:rPr>
    </w:lvl>
  </w:abstractNum>
  <w:abstractNum w:abstractNumId="3">
    <w:nsid w:val="4819750B"/>
    <w:multiLevelType w:val="singleLevel"/>
    <w:tmpl w:val="4819750B"/>
    <w:lvl w:ilvl="0" w:tentative="0">
      <w:start w:val="1"/>
      <w:numFmt w:val="chineseCounting"/>
      <w:suff w:val="nothing"/>
      <w:lvlText w:val="（%1）"/>
      <w:lvlJc w:val="left"/>
      <w:rPr>
        <w:rFonts w:hint="eastAsia"/>
        <w:lang w:val="en-US"/>
      </w:rPr>
    </w:lvl>
  </w:abstractNum>
  <w:abstractNum w:abstractNumId="4">
    <w:nsid w:val="79F6BAEA"/>
    <w:multiLevelType w:val="singleLevel"/>
    <w:tmpl w:val="79F6BAEA"/>
    <w:lvl w:ilvl="0" w:tentative="0">
      <w:start w:val="2"/>
      <w:numFmt w:val="decimal"/>
      <w:suff w:val="nothing"/>
      <w:lvlText w:val="%1、"/>
      <w:lvlJc w:val="left"/>
    </w:lvl>
  </w:abstractNum>
  <w:abstractNum w:abstractNumId="5">
    <w:nsid w:val="7E0B2AD4"/>
    <w:multiLevelType w:val="singleLevel"/>
    <w:tmpl w:val="7E0B2AD4"/>
    <w:lvl w:ilvl="0" w:tentative="0">
      <w:start w:val="2"/>
      <w:numFmt w:val="decimal"/>
      <w:lvlText w:val="%1."/>
      <w:lvlJc w:val="left"/>
      <w:pPr>
        <w:tabs>
          <w:tab w:val="left" w:pos="312"/>
        </w:tabs>
      </w:pPr>
    </w:lvl>
  </w:abstractNum>
  <w:num w:numId="1">
    <w:abstractNumId w:val="1"/>
  </w:num>
  <w:num w:numId="2">
    <w:abstractNumId w:val="5"/>
  </w:num>
  <w:num w:numId="3">
    <w:abstractNumId w:val="3"/>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A1MzIxMTJkNWRkMTUxNWQ3NmU1N2Q5ZWYxM2Q1NTAifQ=="/>
  </w:docVars>
  <w:rsids>
    <w:rsidRoot w:val="00B20B25"/>
    <w:rsid w:val="00000B77"/>
    <w:rsid w:val="0000103D"/>
    <w:rsid w:val="00001599"/>
    <w:rsid w:val="00002158"/>
    <w:rsid w:val="000022DC"/>
    <w:rsid w:val="00002326"/>
    <w:rsid w:val="0000257E"/>
    <w:rsid w:val="000025D4"/>
    <w:rsid w:val="000028F8"/>
    <w:rsid w:val="00002EE5"/>
    <w:rsid w:val="000036D6"/>
    <w:rsid w:val="00003A36"/>
    <w:rsid w:val="00004282"/>
    <w:rsid w:val="000042D7"/>
    <w:rsid w:val="00004770"/>
    <w:rsid w:val="00004BA5"/>
    <w:rsid w:val="000050A8"/>
    <w:rsid w:val="000059CB"/>
    <w:rsid w:val="00005F3B"/>
    <w:rsid w:val="00007A53"/>
    <w:rsid w:val="00007AED"/>
    <w:rsid w:val="00007D7E"/>
    <w:rsid w:val="00007DA5"/>
    <w:rsid w:val="000105A4"/>
    <w:rsid w:val="00010BEF"/>
    <w:rsid w:val="00010D43"/>
    <w:rsid w:val="00011845"/>
    <w:rsid w:val="0001185C"/>
    <w:rsid w:val="00011FA5"/>
    <w:rsid w:val="00011FB4"/>
    <w:rsid w:val="00012110"/>
    <w:rsid w:val="000121DA"/>
    <w:rsid w:val="000125CB"/>
    <w:rsid w:val="00012F45"/>
    <w:rsid w:val="0001323B"/>
    <w:rsid w:val="0001345F"/>
    <w:rsid w:val="00013679"/>
    <w:rsid w:val="000137A7"/>
    <w:rsid w:val="000140E6"/>
    <w:rsid w:val="00014168"/>
    <w:rsid w:val="000144AA"/>
    <w:rsid w:val="00014782"/>
    <w:rsid w:val="00014C4D"/>
    <w:rsid w:val="00014D19"/>
    <w:rsid w:val="00015337"/>
    <w:rsid w:val="000155DC"/>
    <w:rsid w:val="0001621C"/>
    <w:rsid w:val="0001653F"/>
    <w:rsid w:val="00016B44"/>
    <w:rsid w:val="00016BAA"/>
    <w:rsid w:val="00016C9E"/>
    <w:rsid w:val="00016E7A"/>
    <w:rsid w:val="00017D33"/>
    <w:rsid w:val="00017E3B"/>
    <w:rsid w:val="00020416"/>
    <w:rsid w:val="000208B4"/>
    <w:rsid w:val="00020C45"/>
    <w:rsid w:val="00021200"/>
    <w:rsid w:val="000213D1"/>
    <w:rsid w:val="00021B13"/>
    <w:rsid w:val="00021D0B"/>
    <w:rsid w:val="00021DF0"/>
    <w:rsid w:val="000226A1"/>
    <w:rsid w:val="00022938"/>
    <w:rsid w:val="00022D19"/>
    <w:rsid w:val="00022ED1"/>
    <w:rsid w:val="000235A7"/>
    <w:rsid w:val="00023C95"/>
    <w:rsid w:val="000245A5"/>
    <w:rsid w:val="0002463C"/>
    <w:rsid w:val="00024E30"/>
    <w:rsid w:val="00024FFF"/>
    <w:rsid w:val="00025B8E"/>
    <w:rsid w:val="00026F31"/>
    <w:rsid w:val="00027327"/>
    <w:rsid w:val="000277C0"/>
    <w:rsid w:val="00027838"/>
    <w:rsid w:val="000278B6"/>
    <w:rsid w:val="00027A2B"/>
    <w:rsid w:val="000307DF"/>
    <w:rsid w:val="0003118C"/>
    <w:rsid w:val="0003123B"/>
    <w:rsid w:val="00031324"/>
    <w:rsid w:val="00031AF3"/>
    <w:rsid w:val="00032CD5"/>
    <w:rsid w:val="00032EBF"/>
    <w:rsid w:val="000339E0"/>
    <w:rsid w:val="00033D89"/>
    <w:rsid w:val="00033E88"/>
    <w:rsid w:val="00033EF0"/>
    <w:rsid w:val="00034092"/>
    <w:rsid w:val="00034612"/>
    <w:rsid w:val="00034B44"/>
    <w:rsid w:val="000352D1"/>
    <w:rsid w:val="000353A5"/>
    <w:rsid w:val="00035BB1"/>
    <w:rsid w:val="00036672"/>
    <w:rsid w:val="00036713"/>
    <w:rsid w:val="000368E5"/>
    <w:rsid w:val="00036A47"/>
    <w:rsid w:val="00036EF9"/>
    <w:rsid w:val="000371C4"/>
    <w:rsid w:val="000372E3"/>
    <w:rsid w:val="00037497"/>
    <w:rsid w:val="00037644"/>
    <w:rsid w:val="000378C1"/>
    <w:rsid w:val="00037E9D"/>
    <w:rsid w:val="000401AD"/>
    <w:rsid w:val="0004049D"/>
    <w:rsid w:val="0004143C"/>
    <w:rsid w:val="00041453"/>
    <w:rsid w:val="00042204"/>
    <w:rsid w:val="00042402"/>
    <w:rsid w:val="00042743"/>
    <w:rsid w:val="00042D0E"/>
    <w:rsid w:val="00043370"/>
    <w:rsid w:val="000433D4"/>
    <w:rsid w:val="00043CE0"/>
    <w:rsid w:val="00043E08"/>
    <w:rsid w:val="0004402C"/>
    <w:rsid w:val="00044308"/>
    <w:rsid w:val="000447B6"/>
    <w:rsid w:val="000454E4"/>
    <w:rsid w:val="00045F1F"/>
    <w:rsid w:val="00046629"/>
    <w:rsid w:val="000467D9"/>
    <w:rsid w:val="00046CD8"/>
    <w:rsid w:val="00047238"/>
    <w:rsid w:val="0004726C"/>
    <w:rsid w:val="000502B9"/>
    <w:rsid w:val="000502DA"/>
    <w:rsid w:val="000503F6"/>
    <w:rsid w:val="00050E00"/>
    <w:rsid w:val="00050E06"/>
    <w:rsid w:val="000513AC"/>
    <w:rsid w:val="000518DA"/>
    <w:rsid w:val="00051CB3"/>
    <w:rsid w:val="00051DF8"/>
    <w:rsid w:val="00052CB7"/>
    <w:rsid w:val="00052FCD"/>
    <w:rsid w:val="00053AE6"/>
    <w:rsid w:val="00053DAD"/>
    <w:rsid w:val="000552D5"/>
    <w:rsid w:val="000554BA"/>
    <w:rsid w:val="00055DA7"/>
    <w:rsid w:val="00055F58"/>
    <w:rsid w:val="0005607E"/>
    <w:rsid w:val="000562CB"/>
    <w:rsid w:val="000563C2"/>
    <w:rsid w:val="00056B0C"/>
    <w:rsid w:val="00056B98"/>
    <w:rsid w:val="00056D51"/>
    <w:rsid w:val="000570B9"/>
    <w:rsid w:val="000570F3"/>
    <w:rsid w:val="00057486"/>
    <w:rsid w:val="00057C3B"/>
    <w:rsid w:val="00057EAF"/>
    <w:rsid w:val="000604CC"/>
    <w:rsid w:val="00060707"/>
    <w:rsid w:val="000608FA"/>
    <w:rsid w:val="0006125C"/>
    <w:rsid w:val="00061602"/>
    <w:rsid w:val="000616BD"/>
    <w:rsid w:val="00061C3F"/>
    <w:rsid w:val="00061C55"/>
    <w:rsid w:val="00061DFE"/>
    <w:rsid w:val="000623F7"/>
    <w:rsid w:val="00062D27"/>
    <w:rsid w:val="00063341"/>
    <w:rsid w:val="00063433"/>
    <w:rsid w:val="000635B9"/>
    <w:rsid w:val="0006419A"/>
    <w:rsid w:val="0006423A"/>
    <w:rsid w:val="0006431A"/>
    <w:rsid w:val="000648FF"/>
    <w:rsid w:val="00064D08"/>
    <w:rsid w:val="00064FF1"/>
    <w:rsid w:val="000656D6"/>
    <w:rsid w:val="00065A03"/>
    <w:rsid w:val="00065DF8"/>
    <w:rsid w:val="00066134"/>
    <w:rsid w:val="00066230"/>
    <w:rsid w:val="0006653A"/>
    <w:rsid w:val="0006685C"/>
    <w:rsid w:val="00066F9E"/>
    <w:rsid w:val="000675AB"/>
    <w:rsid w:val="00067662"/>
    <w:rsid w:val="000676B5"/>
    <w:rsid w:val="00067B47"/>
    <w:rsid w:val="000701FA"/>
    <w:rsid w:val="00070354"/>
    <w:rsid w:val="000704B2"/>
    <w:rsid w:val="0007057B"/>
    <w:rsid w:val="000708C6"/>
    <w:rsid w:val="00070C67"/>
    <w:rsid w:val="00070F2C"/>
    <w:rsid w:val="00070F55"/>
    <w:rsid w:val="00071B76"/>
    <w:rsid w:val="000720FA"/>
    <w:rsid w:val="00072756"/>
    <w:rsid w:val="00072AB2"/>
    <w:rsid w:val="000735C8"/>
    <w:rsid w:val="00073A2D"/>
    <w:rsid w:val="00073DDA"/>
    <w:rsid w:val="00073E62"/>
    <w:rsid w:val="00074168"/>
    <w:rsid w:val="00074560"/>
    <w:rsid w:val="00074721"/>
    <w:rsid w:val="000748D7"/>
    <w:rsid w:val="00074A61"/>
    <w:rsid w:val="000750AF"/>
    <w:rsid w:val="0007546B"/>
    <w:rsid w:val="0007589D"/>
    <w:rsid w:val="00075F94"/>
    <w:rsid w:val="0007612A"/>
    <w:rsid w:val="000767A5"/>
    <w:rsid w:val="00076860"/>
    <w:rsid w:val="000768DE"/>
    <w:rsid w:val="00076DD6"/>
    <w:rsid w:val="00076F62"/>
    <w:rsid w:val="00077143"/>
    <w:rsid w:val="0007730C"/>
    <w:rsid w:val="00077566"/>
    <w:rsid w:val="000776F5"/>
    <w:rsid w:val="00077B15"/>
    <w:rsid w:val="00080CD5"/>
    <w:rsid w:val="00080E54"/>
    <w:rsid w:val="00080F73"/>
    <w:rsid w:val="000818B3"/>
    <w:rsid w:val="00081D9F"/>
    <w:rsid w:val="00081F20"/>
    <w:rsid w:val="000821DA"/>
    <w:rsid w:val="0008252F"/>
    <w:rsid w:val="0008255B"/>
    <w:rsid w:val="000828D9"/>
    <w:rsid w:val="00082F1B"/>
    <w:rsid w:val="00082F26"/>
    <w:rsid w:val="00083796"/>
    <w:rsid w:val="00083C9D"/>
    <w:rsid w:val="00083F0F"/>
    <w:rsid w:val="00085377"/>
    <w:rsid w:val="00085556"/>
    <w:rsid w:val="00085BA9"/>
    <w:rsid w:val="00085D4B"/>
    <w:rsid w:val="00085ED7"/>
    <w:rsid w:val="000869C7"/>
    <w:rsid w:val="00086D2A"/>
    <w:rsid w:val="00086DFF"/>
    <w:rsid w:val="00086ED7"/>
    <w:rsid w:val="00086FA8"/>
    <w:rsid w:val="0008761A"/>
    <w:rsid w:val="00087717"/>
    <w:rsid w:val="0008787B"/>
    <w:rsid w:val="00087AF7"/>
    <w:rsid w:val="00087C78"/>
    <w:rsid w:val="00087F29"/>
    <w:rsid w:val="00090395"/>
    <w:rsid w:val="0009041A"/>
    <w:rsid w:val="00090784"/>
    <w:rsid w:val="0009103F"/>
    <w:rsid w:val="00091222"/>
    <w:rsid w:val="000912C3"/>
    <w:rsid w:val="000917D1"/>
    <w:rsid w:val="00091B7B"/>
    <w:rsid w:val="00091FB0"/>
    <w:rsid w:val="00092349"/>
    <w:rsid w:val="00092359"/>
    <w:rsid w:val="0009244D"/>
    <w:rsid w:val="00092720"/>
    <w:rsid w:val="00092817"/>
    <w:rsid w:val="00092AD8"/>
    <w:rsid w:val="00092B03"/>
    <w:rsid w:val="00092BC9"/>
    <w:rsid w:val="00093B76"/>
    <w:rsid w:val="000945FE"/>
    <w:rsid w:val="00094E9C"/>
    <w:rsid w:val="000951E4"/>
    <w:rsid w:val="00095212"/>
    <w:rsid w:val="0009577B"/>
    <w:rsid w:val="000957F3"/>
    <w:rsid w:val="00095F10"/>
    <w:rsid w:val="000966E1"/>
    <w:rsid w:val="00096D70"/>
    <w:rsid w:val="00096F4C"/>
    <w:rsid w:val="000974FD"/>
    <w:rsid w:val="00097921"/>
    <w:rsid w:val="00097C4B"/>
    <w:rsid w:val="000A006C"/>
    <w:rsid w:val="000A0532"/>
    <w:rsid w:val="000A0A3A"/>
    <w:rsid w:val="000A103C"/>
    <w:rsid w:val="000A10FC"/>
    <w:rsid w:val="000A113E"/>
    <w:rsid w:val="000A1390"/>
    <w:rsid w:val="000A1493"/>
    <w:rsid w:val="000A1710"/>
    <w:rsid w:val="000A198E"/>
    <w:rsid w:val="000A1A16"/>
    <w:rsid w:val="000A1C3A"/>
    <w:rsid w:val="000A1F90"/>
    <w:rsid w:val="000A213B"/>
    <w:rsid w:val="000A227C"/>
    <w:rsid w:val="000A2597"/>
    <w:rsid w:val="000A2D15"/>
    <w:rsid w:val="000A311B"/>
    <w:rsid w:val="000A32DF"/>
    <w:rsid w:val="000A3515"/>
    <w:rsid w:val="000A397D"/>
    <w:rsid w:val="000A3CDE"/>
    <w:rsid w:val="000A4190"/>
    <w:rsid w:val="000A433F"/>
    <w:rsid w:val="000A4950"/>
    <w:rsid w:val="000A5381"/>
    <w:rsid w:val="000A572A"/>
    <w:rsid w:val="000A5894"/>
    <w:rsid w:val="000A58F7"/>
    <w:rsid w:val="000A5948"/>
    <w:rsid w:val="000A5B5C"/>
    <w:rsid w:val="000A5C44"/>
    <w:rsid w:val="000A5E8D"/>
    <w:rsid w:val="000A6501"/>
    <w:rsid w:val="000A688E"/>
    <w:rsid w:val="000A6D59"/>
    <w:rsid w:val="000A7357"/>
    <w:rsid w:val="000A73AC"/>
    <w:rsid w:val="000A74EA"/>
    <w:rsid w:val="000A7711"/>
    <w:rsid w:val="000A79D2"/>
    <w:rsid w:val="000A7E05"/>
    <w:rsid w:val="000B06AE"/>
    <w:rsid w:val="000B06BD"/>
    <w:rsid w:val="000B0ED8"/>
    <w:rsid w:val="000B1109"/>
    <w:rsid w:val="000B1183"/>
    <w:rsid w:val="000B1315"/>
    <w:rsid w:val="000B15DE"/>
    <w:rsid w:val="000B21D5"/>
    <w:rsid w:val="000B280B"/>
    <w:rsid w:val="000B2A56"/>
    <w:rsid w:val="000B37F2"/>
    <w:rsid w:val="000B3DC3"/>
    <w:rsid w:val="000B420E"/>
    <w:rsid w:val="000B50B7"/>
    <w:rsid w:val="000B6136"/>
    <w:rsid w:val="000B6599"/>
    <w:rsid w:val="000B662D"/>
    <w:rsid w:val="000B6DCC"/>
    <w:rsid w:val="000B78F6"/>
    <w:rsid w:val="000B7B8F"/>
    <w:rsid w:val="000B7CA1"/>
    <w:rsid w:val="000B7E7A"/>
    <w:rsid w:val="000C0B58"/>
    <w:rsid w:val="000C0CA5"/>
    <w:rsid w:val="000C0CF3"/>
    <w:rsid w:val="000C0E81"/>
    <w:rsid w:val="000C114A"/>
    <w:rsid w:val="000C19F2"/>
    <w:rsid w:val="000C207A"/>
    <w:rsid w:val="000C24BD"/>
    <w:rsid w:val="000C27D0"/>
    <w:rsid w:val="000C3037"/>
    <w:rsid w:val="000C34E3"/>
    <w:rsid w:val="000C3508"/>
    <w:rsid w:val="000C38F6"/>
    <w:rsid w:val="000C3CD2"/>
    <w:rsid w:val="000C3D26"/>
    <w:rsid w:val="000C3E0D"/>
    <w:rsid w:val="000C3E46"/>
    <w:rsid w:val="000C43D0"/>
    <w:rsid w:val="000C4BED"/>
    <w:rsid w:val="000C4DE4"/>
    <w:rsid w:val="000C5D31"/>
    <w:rsid w:val="000C5ED2"/>
    <w:rsid w:val="000C61F5"/>
    <w:rsid w:val="000C71D0"/>
    <w:rsid w:val="000C7262"/>
    <w:rsid w:val="000C7904"/>
    <w:rsid w:val="000C7A83"/>
    <w:rsid w:val="000C7D24"/>
    <w:rsid w:val="000D0247"/>
    <w:rsid w:val="000D19E3"/>
    <w:rsid w:val="000D1E8B"/>
    <w:rsid w:val="000D211A"/>
    <w:rsid w:val="000D22A4"/>
    <w:rsid w:val="000D24E9"/>
    <w:rsid w:val="000D27BC"/>
    <w:rsid w:val="000D281E"/>
    <w:rsid w:val="000D2968"/>
    <w:rsid w:val="000D2BC7"/>
    <w:rsid w:val="000D2E0A"/>
    <w:rsid w:val="000D2E0C"/>
    <w:rsid w:val="000D43B8"/>
    <w:rsid w:val="000D4712"/>
    <w:rsid w:val="000D4AB8"/>
    <w:rsid w:val="000D4C7D"/>
    <w:rsid w:val="000D4E58"/>
    <w:rsid w:val="000D522D"/>
    <w:rsid w:val="000D539F"/>
    <w:rsid w:val="000D53A9"/>
    <w:rsid w:val="000D5423"/>
    <w:rsid w:val="000D5503"/>
    <w:rsid w:val="000D5790"/>
    <w:rsid w:val="000D5B27"/>
    <w:rsid w:val="000D5DC9"/>
    <w:rsid w:val="000D60C7"/>
    <w:rsid w:val="000D7607"/>
    <w:rsid w:val="000E0225"/>
    <w:rsid w:val="000E05CD"/>
    <w:rsid w:val="000E0638"/>
    <w:rsid w:val="000E06F3"/>
    <w:rsid w:val="000E0C12"/>
    <w:rsid w:val="000E18E3"/>
    <w:rsid w:val="000E1CD4"/>
    <w:rsid w:val="000E267D"/>
    <w:rsid w:val="000E3900"/>
    <w:rsid w:val="000E3A22"/>
    <w:rsid w:val="000E41C1"/>
    <w:rsid w:val="000E45D4"/>
    <w:rsid w:val="000E46BD"/>
    <w:rsid w:val="000E4A13"/>
    <w:rsid w:val="000E4C5E"/>
    <w:rsid w:val="000E4D21"/>
    <w:rsid w:val="000E5157"/>
    <w:rsid w:val="000E5495"/>
    <w:rsid w:val="000E59DF"/>
    <w:rsid w:val="000E6CFA"/>
    <w:rsid w:val="000E74DA"/>
    <w:rsid w:val="000E75A7"/>
    <w:rsid w:val="000E7786"/>
    <w:rsid w:val="000E78C9"/>
    <w:rsid w:val="000F015F"/>
    <w:rsid w:val="000F01D4"/>
    <w:rsid w:val="000F03BD"/>
    <w:rsid w:val="000F0D42"/>
    <w:rsid w:val="000F1148"/>
    <w:rsid w:val="000F1939"/>
    <w:rsid w:val="000F1AAB"/>
    <w:rsid w:val="000F1C13"/>
    <w:rsid w:val="000F2012"/>
    <w:rsid w:val="000F2493"/>
    <w:rsid w:val="000F252E"/>
    <w:rsid w:val="000F3812"/>
    <w:rsid w:val="000F43E5"/>
    <w:rsid w:val="000F44D4"/>
    <w:rsid w:val="000F4634"/>
    <w:rsid w:val="000F46DD"/>
    <w:rsid w:val="000F49B1"/>
    <w:rsid w:val="000F59E3"/>
    <w:rsid w:val="000F5A1B"/>
    <w:rsid w:val="000F5BFE"/>
    <w:rsid w:val="000F5CCA"/>
    <w:rsid w:val="000F5CE7"/>
    <w:rsid w:val="000F60EE"/>
    <w:rsid w:val="000F6B20"/>
    <w:rsid w:val="000F6F3A"/>
    <w:rsid w:val="000F74F7"/>
    <w:rsid w:val="000F75AC"/>
    <w:rsid w:val="000F7A03"/>
    <w:rsid w:val="0010025E"/>
    <w:rsid w:val="00100474"/>
    <w:rsid w:val="001005C2"/>
    <w:rsid w:val="0010159E"/>
    <w:rsid w:val="001017C7"/>
    <w:rsid w:val="00101AE9"/>
    <w:rsid w:val="00101B83"/>
    <w:rsid w:val="001024AA"/>
    <w:rsid w:val="001029C0"/>
    <w:rsid w:val="00102AA1"/>
    <w:rsid w:val="00102ADC"/>
    <w:rsid w:val="00102B0D"/>
    <w:rsid w:val="00102D17"/>
    <w:rsid w:val="00102DB3"/>
    <w:rsid w:val="00103188"/>
    <w:rsid w:val="00103728"/>
    <w:rsid w:val="00103C8D"/>
    <w:rsid w:val="00103E7C"/>
    <w:rsid w:val="00103F02"/>
    <w:rsid w:val="001042FF"/>
    <w:rsid w:val="00104FA1"/>
    <w:rsid w:val="00105083"/>
    <w:rsid w:val="001058AC"/>
    <w:rsid w:val="00106892"/>
    <w:rsid w:val="001069BE"/>
    <w:rsid w:val="00107302"/>
    <w:rsid w:val="001073A9"/>
    <w:rsid w:val="0011075A"/>
    <w:rsid w:val="00110AFC"/>
    <w:rsid w:val="00110CB8"/>
    <w:rsid w:val="001111DD"/>
    <w:rsid w:val="001113D4"/>
    <w:rsid w:val="00111651"/>
    <w:rsid w:val="00111AB8"/>
    <w:rsid w:val="00111D0F"/>
    <w:rsid w:val="00111EC4"/>
    <w:rsid w:val="0011211F"/>
    <w:rsid w:val="00112630"/>
    <w:rsid w:val="001129C0"/>
    <w:rsid w:val="00112D24"/>
    <w:rsid w:val="00112DD5"/>
    <w:rsid w:val="00113384"/>
    <w:rsid w:val="001139F0"/>
    <w:rsid w:val="00113D66"/>
    <w:rsid w:val="00114179"/>
    <w:rsid w:val="00114300"/>
    <w:rsid w:val="00114390"/>
    <w:rsid w:val="00114512"/>
    <w:rsid w:val="001154F5"/>
    <w:rsid w:val="001154FD"/>
    <w:rsid w:val="00116BC7"/>
    <w:rsid w:val="00116F7E"/>
    <w:rsid w:val="00116F9F"/>
    <w:rsid w:val="001171B0"/>
    <w:rsid w:val="00120E83"/>
    <w:rsid w:val="001214B3"/>
    <w:rsid w:val="00121E86"/>
    <w:rsid w:val="00121F02"/>
    <w:rsid w:val="00122203"/>
    <w:rsid w:val="00122636"/>
    <w:rsid w:val="00122983"/>
    <w:rsid w:val="00122C7E"/>
    <w:rsid w:val="00122E9D"/>
    <w:rsid w:val="00122FD1"/>
    <w:rsid w:val="00123070"/>
    <w:rsid w:val="0012320A"/>
    <w:rsid w:val="00123967"/>
    <w:rsid w:val="0012407F"/>
    <w:rsid w:val="00124224"/>
    <w:rsid w:val="00124261"/>
    <w:rsid w:val="00124711"/>
    <w:rsid w:val="00125013"/>
    <w:rsid w:val="00125677"/>
    <w:rsid w:val="00125B27"/>
    <w:rsid w:val="00125F53"/>
    <w:rsid w:val="00125FB2"/>
    <w:rsid w:val="001267B9"/>
    <w:rsid w:val="00126DFB"/>
    <w:rsid w:val="00126FB3"/>
    <w:rsid w:val="0012700F"/>
    <w:rsid w:val="001271F2"/>
    <w:rsid w:val="00127624"/>
    <w:rsid w:val="001276FD"/>
    <w:rsid w:val="00130603"/>
    <w:rsid w:val="0013104F"/>
    <w:rsid w:val="001319F9"/>
    <w:rsid w:val="00131A4C"/>
    <w:rsid w:val="00131A5B"/>
    <w:rsid w:val="00131FEB"/>
    <w:rsid w:val="00132917"/>
    <w:rsid w:val="0013322F"/>
    <w:rsid w:val="001336DF"/>
    <w:rsid w:val="0013452E"/>
    <w:rsid w:val="0013475E"/>
    <w:rsid w:val="00135DF6"/>
    <w:rsid w:val="001368CD"/>
    <w:rsid w:val="00136C0F"/>
    <w:rsid w:val="00136C6C"/>
    <w:rsid w:val="0013781E"/>
    <w:rsid w:val="00137BFC"/>
    <w:rsid w:val="0014021C"/>
    <w:rsid w:val="00140353"/>
    <w:rsid w:val="001403BF"/>
    <w:rsid w:val="001404B8"/>
    <w:rsid w:val="001404D3"/>
    <w:rsid w:val="001406C1"/>
    <w:rsid w:val="00140BDC"/>
    <w:rsid w:val="00140CB6"/>
    <w:rsid w:val="00140F5A"/>
    <w:rsid w:val="00141E99"/>
    <w:rsid w:val="001420FC"/>
    <w:rsid w:val="00142688"/>
    <w:rsid w:val="00142757"/>
    <w:rsid w:val="00142D0A"/>
    <w:rsid w:val="001436A7"/>
    <w:rsid w:val="001437F4"/>
    <w:rsid w:val="00143B6C"/>
    <w:rsid w:val="00143DC4"/>
    <w:rsid w:val="00144447"/>
    <w:rsid w:val="001444E3"/>
    <w:rsid w:val="00144948"/>
    <w:rsid w:val="00144C32"/>
    <w:rsid w:val="00144D9B"/>
    <w:rsid w:val="00145528"/>
    <w:rsid w:val="001457E5"/>
    <w:rsid w:val="00145897"/>
    <w:rsid w:val="00146283"/>
    <w:rsid w:val="001462C1"/>
    <w:rsid w:val="00146324"/>
    <w:rsid w:val="0014688B"/>
    <w:rsid w:val="00146D2C"/>
    <w:rsid w:val="00147679"/>
    <w:rsid w:val="001476EC"/>
    <w:rsid w:val="00147879"/>
    <w:rsid w:val="00150085"/>
    <w:rsid w:val="0015062A"/>
    <w:rsid w:val="00150668"/>
    <w:rsid w:val="00150D2E"/>
    <w:rsid w:val="00151A1D"/>
    <w:rsid w:val="00152C82"/>
    <w:rsid w:val="00153163"/>
    <w:rsid w:val="0015337A"/>
    <w:rsid w:val="001537F7"/>
    <w:rsid w:val="001539CC"/>
    <w:rsid w:val="00154DBF"/>
    <w:rsid w:val="00155763"/>
    <w:rsid w:val="00155ECD"/>
    <w:rsid w:val="00156415"/>
    <w:rsid w:val="00156EA3"/>
    <w:rsid w:val="001570FF"/>
    <w:rsid w:val="00157609"/>
    <w:rsid w:val="0015761F"/>
    <w:rsid w:val="0015768A"/>
    <w:rsid w:val="00157D8A"/>
    <w:rsid w:val="00160D7F"/>
    <w:rsid w:val="00161276"/>
    <w:rsid w:val="00161D04"/>
    <w:rsid w:val="00161DB0"/>
    <w:rsid w:val="00162084"/>
    <w:rsid w:val="001620D6"/>
    <w:rsid w:val="0016301B"/>
    <w:rsid w:val="00163040"/>
    <w:rsid w:val="0016316A"/>
    <w:rsid w:val="00163441"/>
    <w:rsid w:val="001634FF"/>
    <w:rsid w:val="00164385"/>
    <w:rsid w:val="00164905"/>
    <w:rsid w:val="00164A7D"/>
    <w:rsid w:val="00164C9C"/>
    <w:rsid w:val="00164D2F"/>
    <w:rsid w:val="0016539D"/>
    <w:rsid w:val="001655FE"/>
    <w:rsid w:val="0016633B"/>
    <w:rsid w:val="00166B61"/>
    <w:rsid w:val="0016722A"/>
    <w:rsid w:val="001674AA"/>
    <w:rsid w:val="0016771C"/>
    <w:rsid w:val="00167976"/>
    <w:rsid w:val="00170244"/>
    <w:rsid w:val="00170616"/>
    <w:rsid w:val="00170E1D"/>
    <w:rsid w:val="00171115"/>
    <w:rsid w:val="001715CD"/>
    <w:rsid w:val="001718C8"/>
    <w:rsid w:val="00171DBE"/>
    <w:rsid w:val="0017200A"/>
    <w:rsid w:val="0017246F"/>
    <w:rsid w:val="001724A3"/>
    <w:rsid w:val="0017266A"/>
    <w:rsid w:val="001727DF"/>
    <w:rsid w:val="00172859"/>
    <w:rsid w:val="00172B71"/>
    <w:rsid w:val="00172EDD"/>
    <w:rsid w:val="00173157"/>
    <w:rsid w:val="0017345E"/>
    <w:rsid w:val="0017347D"/>
    <w:rsid w:val="0017355B"/>
    <w:rsid w:val="001735CE"/>
    <w:rsid w:val="001736D8"/>
    <w:rsid w:val="001742E6"/>
    <w:rsid w:val="00174462"/>
    <w:rsid w:val="00174720"/>
    <w:rsid w:val="00174A30"/>
    <w:rsid w:val="00174E48"/>
    <w:rsid w:val="00175236"/>
    <w:rsid w:val="00175256"/>
    <w:rsid w:val="00175455"/>
    <w:rsid w:val="00175539"/>
    <w:rsid w:val="0017592E"/>
    <w:rsid w:val="00175B0E"/>
    <w:rsid w:val="001761F6"/>
    <w:rsid w:val="001769B6"/>
    <w:rsid w:val="001771C4"/>
    <w:rsid w:val="001775AF"/>
    <w:rsid w:val="00177C57"/>
    <w:rsid w:val="00177FA9"/>
    <w:rsid w:val="001800CC"/>
    <w:rsid w:val="00180923"/>
    <w:rsid w:val="00180E1F"/>
    <w:rsid w:val="00181BCB"/>
    <w:rsid w:val="00181C1B"/>
    <w:rsid w:val="0018222F"/>
    <w:rsid w:val="0018269A"/>
    <w:rsid w:val="001826C0"/>
    <w:rsid w:val="00182D08"/>
    <w:rsid w:val="00182EC8"/>
    <w:rsid w:val="00182FF2"/>
    <w:rsid w:val="001836CE"/>
    <w:rsid w:val="00183A5C"/>
    <w:rsid w:val="00183C61"/>
    <w:rsid w:val="00184AA9"/>
    <w:rsid w:val="00184BA3"/>
    <w:rsid w:val="00184DDC"/>
    <w:rsid w:val="00184E05"/>
    <w:rsid w:val="00185CC5"/>
    <w:rsid w:val="00186567"/>
    <w:rsid w:val="00186571"/>
    <w:rsid w:val="0018674B"/>
    <w:rsid w:val="00186B75"/>
    <w:rsid w:val="00186D69"/>
    <w:rsid w:val="00186E81"/>
    <w:rsid w:val="00187705"/>
    <w:rsid w:val="001878DD"/>
    <w:rsid w:val="00187A9B"/>
    <w:rsid w:val="001913AA"/>
    <w:rsid w:val="001917E2"/>
    <w:rsid w:val="0019198D"/>
    <w:rsid w:val="00192591"/>
    <w:rsid w:val="0019267F"/>
    <w:rsid w:val="00192771"/>
    <w:rsid w:val="001936C7"/>
    <w:rsid w:val="00193930"/>
    <w:rsid w:val="00193F86"/>
    <w:rsid w:val="00194193"/>
    <w:rsid w:val="0019429F"/>
    <w:rsid w:val="001948FF"/>
    <w:rsid w:val="0019536E"/>
    <w:rsid w:val="0019567B"/>
    <w:rsid w:val="001960AD"/>
    <w:rsid w:val="00196137"/>
    <w:rsid w:val="0019684A"/>
    <w:rsid w:val="00196C14"/>
    <w:rsid w:val="00196F0A"/>
    <w:rsid w:val="00197BDC"/>
    <w:rsid w:val="00197D83"/>
    <w:rsid w:val="00197E96"/>
    <w:rsid w:val="001A03D0"/>
    <w:rsid w:val="001A0AE4"/>
    <w:rsid w:val="001A0F0C"/>
    <w:rsid w:val="001A0F14"/>
    <w:rsid w:val="001A11F8"/>
    <w:rsid w:val="001A1200"/>
    <w:rsid w:val="001A1254"/>
    <w:rsid w:val="001A1D12"/>
    <w:rsid w:val="001A1D77"/>
    <w:rsid w:val="001A1DE5"/>
    <w:rsid w:val="001A28AA"/>
    <w:rsid w:val="001A2968"/>
    <w:rsid w:val="001A2CAE"/>
    <w:rsid w:val="001A35ED"/>
    <w:rsid w:val="001A3A63"/>
    <w:rsid w:val="001A4641"/>
    <w:rsid w:val="001A4731"/>
    <w:rsid w:val="001A48C0"/>
    <w:rsid w:val="001A4973"/>
    <w:rsid w:val="001A4ACD"/>
    <w:rsid w:val="001A4FB0"/>
    <w:rsid w:val="001A520B"/>
    <w:rsid w:val="001A5DDA"/>
    <w:rsid w:val="001A69A2"/>
    <w:rsid w:val="001A6A0F"/>
    <w:rsid w:val="001A6E79"/>
    <w:rsid w:val="001A763C"/>
    <w:rsid w:val="001A765E"/>
    <w:rsid w:val="001A7B01"/>
    <w:rsid w:val="001A7E59"/>
    <w:rsid w:val="001A7EE6"/>
    <w:rsid w:val="001A7F96"/>
    <w:rsid w:val="001B0722"/>
    <w:rsid w:val="001B0802"/>
    <w:rsid w:val="001B0AE4"/>
    <w:rsid w:val="001B12FB"/>
    <w:rsid w:val="001B1476"/>
    <w:rsid w:val="001B225D"/>
    <w:rsid w:val="001B2A76"/>
    <w:rsid w:val="001B309F"/>
    <w:rsid w:val="001B344F"/>
    <w:rsid w:val="001B36B1"/>
    <w:rsid w:val="001B3B6E"/>
    <w:rsid w:val="001B4017"/>
    <w:rsid w:val="001B47D8"/>
    <w:rsid w:val="001B49D7"/>
    <w:rsid w:val="001B5043"/>
    <w:rsid w:val="001B54E3"/>
    <w:rsid w:val="001B6B41"/>
    <w:rsid w:val="001B6C39"/>
    <w:rsid w:val="001B6F47"/>
    <w:rsid w:val="001B6F76"/>
    <w:rsid w:val="001B77A1"/>
    <w:rsid w:val="001B7D5D"/>
    <w:rsid w:val="001B7FB6"/>
    <w:rsid w:val="001C04EE"/>
    <w:rsid w:val="001C0788"/>
    <w:rsid w:val="001C07E7"/>
    <w:rsid w:val="001C0ECB"/>
    <w:rsid w:val="001C0EF3"/>
    <w:rsid w:val="001C13F9"/>
    <w:rsid w:val="001C1569"/>
    <w:rsid w:val="001C193A"/>
    <w:rsid w:val="001C1B28"/>
    <w:rsid w:val="001C21ED"/>
    <w:rsid w:val="001C2490"/>
    <w:rsid w:val="001C2492"/>
    <w:rsid w:val="001C253F"/>
    <w:rsid w:val="001C272D"/>
    <w:rsid w:val="001C3183"/>
    <w:rsid w:val="001C359D"/>
    <w:rsid w:val="001C3640"/>
    <w:rsid w:val="001C38F0"/>
    <w:rsid w:val="001C43BE"/>
    <w:rsid w:val="001C49DE"/>
    <w:rsid w:val="001C509F"/>
    <w:rsid w:val="001C553F"/>
    <w:rsid w:val="001C6317"/>
    <w:rsid w:val="001C676D"/>
    <w:rsid w:val="001C6F45"/>
    <w:rsid w:val="001C7349"/>
    <w:rsid w:val="001C7383"/>
    <w:rsid w:val="001C7BD0"/>
    <w:rsid w:val="001D0195"/>
    <w:rsid w:val="001D0B60"/>
    <w:rsid w:val="001D0ED5"/>
    <w:rsid w:val="001D22B1"/>
    <w:rsid w:val="001D2429"/>
    <w:rsid w:val="001D2B33"/>
    <w:rsid w:val="001D2F7C"/>
    <w:rsid w:val="001D37BB"/>
    <w:rsid w:val="001D3D92"/>
    <w:rsid w:val="001D4354"/>
    <w:rsid w:val="001D4D8D"/>
    <w:rsid w:val="001D55FE"/>
    <w:rsid w:val="001D580E"/>
    <w:rsid w:val="001D581E"/>
    <w:rsid w:val="001D5888"/>
    <w:rsid w:val="001D5B19"/>
    <w:rsid w:val="001D5CDC"/>
    <w:rsid w:val="001D60CF"/>
    <w:rsid w:val="001D6743"/>
    <w:rsid w:val="001D6B86"/>
    <w:rsid w:val="001D727D"/>
    <w:rsid w:val="001D73C5"/>
    <w:rsid w:val="001D756A"/>
    <w:rsid w:val="001E08A5"/>
    <w:rsid w:val="001E09A1"/>
    <w:rsid w:val="001E09DC"/>
    <w:rsid w:val="001E0DA6"/>
    <w:rsid w:val="001E102F"/>
    <w:rsid w:val="001E1340"/>
    <w:rsid w:val="001E16CC"/>
    <w:rsid w:val="001E19B5"/>
    <w:rsid w:val="001E1CD2"/>
    <w:rsid w:val="001E1F91"/>
    <w:rsid w:val="001E21EB"/>
    <w:rsid w:val="001E2307"/>
    <w:rsid w:val="001E2396"/>
    <w:rsid w:val="001E246D"/>
    <w:rsid w:val="001E283C"/>
    <w:rsid w:val="001E297C"/>
    <w:rsid w:val="001E3000"/>
    <w:rsid w:val="001E3158"/>
    <w:rsid w:val="001E3AE4"/>
    <w:rsid w:val="001E4560"/>
    <w:rsid w:val="001E46F0"/>
    <w:rsid w:val="001E4814"/>
    <w:rsid w:val="001E5203"/>
    <w:rsid w:val="001E5545"/>
    <w:rsid w:val="001E598E"/>
    <w:rsid w:val="001E59BC"/>
    <w:rsid w:val="001E5AB2"/>
    <w:rsid w:val="001E5BC9"/>
    <w:rsid w:val="001E68D4"/>
    <w:rsid w:val="001E6BDC"/>
    <w:rsid w:val="001E6FA2"/>
    <w:rsid w:val="001F10B9"/>
    <w:rsid w:val="001F1348"/>
    <w:rsid w:val="001F1E6A"/>
    <w:rsid w:val="001F2219"/>
    <w:rsid w:val="001F2957"/>
    <w:rsid w:val="001F2A2A"/>
    <w:rsid w:val="001F3402"/>
    <w:rsid w:val="001F4070"/>
    <w:rsid w:val="001F4D86"/>
    <w:rsid w:val="001F519C"/>
    <w:rsid w:val="001F584F"/>
    <w:rsid w:val="001F6021"/>
    <w:rsid w:val="001F6243"/>
    <w:rsid w:val="001F66A6"/>
    <w:rsid w:val="001F68B7"/>
    <w:rsid w:val="001F6EEA"/>
    <w:rsid w:val="001F6F1A"/>
    <w:rsid w:val="001F72E0"/>
    <w:rsid w:val="001F74A1"/>
    <w:rsid w:val="001F776D"/>
    <w:rsid w:val="001F78DA"/>
    <w:rsid w:val="001F7E48"/>
    <w:rsid w:val="001F7F25"/>
    <w:rsid w:val="0020064D"/>
    <w:rsid w:val="0020074A"/>
    <w:rsid w:val="00200C10"/>
    <w:rsid w:val="00201949"/>
    <w:rsid w:val="00201E2F"/>
    <w:rsid w:val="00201EF0"/>
    <w:rsid w:val="00202713"/>
    <w:rsid w:val="00202738"/>
    <w:rsid w:val="00203039"/>
    <w:rsid w:val="002034E5"/>
    <w:rsid w:val="00203C5B"/>
    <w:rsid w:val="00204515"/>
    <w:rsid w:val="0020479D"/>
    <w:rsid w:val="00204BB1"/>
    <w:rsid w:val="002053A4"/>
    <w:rsid w:val="00205464"/>
    <w:rsid w:val="002056B1"/>
    <w:rsid w:val="00205D77"/>
    <w:rsid w:val="00205F39"/>
    <w:rsid w:val="00206527"/>
    <w:rsid w:val="002066A7"/>
    <w:rsid w:val="00206F60"/>
    <w:rsid w:val="0020740E"/>
    <w:rsid w:val="002074E7"/>
    <w:rsid w:val="00207628"/>
    <w:rsid w:val="00207F9B"/>
    <w:rsid w:val="0021057B"/>
    <w:rsid w:val="0021073F"/>
    <w:rsid w:val="00210B41"/>
    <w:rsid w:val="00210D0F"/>
    <w:rsid w:val="002117EF"/>
    <w:rsid w:val="00211F73"/>
    <w:rsid w:val="00212683"/>
    <w:rsid w:val="00212DC6"/>
    <w:rsid w:val="00212F4C"/>
    <w:rsid w:val="002133FD"/>
    <w:rsid w:val="00213BEF"/>
    <w:rsid w:val="00213C9F"/>
    <w:rsid w:val="00213DF8"/>
    <w:rsid w:val="00213F3A"/>
    <w:rsid w:val="00214084"/>
    <w:rsid w:val="00214505"/>
    <w:rsid w:val="002156F9"/>
    <w:rsid w:val="00215B49"/>
    <w:rsid w:val="00216BEF"/>
    <w:rsid w:val="002170E5"/>
    <w:rsid w:val="002179D9"/>
    <w:rsid w:val="00220050"/>
    <w:rsid w:val="00220148"/>
    <w:rsid w:val="00220382"/>
    <w:rsid w:val="002205D9"/>
    <w:rsid w:val="002206C6"/>
    <w:rsid w:val="00220C5C"/>
    <w:rsid w:val="00221745"/>
    <w:rsid w:val="002219B7"/>
    <w:rsid w:val="002228C6"/>
    <w:rsid w:val="002231A4"/>
    <w:rsid w:val="00223C63"/>
    <w:rsid w:val="00223F8B"/>
    <w:rsid w:val="002244B7"/>
    <w:rsid w:val="00224B45"/>
    <w:rsid w:val="00225EC4"/>
    <w:rsid w:val="00226273"/>
    <w:rsid w:val="00226797"/>
    <w:rsid w:val="002270C2"/>
    <w:rsid w:val="00227481"/>
    <w:rsid w:val="0022787C"/>
    <w:rsid w:val="00227B2E"/>
    <w:rsid w:val="00227DEC"/>
    <w:rsid w:val="00230CBC"/>
    <w:rsid w:val="00230D4C"/>
    <w:rsid w:val="00230FAB"/>
    <w:rsid w:val="00231618"/>
    <w:rsid w:val="002321BF"/>
    <w:rsid w:val="00232381"/>
    <w:rsid w:val="00232604"/>
    <w:rsid w:val="0023274C"/>
    <w:rsid w:val="00232935"/>
    <w:rsid w:val="002330C6"/>
    <w:rsid w:val="00233314"/>
    <w:rsid w:val="00233E2E"/>
    <w:rsid w:val="00233F2C"/>
    <w:rsid w:val="002344AE"/>
    <w:rsid w:val="00234566"/>
    <w:rsid w:val="002346C7"/>
    <w:rsid w:val="00234976"/>
    <w:rsid w:val="002352BE"/>
    <w:rsid w:val="0023552E"/>
    <w:rsid w:val="0023583E"/>
    <w:rsid w:val="0023651D"/>
    <w:rsid w:val="00236986"/>
    <w:rsid w:val="00236A67"/>
    <w:rsid w:val="00236EE8"/>
    <w:rsid w:val="00236FD5"/>
    <w:rsid w:val="0023737E"/>
    <w:rsid w:val="002374CA"/>
    <w:rsid w:val="00237767"/>
    <w:rsid w:val="00237BF4"/>
    <w:rsid w:val="00237E42"/>
    <w:rsid w:val="00237E83"/>
    <w:rsid w:val="002400F0"/>
    <w:rsid w:val="00240153"/>
    <w:rsid w:val="00240345"/>
    <w:rsid w:val="00241482"/>
    <w:rsid w:val="0024198C"/>
    <w:rsid w:val="00241B01"/>
    <w:rsid w:val="00242013"/>
    <w:rsid w:val="0024232C"/>
    <w:rsid w:val="0024247E"/>
    <w:rsid w:val="00242536"/>
    <w:rsid w:val="00242D27"/>
    <w:rsid w:val="00242EAA"/>
    <w:rsid w:val="00243450"/>
    <w:rsid w:val="00243833"/>
    <w:rsid w:val="002439B3"/>
    <w:rsid w:val="00243CEE"/>
    <w:rsid w:val="00243F95"/>
    <w:rsid w:val="00245153"/>
    <w:rsid w:val="0024540D"/>
    <w:rsid w:val="002455A2"/>
    <w:rsid w:val="00246609"/>
    <w:rsid w:val="00246856"/>
    <w:rsid w:val="0024710C"/>
    <w:rsid w:val="00250417"/>
    <w:rsid w:val="00250A0C"/>
    <w:rsid w:val="00250A63"/>
    <w:rsid w:val="00251794"/>
    <w:rsid w:val="002526C5"/>
    <w:rsid w:val="00252C84"/>
    <w:rsid w:val="00253049"/>
    <w:rsid w:val="002530AD"/>
    <w:rsid w:val="0025323F"/>
    <w:rsid w:val="00253324"/>
    <w:rsid w:val="002534CE"/>
    <w:rsid w:val="00253838"/>
    <w:rsid w:val="00253E93"/>
    <w:rsid w:val="00253F9C"/>
    <w:rsid w:val="00254D54"/>
    <w:rsid w:val="00254E74"/>
    <w:rsid w:val="00255129"/>
    <w:rsid w:val="00255423"/>
    <w:rsid w:val="0025562C"/>
    <w:rsid w:val="0025587A"/>
    <w:rsid w:val="00255927"/>
    <w:rsid w:val="00255B6A"/>
    <w:rsid w:val="00256574"/>
    <w:rsid w:val="002565C9"/>
    <w:rsid w:val="00256841"/>
    <w:rsid w:val="0025791B"/>
    <w:rsid w:val="00257A13"/>
    <w:rsid w:val="00257D82"/>
    <w:rsid w:val="00257DFC"/>
    <w:rsid w:val="002602DF"/>
    <w:rsid w:val="00260381"/>
    <w:rsid w:val="00260B05"/>
    <w:rsid w:val="00260E06"/>
    <w:rsid w:val="00261001"/>
    <w:rsid w:val="00261855"/>
    <w:rsid w:val="00261E3B"/>
    <w:rsid w:val="0026204C"/>
    <w:rsid w:val="002621EF"/>
    <w:rsid w:val="00262FF6"/>
    <w:rsid w:val="00263E57"/>
    <w:rsid w:val="00264446"/>
    <w:rsid w:val="0026448F"/>
    <w:rsid w:val="00264AEF"/>
    <w:rsid w:val="00264C72"/>
    <w:rsid w:val="00264DD4"/>
    <w:rsid w:val="002651B0"/>
    <w:rsid w:val="002652A3"/>
    <w:rsid w:val="00265890"/>
    <w:rsid w:val="002658B1"/>
    <w:rsid w:val="002658F2"/>
    <w:rsid w:val="00265B37"/>
    <w:rsid w:val="00266184"/>
    <w:rsid w:val="00266455"/>
    <w:rsid w:val="00266715"/>
    <w:rsid w:val="00266EA3"/>
    <w:rsid w:val="00267707"/>
    <w:rsid w:val="002677FB"/>
    <w:rsid w:val="00267A65"/>
    <w:rsid w:val="00270BE1"/>
    <w:rsid w:val="00270F60"/>
    <w:rsid w:val="00271DF2"/>
    <w:rsid w:val="00271EB5"/>
    <w:rsid w:val="00271FA1"/>
    <w:rsid w:val="0027205B"/>
    <w:rsid w:val="0027222B"/>
    <w:rsid w:val="00272524"/>
    <w:rsid w:val="0027272D"/>
    <w:rsid w:val="002728C9"/>
    <w:rsid w:val="00272B13"/>
    <w:rsid w:val="00273004"/>
    <w:rsid w:val="00273325"/>
    <w:rsid w:val="002734EE"/>
    <w:rsid w:val="002739A6"/>
    <w:rsid w:val="00273C62"/>
    <w:rsid w:val="002742C9"/>
    <w:rsid w:val="00274AF8"/>
    <w:rsid w:val="00275325"/>
    <w:rsid w:val="002754CB"/>
    <w:rsid w:val="00275555"/>
    <w:rsid w:val="002755EC"/>
    <w:rsid w:val="0027583A"/>
    <w:rsid w:val="00275AF7"/>
    <w:rsid w:val="00275EED"/>
    <w:rsid w:val="00275FFC"/>
    <w:rsid w:val="00276339"/>
    <w:rsid w:val="00276C75"/>
    <w:rsid w:val="00277076"/>
    <w:rsid w:val="00277244"/>
    <w:rsid w:val="00280201"/>
    <w:rsid w:val="002803BC"/>
    <w:rsid w:val="002803D4"/>
    <w:rsid w:val="00280754"/>
    <w:rsid w:val="002808A8"/>
    <w:rsid w:val="00280C12"/>
    <w:rsid w:val="00280F05"/>
    <w:rsid w:val="0028111D"/>
    <w:rsid w:val="0028112D"/>
    <w:rsid w:val="002813B8"/>
    <w:rsid w:val="0028228B"/>
    <w:rsid w:val="002823FB"/>
    <w:rsid w:val="002827CD"/>
    <w:rsid w:val="0028295C"/>
    <w:rsid w:val="00282AA7"/>
    <w:rsid w:val="0028323B"/>
    <w:rsid w:val="002837B5"/>
    <w:rsid w:val="00284216"/>
    <w:rsid w:val="002842B2"/>
    <w:rsid w:val="00284D60"/>
    <w:rsid w:val="002853BA"/>
    <w:rsid w:val="00286697"/>
    <w:rsid w:val="0028673C"/>
    <w:rsid w:val="00286BBE"/>
    <w:rsid w:val="00286D2C"/>
    <w:rsid w:val="00286D4F"/>
    <w:rsid w:val="0028703D"/>
    <w:rsid w:val="00287162"/>
    <w:rsid w:val="0028745B"/>
    <w:rsid w:val="00287864"/>
    <w:rsid w:val="002879C3"/>
    <w:rsid w:val="002879C7"/>
    <w:rsid w:val="00287AFA"/>
    <w:rsid w:val="00287E72"/>
    <w:rsid w:val="002900AE"/>
    <w:rsid w:val="002903EC"/>
    <w:rsid w:val="0029099B"/>
    <w:rsid w:val="00290AFC"/>
    <w:rsid w:val="00290E47"/>
    <w:rsid w:val="002914C3"/>
    <w:rsid w:val="00291A57"/>
    <w:rsid w:val="0029296C"/>
    <w:rsid w:val="00292B82"/>
    <w:rsid w:val="00292D8B"/>
    <w:rsid w:val="0029309E"/>
    <w:rsid w:val="00293452"/>
    <w:rsid w:val="00293557"/>
    <w:rsid w:val="002938FE"/>
    <w:rsid w:val="002942FF"/>
    <w:rsid w:val="0029460B"/>
    <w:rsid w:val="002947A4"/>
    <w:rsid w:val="00294ECF"/>
    <w:rsid w:val="002952A0"/>
    <w:rsid w:val="00295663"/>
    <w:rsid w:val="0029573D"/>
    <w:rsid w:val="00295A04"/>
    <w:rsid w:val="00295EF6"/>
    <w:rsid w:val="002960F4"/>
    <w:rsid w:val="0029612F"/>
    <w:rsid w:val="00296226"/>
    <w:rsid w:val="00296352"/>
    <w:rsid w:val="00296469"/>
    <w:rsid w:val="002967EA"/>
    <w:rsid w:val="00296EEC"/>
    <w:rsid w:val="00297282"/>
    <w:rsid w:val="00297611"/>
    <w:rsid w:val="002A0085"/>
    <w:rsid w:val="002A069D"/>
    <w:rsid w:val="002A09A9"/>
    <w:rsid w:val="002A0FC6"/>
    <w:rsid w:val="002A0FD5"/>
    <w:rsid w:val="002A117C"/>
    <w:rsid w:val="002A1515"/>
    <w:rsid w:val="002A21C7"/>
    <w:rsid w:val="002A2323"/>
    <w:rsid w:val="002A23B6"/>
    <w:rsid w:val="002A31AF"/>
    <w:rsid w:val="002A3617"/>
    <w:rsid w:val="002A3753"/>
    <w:rsid w:val="002A3A96"/>
    <w:rsid w:val="002A491A"/>
    <w:rsid w:val="002A52BE"/>
    <w:rsid w:val="002A58B8"/>
    <w:rsid w:val="002A5D37"/>
    <w:rsid w:val="002A6576"/>
    <w:rsid w:val="002A7573"/>
    <w:rsid w:val="002B0351"/>
    <w:rsid w:val="002B04D6"/>
    <w:rsid w:val="002B1250"/>
    <w:rsid w:val="002B1420"/>
    <w:rsid w:val="002B1C06"/>
    <w:rsid w:val="002B1EE5"/>
    <w:rsid w:val="002B237E"/>
    <w:rsid w:val="002B254C"/>
    <w:rsid w:val="002B2BB8"/>
    <w:rsid w:val="002B2D1E"/>
    <w:rsid w:val="002B35E4"/>
    <w:rsid w:val="002B360E"/>
    <w:rsid w:val="002B3E35"/>
    <w:rsid w:val="002B3F8E"/>
    <w:rsid w:val="002B47FF"/>
    <w:rsid w:val="002B4E58"/>
    <w:rsid w:val="002B4F21"/>
    <w:rsid w:val="002B53B7"/>
    <w:rsid w:val="002B58EC"/>
    <w:rsid w:val="002B5974"/>
    <w:rsid w:val="002B5FAD"/>
    <w:rsid w:val="002B742B"/>
    <w:rsid w:val="002B7FB2"/>
    <w:rsid w:val="002C0162"/>
    <w:rsid w:val="002C019A"/>
    <w:rsid w:val="002C110C"/>
    <w:rsid w:val="002C1167"/>
    <w:rsid w:val="002C128C"/>
    <w:rsid w:val="002C1BC1"/>
    <w:rsid w:val="002C1F39"/>
    <w:rsid w:val="002C1FB5"/>
    <w:rsid w:val="002C2F9B"/>
    <w:rsid w:val="002C35D3"/>
    <w:rsid w:val="002C38C8"/>
    <w:rsid w:val="002C3A91"/>
    <w:rsid w:val="002C426A"/>
    <w:rsid w:val="002C466E"/>
    <w:rsid w:val="002C4B4A"/>
    <w:rsid w:val="002C5604"/>
    <w:rsid w:val="002C5795"/>
    <w:rsid w:val="002C5A9A"/>
    <w:rsid w:val="002C5FF0"/>
    <w:rsid w:val="002C619D"/>
    <w:rsid w:val="002C64B9"/>
    <w:rsid w:val="002C68FD"/>
    <w:rsid w:val="002C6995"/>
    <w:rsid w:val="002C6CEE"/>
    <w:rsid w:val="002C6E64"/>
    <w:rsid w:val="002C6ED5"/>
    <w:rsid w:val="002C70F6"/>
    <w:rsid w:val="002C7470"/>
    <w:rsid w:val="002C7AF6"/>
    <w:rsid w:val="002C7FB9"/>
    <w:rsid w:val="002D0552"/>
    <w:rsid w:val="002D064F"/>
    <w:rsid w:val="002D06A6"/>
    <w:rsid w:val="002D1B89"/>
    <w:rsid w:val="002D1CBE"/>
    <w:rsid w:val="002D27E0"/>
    <w:rsid w:val="002D29A3"/>
    <w:rsid w:val="002D2CBC"/>
    <w:rsid w:val="002D2F2C"/>
    <w:rsid w:val="002D38DE"/>
    <w:rsid w:val="002D3B53"/>
    <w:rsid w:val="002D41DE"/>
    <w:rsid w:val="002D47BC"/>
    <w:rsid w:val="002D4C93"/>
    <w:rsid w:val="002D5360"/>
    <w:rsid w:val="002D54A4"/>
    <w:rsid w:val="002D6420"/>
    <w:rsid w:val="002D6C9C"/>
    <w:rsid w:val="002D6D31"/>
    <w:rsid w:val="002D6F18"/>
    <w:rsid w:val="002D6FAE"/>
    <w:rsid w:val="002D7234"/>
    <w:rsid w:val="002D7256"/>
    <w:rsid w:val="002D7281"/>
    <w:rsid w:val="002D78FE"/>
    <w:rsid w:val="002D7BF8"/>
    <w:rsid w:val="002E0DC4"/>
    <w:rsid w:val="002E1C98"/>
    <w:rsid w:val="002E1D19"/>
    <w:rsid w:val="002E1FE2"/>
    <w:rsid w:val="002E2C6D"/>
    <w:rsid w:val="002E2D3F"/>
    <w:rsid w:val="002E2DC2"/>
    <w:rsid w:val="002E33AB"/>
    <w:rsid w:val="002E48F7"/>
    <w:rsid w:val="002E490F"/>
    <w:rsid w:val="002E4C17"/>
    <w:rsid w:val="002E4C85"/>
    <w:rsid w:val="002E5020"/>
    <w:rsid w:val="002E534A"/>
    <w:rsid w:val="002E5371"/>
    <w:rsid w:val="002E5944"/>
    <w:rsid w:val="002E5C0B"/>
    <w:rsid w:val="002E665C"/>
    <w:rsid w:val="002E6BA1"/>
    <w:rsid w:val="002E727D"/>
    <w:rsid w:val="002E749C"/>
    <w:rsid w:val="002E74DD"/>
    <w:rsid w:val="002E7604"/>
    <w:rsid w:val="002F0720"/>
    <w:rsid w:val="002F1B0C"/>
    <w:rsid w:val="002F1BEC"/>
    <w:rsid w:val="002F1F2D"/>
    <w:rsid w:val="002F2C60"/>
    <w:rsid w:val="002F301C"/>
    <w:rsid w:val="002F3404"/>
    <w:rsid w:val="002F3446"/>
    <w:rsid w:val="002F41F6"/>
    <w:rsid w:val="002F4A28"/>
    <w:rsid w:val="002F4A9C"/>
    <w:rsid w:val="002F4FE2"/>
    <w:rsid w:val="002F5A70"/>
    <w:rsid w:val="002F64ED"/>
    <w:rsid w:val="002F6ACD"/>
    <w:rsid w:val="002F6E6A"/>
    <w:rsid w:val="002F71B2"/>
    <w:rsid w:val="0030060C"/>
    <w:rsid w:val="00300E6B"/>
    <w:rsid w:val="00300F49"/>
    <w:rsid w:val="00301083"/>
    <w:rsid w:val="00301733"/>
    <w:rsid w:val="00301F37"/>
    <w:rsid w:val="00302126"/>
    <w:rsid w:val="00302689"/>
    <w:rsid w:val="0030289A"/>
    <w:rsid w:val="00302C65"/>
    <w:rsid w:val="003031D1"/>
    <w:rsid w:val="00303C79"/>
    <w:rsid w:val="003044F5"/>
    <w:rsid w:val="00304626"/>
    <w:rsid w:val="003049AF"/>
    <w:rsid w:val="00304EE4"/>
    <w:rsid w:val="00304F57"/>
    <w:rsid w:val="00305438"/>
    <w:rsid w:val="0030561F"/>
    <w:rsid w:val="003059D5"/>
    <w:rsid w:val="00305AC7"/>
    <w:rsid w:val="00305E48"/>
    <w:rsid w:val="00305EFD"/>
    <w:rsid w:val="00306379"/>
    <w:rsid w:val="00306761"/>
    <w:rsid w:val="003068AE"/>
    <w:rsid w:val="00307353"/>
    <w:rsid w:val="00307BBA"/>
    <w:rsid w:val="00307BD0"/>
    <w:rsid w:val="00307C38"/>
    <w:rsid w:val="00310481"/>
    <w:rsid w:val="0031078F"/>
    <w:rsid w:val="003107B7"/>
    <w:rsid w:val="00310908"/>
    <w:rsid w:val="00310E65"/>
    <w:rsid w:val="0031195A"/>
    <w:rsid w:val="00311A96"/>
    <w:rsid w:val="00311D05"/>
    <w:rsid w:val="00312604"/>
    <w:rsid w:val="00312AAE"/>
    <w:rsid w:val="00313583"/>
    <w:rsid w:val="003138B4"/>
    <w:rsid w:val="00313D42"/>
    <w:rsid w:val="00313F7C"/>
    <w:rsid w:val="003144AA"/>
    <w:rsid w:val="00314A46"/>
    <w:rsid w:val="00314FAF"/>
    <w:rsid w:val="00315B34"/>
    <w:rsid w:val="00315DC3"/>
    <w:rsid w:val="00315DD8"/>
    <w:rsid w:val="00316617"/>
    <w:rsid w:val="00316639"/>
    <w:rsid w:val="00316F3C"/>
    <w:rsid w:val="003172A1"/>
    <w:rsid w:val="00317305"/>
    <w:rsid w:val="0031760A"/>
    <w:rsid w:val="003179DF"/>
    <w:rsid w:val="00317C40"/>
    <w:rsid w:val="00320414"/>
    <w:rsid w:val="003208AD"/>
    <w:rsid w:val="00320A3E"/>
    <w:rsid w:val="003214F5"/>
    <w:rsid w:val="00322218"/>
    <w:rsid w:val="0032221A"/>
    <w:rsid w:val="0032258C"/>
    <w:rsid w:val="003229D5"/>
    <w:rsid w:val="00322AAB"/>
    <w:rsid w:val="00322D1F"/>
    <w:rsid w:val="0032365C"/>
    <w:rsid w:val="0032411B"/>
    <w:rsid w:val="003242CB"/>
    <w:rsid w:val="00324418"/>
    <w:rsid w:val="00324E39"/>
    <w:rsid w:val="00324F98"/>
    <w:rsid w:val="0032576F"/>
    <w:rsid w:val="003260B0"/>
    <w:rsid w:val="00326299"/>
    <w:rsid w:val="003264B9"/>
    <w:rsid w:val="00326521"/>
    <w:rsid w:val="00326EFB"/>
    <w:rsid w:val="00327440"/>
    <w:rsid w:val="00327603"/>
    <w:rsid w:val="00327CB7"/>
    <w:rsid w:val="00330708"/>
    <w:rsid w:val="003309E4"/>
    <w:rsid w:val="00330E59"/>
    <w:rsid w:val="00330EC7"/>
    <w:rsid w:val="00330FFC"/>
    <w:rsid w:val="00331D0E"/>
    <w:rsid w:val="00331F17"/>
    <w:rsid w:val="00331F9A"/>
    <w:rsid w:val="00332188"/>
    <w:rsid w:val="00332D30"/>
    <w:rsid w:val="003332CC"/>
    <w:rsid w:val="0033345C"/>
    <w:rsid w:val="003335BC"/>
    <w:rsid w:val="0033454E"/>
    <w:rsid w:val="003351A0"/>
    <w:rsid w:val="00335B43"/>
    <w:rsid w:val="00336059"/>
    <w:rsid w:val="003361D3"/>
    <w:rsid w:val="0033678A"/>
    <w:rsid w:val="00336D3B"/>
    <w:rsid w:val="00337F46"/>
    <w:rsid w:val="00337FF7"/>
    <w:rsid w:val="003405E9"/>
    <w:rsid w:val="00340A14"/>
    <w:rsid w:val="00340F7E"/>
    <w:rsid w:val="00341063"/>
    <w:rsid w:val="003412E5"/>
    <w:rsid w:val="003413CF"/>
    <w:rsid w:val="00341BC6"/>
    <w:rsid w:val="0034213E"/>
    <w:rsid w:val="003425DF"/>
    <w:rsid w:val="003439DA"/>
    <w:rsid w:val="00343ABC"/>
    <w:rsid w:val="00343D07"/>
    <w:rsid w:val="00343FCE"/>
    <w:rsid w:val="003448CE"/>
    <w:rsid w:val="00344914"/>
    <w:rsid w:val="00345393"/>
    <w:rsid w:val="003453FE"/>
    <w:rsid w:val="003457EE"/>
    <w:rsid w:val="00345A94"/>
    <w:rsid w:val="00345C85"/>
    <w:rsid w:val="00345F4B"/>
    <w:rsid w:val="00346102"/>
    <w:rsid w:val="00346765"/>
    <w:rsid w:val="003469A3"/>
    <w:rsid w:val="00346C3B"/>
    <w:rsid w:val="00346CDB"/>
    <w:rsid w:val="00346E4D"/>
    <w:rsid w:val="00347021"/>
    <w:rsid w:val="00350314"/>
    <w:rsid w:val="00351066"/>
    <w:rsid w:val="00351B52"/>
    <w:rsid w:val="003522D2"/>
    <w:rsid w:val="00352C80"/>
    <w:rsid w:val="00352D8B"/>
    <w:rsid w:val="00352DC7"/>
    <w:rsid w:val="00353450"/>
    <w:rsid w:val="00353D7E"/>
    <w:rsid w:val="00354108"/>
    <w:rsid w:val="00354A14"/>
    <w:rsid w:val="00354BBC"/>
    <w:rsid w:val="003550DB"/>
    <w:rsid w:val="00355B77"/>
    <w:rsid w:val="003562C9"/>
    <w:rsid w:val="0035680E"/>
    <w:rsid w:val="00356C91"/>
    <w:rsid w:val="00357580"/>
    <w:rsid w:val="00357BBD"/>
    <w:rsid w:val="00357BEF"/>
    <w:rsid w:val="00357C89"/>
    <w:rsid w:val="00360E81"/>
    <w:rsid w:val="003615F3"/>
    <w:rsid w:val="00361B3A"/>
    <w:rsid w:val="00361BBA"/>
    <w:rsid w:val="00361FEE"/>
    <w:rsid w:val="00362A66"/>
    <w:rsid w:val="00362A8B"/>
    <w:rsid w:val="00363C6C"/>
    <w:rsid w:val="0036426B"/>
    <w:rsid w:val="00364371"/>
    <w:rsid w:val="00364795"/>
    <w:rsid w:val="003651B1"/>
    <w:rsid w:val="0036557A"/>
    <w:rsid w:val="00365E92"/>
    <w:rsid w:val="003660BE"/>
    <w:rsid w:val="0036695F"/>
    <w:rsid w:val="003669BD"/>
    <w:rsid w:val="00366A3C"/>
    <w:rsid w:val="00366A5B"/>
    <w:rsid w:val="00367220"/>
    <w:rsid w:val="0037018C"/>
    <w:rsid w:val="0037053B"/>
    <w:rsid w:val="003717DC"/>
    <w:rsid w:val="00371998"/>
    <w:rsid w:val="00371DB7"/>
    <w:rsid w:val="00372234"/>
    <w:rsid w:val="003722FF"/>
    <w:rsid w:val="00372EF0"/>
    <w:rsid w:val="00373649"/>
    <w:rsid w:val="0037370B"/>
    <w:rsid w:val="0037377D"/>
    <w:rsid w:val="0037380B"/>
    <w:rsid w:val="00373829"/>
    <w:rsid w:val="00373AB4"/>
    <w:rsid w:val="003742C6"/>
    <w:rsid w:val="0037434B"/>
    <w:rsid w:val="00374447"/>
    <w:rsid w:val="00374D82"/>
    <w:rsid w:val="003756B3"/>
    <w:rsid w:val="00375844"/>
    <w:rsid w:val="00375B0D"/>
    <w:rsid w:val="00376C66"/>
    <w:rsid w:val="003771AF"/>
    <w:rsid w:val="003777AF"/>
    <w:rsid w:val="00380545"/>
    <w:rsid w:val="00380633"/>
    <w:rsid w:val="0038068C"/>
    <w:rsid w:val="003807C9"/>
    <w:rsid w:val="0038093B"/>
    <w:rsid w:val="00380ABF"/>
    <w:rsid w:val="00380ED7"/>
    <w:rsid w:val="003810F7"/>
    <w:rsid w:val="00381A35"/>
    <w:rsid w:val="003822E3"/>
    <w:rsid w:val="003823EC"/>
    <w:rsid w:val="003828B4"/>
    <w:rsid w:val="00382B0B"/>
    <w:rsid w:val="00383085"/>
    <w:rsid w:val="00383820"/>
    <w:rsid w:val="00383B39"/>
    <w:rsid w:val="00384179"/>
    <w:rsid w:val="003842AF"/>
    <w:rsid w:val="0038462B"/>
    <w:rsid w:val="00384978"/>
    <w:rsid w:val="00384D04"/>
    <w:rsid w:val="00386197"/>
    <w:rsid w:val="00386E11"/>
    <w:rsid w:val="003872FE"/>
    <w:rsid w:val="00387420"/>
    <w:rsid w:val="00387869"/>
    <w:rsid w:val="00390419"/>
    <w:rsid w:val="00390A2B"/>
    <w:rsid w:val="0039134E"/>
    <w:rsid w:val="0039150E"/>
    <w:rsid w:val="003916F9"/>
    <w:rsid w:val="003917B8"/>
    <w:rsid w:val="00391846"/>
    <w:rsid w:val="00391B01"/>
    <w:rsid w:val="00391EF4"/>
    <w:rsid w:val="0039263A"/>
    <w:rsid w:val="00392F00"/>
    <w:rsid w:val="0039319F"/>
    <w:rsid w:val="00393641"/>
    <w:rsid w:val="003937DE"/>
    <w:rsid w:val="0039399D"/>
    <w:rsid w:val="00393B43"/>
    <w:rsid w:val="00393EBC"/>
    <w:rsid w:val="00394423"/>
    <w:rsid w:val="003949C1"/>
    <w:rsid w:val="00394CFD"/>
    <w:rsid w:val="0039516B"/>
    <w:rsid w:val="003952E1"/>
    <w:rsid w:val="0039601F"/>
    <w:rsid w:val="00396045"/>
    <w:rsid w:val="00396190"/>
    <w:rsid w:val="00396F86"/>
    <w:rsid w:val="003976D2"/>
    <w:rsid w:val="003978CD"/>
    <w:rsid w:val="00397A45"/>
    <w:rsid w:val="00397D16"/>
    <w:rsid w:val="003A0E84"/>
    <w:rsid w:val="003A116F"/>
    <w:rsid w:val="003A199B"/>
    <w:rsid w:val="003A201D"/>
    <w:rsid w:val="003A20C4"/>
    <w:rsid w:val="003A2BDC"/>
    <w:rsid w:val="003A2D87"/>
    <w:rsid w:val="003A2E8C"/>
    <w:rsid w:val="003A3052"/>
    <w:rsid w:val="003A41AB"/>
    <w:rsid w:val="003A44C5"/>
    <w:rsid w:val="003A4D5E"/>
    <w:rsid w:val="003A4E7F"/>
    <w:rsid w:val="003A5692"/>
    <w:rsid w:val="003A59E7"/>
    <w:rsid w:val="003A5B0B"/>
    <w:rsid w:val="003A5F92"/>
    <w:rsid w:val="003A6372"/>
    <w:rsid w:val="003A673E"/>
    <w:rsid w:val="003A6978"/>
    <w:rsid w:val="003A7357"/>
    <w:rsid w:val="003A7BA1"/>
    <w:rsid w:val="003A7C0D"/>
    <w:rsid w:val="003A7C15"/>
    <w:rsid w:val="003A7CAD"/>
    <w:rsid w:val="003B006A"/>
    <w:rsid w:val="003B0332"/>
    <w:rsid w:val="003B055F"/>
    <w:rsid w:val="003B06F5"/>
    <w:rsid w:val="003B09C2"/>
    <w:rsid w:val="003B0A2A"/>
    <w:rsid w:val="003B10CD"/>
    <w:rsid w:val="003B13C5"/>
    <w:rsid w:val="003B17B8"/>
    <w:rsid w:val="003B2153"/>
    <w:rsid w:val="003B2700"/>
    <w:rsid w:val="003B2D48"/>
    <w:rsid w:val="003B2FB7"/>
    <w:rsid w:val="003B31D9"/>
    <w:rsid w:val="003B326D"/>
    <w:rsid w:val="003B32E2"/>
    <w:rsid w:val="003B3714"/>
    <w:rsid w:val="003B3F05"/>
    <w:rsid w:val="003B4D16"/>
    <w:rsid w:val="003B4E27"/>
    <w:rsid w:val="003B4EBF"/>
    <w:rsid w:val="003B4FF4"/>
    <w:rsid w:val="003B5404"/>
    <w:rsid w:val="003B5455"/>
    <w:rsid w:val="003B561B"/>
    <w:rsid w:val="003B56A5"/>
    <w:rsid w:val="003B5774"/>
    <w:rsid w:val="003B5A1B"/>
    <w:rsid w:val="003B5BB6"/>
    <w:rsid w:val="003B5CA2"/>
    <w:rsid w:val="003B64F6"/>
    <w:rsid w:val="003B6895"/>
    <w:rsid w:val="003B6B8E"/>
    <w:rsid w:val="003B6F58"/>
    <w:rsid w:val="003B7598"/>
    <w:rsid w:val="003B7ACC"/>
    <w:rsid w:val="003B7AF5"/>
    <w:rsid w:val="003C0D3B"/>
    <w:rsid w:val="003C0FD4"/>
    <w:rsid w:val="003C1085"/>
    <w:rsid w:val="003C1519"/>
    <w:rsid w:val="003C19C3"/>
    <w:rsid w:val="003C1E75"/>
    <w:rsid w:val="003C227D"/>
    <w:rsid w:val="003C227E"/>
    <w:rsid w:val="003C245E"/>
    <w:rsid w:val="003C245F"/>
    <w:rsid w:val="003C2CD6"/>
    <w:rsid w:val="003C30DC"/>
    <w:rsid w:val="003C351F"/>
    <w:rsid w:val="003C3FED"/>
    <w:rsid w:val="003C4CA8"/>
    <w:rsid w:val="003C5049"/>
    <w:rsid w:val="003C552D"/>
    <w:rsid w:val="003C572F"/>
    <w:rsid w:val="003C5D2F"/>
    <w:rsid w:val="003C5D66"/>
    <w:rsid w:val="003C6F89"/>
    <w:rsid w:val="003C7310"/>
    <w:rsid w:val="003C76F9"/>
    <w:rsid w:val="003C7977"/>
    <w:rsid w:val="003C7C82"/>
    <w:rsid w:val="003D0332"/>
    <w:rsid w:val="003D0376"/>
    <w:rsid w:val="003D0653"/>
    <w:rsid w:val="003D0C19"/>
    <w:rsid w:val="003D12B1"/>
    <w:rsid w:val="003D177B"/>
    <w:rsid w:val="003D1805"/>
    <w:rsid w:val="003D180C"/>
    <w:rsid w:val="003D1A6B"/>
    <w:rsid w:val="003D1C99"/>
    <w:rsid w:val="003D2454"/>
    <w:rsid w:val="003D2FDF"/>
    <w:rsid w:val="003D387A"/>
    <w:rsid w:val="003D4B8D"/>
    <w:rsid w:val="003D57B0"/>
    <w:rsid w:val="003D5832"/>
    <w:rsid w:val="003D663D"/>
    <w:rsid w:val="003D70A0"/>
    <w:rsid w:val="003D72B4"/>
    <w:rsid w:val="003D7A38"/>
    <w:rsid w:val="003E0961"/>
    <w:rsid w:val="003E1AD7"/>
    <w:rsid w:val="003E1DF7"/>
    <w:rsid w:val="003E2101"/>
    <w:rsid w:val="003E23EC"/>
    <w:rsid w:val="003E24C8"/>
    <w:rsid w:val="003E2B3B"/>
    <w:rsid w:val="003E2E92"/>
    <w:rsid w:val="003E2FCC"/>
    <w:rsid w:val="003E3908"/>
    <w:rsid w:val="003E3FE5"/>
    <w:rsid w:val="003E44DE"/>
    <w:rsid w:val="003E4C91"/>
    <w:rsid w:val="003E5021"/>
    <w:rsid w:val="003E531D"/>
    <w:rsid w:val="003E5828"/>
    <w:rsid w:val="003E59C7"/>
    <w:rsid w:val="003E66C5"/>
    <w:rsid w:val="003E6BCE"/>
    <w:rsid w:val="003E7066"/>
    <w:rsid w:val="003E7B53"/>
    <w:rsid w:val="003E7CF7"/>
    <w:rsid w:val="003E7D46"/>
    <w:rsid w:val="003E7DF4"/>
    <w:rsid w:val="003E7F43"/>
    <w:rsid w:val="003E7F45"/>
    <w:rsid w:val="003F0255"/>
    <w:rsid w:val="003F0E21"/>
    <w:rsid w:val="003F13D7"/>
    <w:rsid w:val="003F2095"/>
    <w:rsid w:val="003F2580"/>
    <w:rsid w:val="003F3147"/>
    <w:rsid w:val="003F389E"/>
    <w:rsid w:val="003F399B"/>
    <w:rsid w:val="003F3B44"/>
    <w:rsid w:val="003F3CC8"/>
    <w:rsid w:val="003F3CD4"/>
    <w:rsid w:val="003F3EB3"/>
    <w:rsid w:val="003F41F9"/>
    <w:rsid w:val="003F44A1"/>
    <w:rsid w:val="003F4631"/>
    <w:rsid w:val="003F4C23"/>
    <w:rsid w:val="003F4CE8"/>
    <w:rsid w:val="003F4F0F"/>
    <w:rsid w:val="003F56DC"/>
    <w:rsid w:val="003F5AFB"/>
    <w:rsid w:val="003F607E"/>
    <w:rsid w:val="003F6B8B"/>
    <w:rsid w:val="003F70D8"/>
    <w:rsid w:val="003F7CCE"/>
    <w:rsid w:val="00400181"/>
    <w:rsid w:val="00400298"/>
    <w:rsid w:val="00400435"/>
    <w:rsid w:val="004004DC"/>
    <w:rsid w:val="00400AB0"/>
    <w:rsid w:val="0040142E"/>
    <w:rsid w:val="00401446"/>
    <w:rsid w:val="00401FB9"/>
    <w:rsid w:val="00402236"/>
    <w:rsid w:val="00402490"/>
    <w:rsid w:val="004025DB"/>
    <w:rsid w:val="00403174"/>
    <w:rsid w:val="0040350A"/>
    <w:rsid w:val="004036E5"/>
    <w:rsid w:val="004037B0"/>
    <w:rsid w:val="00403FC8"/>
    <w:rsid w:val="004044B6"/>
    <w:rsid w:val="0040552D"/>
    <w:rsid w:val="00406ADE"/>
    <w:rsid w:val="00406F5A"/>
    <w:rsid w:val="00407364"/>
    <w:rsid w:val="00407DED"/>
    <w:rsid w:val="004100BA"/>
    <w:rsid w:val="0041027B"/>
    <w:rsid w:val="0041073C"/>
    <w:rsid w:val="0041080E"/>
    <w:rsid w:val="004113D9"/>
    <w:rsid w:val="00411FB1"/>
    <w:rsid w:val="00412618"/>
    <w:rsid w:val="0041285C"/>
    <w:rsid w:val="00412A66"/>
    <w:rsid w:val="00412CFE"/>
    <w:rsid w:val="00412EE3"/>
    <w:rsid w:val="00413226"/>
    <w:rsid w:val="00413CEA"/>
    <w:rsid w:val="004144A3"/>
    <w:rsid w:val="004149C7"/>
    <w:rsid w:val="00414A15"/>
    <w:rsid w:val="00414BAB"/>
    <w:rsid w:val="00415139"/>
    <w:rsid w:val="004154E4"/>
    <w:rsid w:val="00415A66"/>
    <w:rsid w:val="00415AA3"/>
    <w:rsid w:val="00416307"/>
    <w:rsid w:val="004164A5"/>
    <w:rsid w:val="00417008"/>
    <w:rsid w:val="00417433"/>
    <w:rsid w:val="00417AC6"/>
    <w:rsid w:val="00417C52"/>
    <w:rsid w:val="00417FAD"/>
    <w:rsid w:val="0042090D"/>
    <w:rsid w:val="0042099F"/>
    <w:rsid w:val="00420AC5"/>
    <w:rsid w:val="00420AD6"/>
    <w:rsid w:val="00421F85"/>
    <w:rsid w:val="004222C1"/>
    <w:rsid w:val="00422C3F"/>
    <w:rsid w:val="00422D04"/>
    <w:rsid w:val="004231DC"/>
    <w:rsid w:val="00423814"/>
    <w:rsid w:val="004238D4"/>
    <w:rsid w:val="00423D28"/>
    <w:rsid w:val="00425304"/>
    <w:rsid w:val="00425B72"/>
    <w:rsid w:val="00426154"/>
    <w:rsid w:val="0042646E"/>
    <w:rsid w:val="0042662E"/>
    <w:rsid w:val="00426860"/>
    <w:rsid w:val="00426877"/>
    <w:rsid w:val="00430310"/>
    <w:rsid w:val="00431546"/>
    <w:rsid w:val="004317AC"/>
    <w:rsid w:val="00431816"/>
    <w:rsid w:val="00431B21"/>
    <w:rsid w:val="00431D9C"/>
    <w:rsid w:val="00432683"/>
    <w:rsid w:val="004326FC"/>
    <w:rsid w:val="00432CFA"/>
    <w:rsid w:val="00432D9C"/>
    <w:rsid w:val="00432FFD"/>
    <w:rsid w:val="0043331C"/>
    <w:rsid w:val="004335D2"/>
    <w:rsid w:val="0043373B"/>
    <w:rsid w:val="0043382B"/>
    <w:rsid w:val="004339E7"/>
    <w:rsid w:val="00433A88"/>
    <w:rsid w:val="00433FAE"/>
    <w:rsid w:val="004342D6"/>
    <w:rsid w:val="00434733"/>
    <w:rsid w:val="00434AFD"/>
    <w:rsid w:val="00434F34"/>
    <w:rsid w:val="00435460"/>
    <w:rsid w:val="00435B61"/>
    <w:rsid w:val="00435C18"/>
    <w:rsid w:val="00435EF9"/>
    <w:rsid w:val="00436717"/>
    <w:rsid w:val="004371E6"/>
    <w:rsid w:val="00437855"/>
    <w:rsid w:val="00437C62"/>
    <w:rsid w:val="00437E33"/>
    <w:rsid w:val="004404CE"/>
    <w:rsid w:val="00440D2E"/>
    <w:rsid w:val="00441627"/>
    <w:rsid w:val="00441BF8"/>
    <w:rsid w:val="00441FC8"/>
    <w:rsid w:val="004421FF"/>
    <w:rsid w:val="0044278E"/>
    <w:rsid w:val="00442ABC"/>
    <w:rsid w:val="00443231"/>
    <w:rsid w:val="0044330B"/>
    <w:rsid w:val="0044343F"/>
    <w:rsid w:val="004435C0"/>
    <w:rsid w:val="00443661"/>
    <w:rsid w:val="00443694"/>
    <w:rsid w:val="00443C68"/>
    <w:rsid w:val="0044434A"/>
    <w:rsid w:val="00444A3A"/>
    <w:rsid w:val="00444A61"/>
    <w:rsid w:val="004452B1"/>
    <w:rsid w:val="00445893"/>
    <w:rsid w:val="00445A78"/>
    <w:rsid w:val="00445C16"/>
    <w:rsid w:val="004462B0"/>
    <w:rsid w:val="004462C1"/>
    <w:rsid w:val="00447308"/>
    <w:rsid w:val="00447B71"/>
    <w:rsid w:val="00447C46"/>
    <w:rsid w:val="00447F3A"/>
    <w:rsid w:val="00450125"/>
    <w:rsid w:val="004513DB"/>
    <w:rsid w:val="00451412"/>
    <w:rsid w:val="00451673"/>
    <w:rsid w:val="00451820"/>
    <w:rsid w:val="00451C9E"/>
    <w:rsid w:val="00451CBC"/>
    <w:rsid w:val="00451EE4"/>
    <w:rsid w:val="00451F46"/>
    <w:rsid w:val="00451FDE"/>
    <w:rsid w:val="004520F2"/>
    <w:rsid w:val="00452593"/>
    <w:rsid w:val="0045347C"/>
    <w:rsid w:val="004535D7"/>
    <w:rsid w:val="004536BE"/>
    <w:rsid w:val="004537FD"/>
    <w:rsid w:val="0045429A"/>
    <w:rsid w:val="0045498A"/>
    <w:rsid w:val="00454D3A"/>
    <w:rsid w:val="00455639"/>
    <w:rsid w:val="0045593F"/>
    <w:rsid w:val="00456378"/>
    <w:rsid w:val="00456450"/>
    <w:rsid w:val="004564C5"/>
    <w:rsid w:val="004568A2"/>
    <w:rsid w:val="004568B4"/>
    <w:rsid w:val="00456908"/>
    <w:rsid w:val="00456D70"/>
    <w:rsid w:val="004573F2"/>
    <w:rsid w:val="00457A2F"/>
    <w:rsid w:val="004606C4"/>
    <w:rsid w:val="00460A05"/>
    <w:rsid w:val="00460D0D"/>
    <w:rsid w:val="0046121B"/>
    <w:rsid w:val="00461622"/>
    <w:rsid w:val="00461D2F"/>
    <w:rsid w:val="00461F65"/>
    <w:rsid w:val="00462018"/>
    <w:rsid w:val="0046299E"/>
    <w:rsid w:val="00462DF5"/>
    <w:rsid w:val="00462E60"/>
    <w:rsid w:val="004634F0"/>
    <w:rsid w:val="00463B11"/>
    <w:rsid w:val="00463FA7"/>
    <w:rsid w:val="00464D01"/>
    <w:rsid w:val="0046519F"/>
    <w:rsid w:val="00465734"/>
    <w:rsid w:val="00465FA9"/>
    <w:rsid w:val="00466096"/>
    <w:rsid w:val="0046679D"/>
    <w:rsid w:val="00466833"/>
    <w:rsid w:val="00467427"/>
    <w:rsid w:val="00467602"/>
    <w:rsid w:val="00470553"/>
    <w:rsid w:val="00470842"/>
    <w:rsid w:val="00470E0C"/>
    <w:rsid w:val="004715DA"/>
    <w:rsid w:val="00471AB9"/>
    <w:rsid w:val="00471EC4"/>
    <w:rsid w:val="00472780"/>
    <w:rsid w:val="004727FE"/>
    <w:rsid w:val="00472CA4"/>
    <w:rsid w:val="0047328F"/>
    <w:rsid w:val="00474031"/>
    <w:rsid w:val="004743BD"/>
    <w:rsid w:val="004747E8"/>
    <w:rsid w:val="0047493F"/>
    <w:rsid w:val="00474A9B"/>
    <w:rsid w:val="0047506B"/>
    <w:rsid w:val="004750AA"/>
    <w:rsid w:val="00475907"/>
    <w:rsid w:val="004769C7"/>
    <w:rsid w:val="00477C96"/>
    <w:rsid w:val="00477E73"/>
    <w:rsid w:val="00480512"/>
    <w:rsid w:val="00480CB5"/>
    <w:rsid w:val="0048257E"/>
    <w:rsid w:val="00482A00"/>
    <w:rsid w:val="00482FA2"/>
    <w:rsid w:val="00482FC5"/>
    <w:rsid w:val="00483628"/>
    <w:rsid w:val="004838D5"/>
    <w:rsid w:val="00483945"/>
    <w:rsid w:val="00483E43"/>
    <w:rsid w:val="004843AA"/>
    <w:rsid w:val="0048483B"/>
    <w:rsid w:val="00485132"/>
    <w:rsid w:val="0048516D"/>
    <w:rsid w:val="004857EB"/>
    <w:rsid w:val="00485A70"/>
    <w:rsid w:val="0048614F"/>
    <w:rsid w:val="004862E6"/>
    <w:rsid w:val="00486C3C"/>
    <w:rsid w:val="00487404"/>
    <w:rsid w:val="00487C4C"/>
    <w:rsid w:val="00490240"/>
    <w:rsid w:val="004903E7"/>
    <w:rsid w:val="00490C4F"/>
    <w:rsid w:val="00491C69"/>
    <w:rsid w:val="004923F6"/>
    <w:rsid w:val="0049272A"/>
    <w:rsid w:val="00492F30"/>
    <w:rsid w:val="004933AF"/>
    <w:rsid w:val="00493C56"/>
    <w:rsid w:val="00494EE3"/>
    <w:rsid w:val="004953A3"/>
    <w:rsid w:val="00495749"/>
    <w:rsid w:val="0049598B"/>
    <w:rsid w:val="004959C9"/>
    <w:rsid w:val="00495CB3"/>
    <w:rsid w:val="00495DDF"/>
    <w:rsid w:val="004961F2"/>
    <w:rsid w:val="00496611"/>
    <w:rsid w:val="00496EC5"/>
    <w:rsid w:val="00496F23"/>
    <w:rsid w:val="004970D6"/>
    <w:rsid w:val="004970E8"/>
    <w:rsid w:val="0049711B"/>
    <w:rsid w:val="0049779E"/>
    <w:rsid w:val="004979E9"/>
    <w:rsid w:val="00497D7C"/>
    <w:rsid w:val="00497F57"/>
    <w:rsid w:val="004A00B6"/>
    <w:rsid w:val="004A0748"/>
    <w:rsid w:val="004A0ADD"/>
    <w:rsid w:val="004A0C68"/>
    <w:rsid w:val="004A1128"/>
    <w:rsid w:val="004A2346"/>
    <w:rsid w:val="004A268D"/>
    <w:rsid w:val="004A323C"/>
    <w:rsid w:val="004A3308"/>
    <w:rsid w:val="004A33A8"/>
    <w:rsid w:val="004A34B8"/>
    <w:rsid w:val="004A3535"/>
    <w:rsid w:val="004A3A2E"/>
    <w:rsid w:val="004A3A43"/>
    <w:rsid w:val="004A3B91"/>
    <w:rsid w:val="004A4592"/>
    <w:rsid w:val="004A4660"/>
    <w:rsid w:val="004A51A1"/>
    <w:rsid w:val="004A54E6"/>
    <w:rsid w:val="004A59A0"/>
    <w:rsid w:val="004A5BEF"/>
    <w:rsid w:val="004A643A"/>
    <w:rsid w:val="004A68F5"/>
    <w:rsid w:val="004A6F1E"/>
    <w:rsid w:val="004A7022"/>
    <w:rsid w:val="004A718C"/>
    <w:rsid w:val="004A7668"/>
    <w:rsid w:val="004B0274"/>
    <w:rsid w:val="004B0856"/>
    <w:rsid w:val="004B0979"/>
    <w:rsid w:val="004B0A7B"/>
    <w:rsid w:val="004B0EBE"/>
    <w:rsid w:val="004B1123"/>
    <w:rsid w:val="004B227B"/>
    <w:rsid w:val="004B239E"/>
    <w:rsid w:val="004B24B4"/>
    <w:rsid w:val="004B32F7"/>
    <w:rsid w:val="004B349A"/>
    <w:rsid w:val="004B37AF"/>
    <w:rsid w:val="004B3A72"/>
    <w:rsid w:val="004B40C7"/>
    <w:rsid w:val="004B468C"/>
    <w:rsid w:val="004B479D"/>
    <w:rsid w:val="004B4CCC"/>
    <w:rsid w:val="004B4D6A"/>
    <w:rsid w:val="004B4D8A"/>
    <w:rsid w:val="004B502C"/>
    <w:rsid w:val="004B5BB8"/>
    <w:rsid w:val="004B5CDE"/>
    <w:rsid w:val="004B5D6F"/>
    <w:rsid w:val="004B5FE9"/>
    <w:rsid w:val="004B6211"/>
    <w:rsid w:val="004B630E"/>
    <w:rsid w:val="004B697E"/>
    <w:rsid w:val="004B6B87"/>
    <w:rsid w:val="004B6E82"/>
    <w:rsid w:val="004B72B2"/>
    <w:rsid w:val="004B7F94"/>
    <w:rsid w:val="004C0126"/>
    <w:rsid w:val="004C0139"/>
    <w:rsid w:val="004C01C0"/>
    <w:rsid w:val="004C070E"/>
    <w:rsid w:val="004C07A8"/>
    <w:rsid w:val="004C08A6"/>
    <w:rsid w:val="004C0ABA"/>
    <w:rsid w:val="004C178C"/>
    <w:rsid w:val="004C18B0"/>
    <w:rsid w:val="004C1C9C"/>
    <w:rsid w:val="004C23AB"/>
    <w:rsid w:val="004C33E8"/>
    <w:rsid w:val="004C395B"/>
    <w:rsid w:val="004C3F16"/>
    <w:rsid w:val="004C42E9"/>
    <w:rsid w:val="004C4447"/>
    <w:rsid w:val="004C4569"/>
    <w:rsid w:val="004C4A5D"/>
    <w:rsid w:val="004C4BC5"/>
    <w:rsid w:val="004C5EAC"/>
    <w:rsid w:val="004C6360"/>
    <w:rsid w:val="004C653A"/>
    <w:rsid w:val="004C6BA7"/>
    <w:rsid w:val="004C6D90"/>
    <w:rsid w:val="004C7009"/>
    <w:rsid w:val="004C721C"/>
    <w:rsid w:val="004C79D6"/>
    <w:rsid w:val="004D13E4"/>
    <w:rsid w:val="004D147E"/>
    <w:rsid w:val="004D1F01"/>
    <w:rsid w:val="004D2283"/>
    <w:rsid w:val="004D235E"/>
    <w:rsid w:val="004D24A4"/>
    <w:rsid w:val="004D24B4"/>
    <w:rsid w:val="004D270D"/>
    <w:rsid w:val="004D27A0"/>
    <w:rsid w:val="004D27D0"/>
    <w:rsid w:val="004D2979"/>
    <w:rsid w:val="004D2B64"/>
    <w:rsid w:val="004D333F"/>
    <w:rsid w:val="004D3AF5"/>
    <w:rsid w:val="004D4638"/>
    <w:rsid w:val="004D46A3"/>
    <w:rsid w:val="004D544B"/>
    <w:rsid w:val="004D574F"/>
    <w:rsid w:val="004D59DF"/>
    <w:rsid w:val="004D5BF3"/>
    <w:rsid w:val="004D6250"/>
    <w:rsid w:val="004D68B3"/>
    <w:rsid w:val="004D7021"/>
    <w:rsid w:val="004D7148"/>
    <w:rsid w:val="004D7877"/>
    <w:rsid w:val="004D7F1E"/>
    <w:rsid w:val="004E00A6"/>
    <w:rsid w:val="004E0ADE"/>
    <w:rsid w:val="004E0F60"/>
    <w:rsid w:val="004E160E"/>
    <w:rsid w:val="004E1E4C"/>
    <w:rsid w:val="004E2128"/>
    <w:rsid w:val="004E2226"/>
    <w:rsid w:val="004E23C7"/>
    <w:rsid w:val="004E253D"/>
    <w:rsid w:val="004E278E"/>
    <w:rsid w:val="004E2AB4"/>
    <w:rsid w:val="004E2DB6"/>
    <w:rsid w:val="004E307F"/>
    <w:rsid w:val="004E314B"/>
    <w:rsid w:val="004E3852"/>
    <w:rsid w:val="004E3AE4"/>
    <w:rsid w:val="004E406D"/>
    <w:rsid w:val="004E45E7"/>
    <w:rsid w:val="004E49FB"/>
    <w:rsid w:val="004E4A47"/>
    <w:rsid w:val="004E51E8"/>
    <w:rsid w:val="004E51EB"/>
    <w:rsid w:val="004E5459"/>
    <w:rsid w:val="004E5BEE"/>
    <w:rsid w:val="004E67E4"/>
    <w:rsid w:val="004E67F0"/>
    <w:rsid w:val="004E6E5E"/>
    <w:rsid w:val="004E718C"/>
    <w:rsid w:val="004E7CFB"/>
    <w:rsid w:val="004F1003"/>
    <w:rsid w:val="004F1174"/>
    <w:rsid w:val="004F156A"/>
    <w:rsid w:val="004F1AE8"/>
    <w:rsid w:val="004F1E48"/>
    <w:rsid w:val="004F2083"/>
    <w:rsid w:val="004F23D7"/>
    <w:rsid w:val="004F252D"/>
    <w:rsid w:val="004F26A4"/>
    <w:rsid w:val="004F2777"/>
    <w:rsid w:val="004F2D95"/>
    <w:rsid w:val="004F37CE"/>
    <w:rsid w:val="004F38F1"/>
    <w:rsid w:val="004F3981"/>
    <w:rsid w:val="004F3D06"/>
    <w:rsid w:val="004F3F82"/>
    <w:rsid w:val="004F4CE4"/>
    <w:rsid w:val="004F5153"/>
    <w:rsid w:val="004F56ED"/>
    <w:rsid w:val="004F5A2C"/>
    <w:rsid w:val="004F670F"/>
    <w:rsid w:val="004F6B1C"/>
    <w:rsid w:val="004F7102"/>
    <w:rsid w:val="004F73D6"/>
    <w:rsid w:val="004F74F1"/>
    <w:rsid w:val="004F7723"/>
    <w:rsid w:val="004F7771"/>
    <w:rsid w:val="004F7AB5"/>
    <w:rsid w:val="004F7B07"/>
    <w:rsid w:val="004F7BAF"/>
    <w:rsid w:val="004F7F38"/>
    <w:rsid w:val="00500454"/>
    <w:rsid w:val="005006E9"/>
    <w:rsid w:val="00500ED3"/>
    <w:rsid w:val="00501012"/>
    <w:rsid w:val="0050102A"/>
    <w:rsid w:val="00501242"/>
    <w:rsid w:val="00501470"/>
    <w:rsid w:val="005015EB"/>
    <w:rsid w:val="00502516"/>
    <w:rsid w:val="00502531"/>
    <w:rsid w:val="005028C6"/>
    <w:rsid w:val="00503537"/>
    <w:rsid w:val="0050356F"/>
    <w:rsid w:val="00503681"/>
    <w:rsid w:val="00503C30"/>
    <w:rsid w:val="00504529"/>
    <w:rsid w:val="00504771"/>
    <w:rsid w:val="00504F61"/>
    <w:rsid w:val="005053EB"/>
    <w:rsid w:val="00505BE9"/>
    <w:rsid w:val="00505F06"/>
    <w:rsid w:val="00506A62"/>
    <w:rsid w:val="00506D88"/>
    <w:rsid w:val="00506EF2"/>
    <w:rsid w:val="005070B1"/>
    <w:rsid w:val="00507183"/>
    <w:rsid w:val="005076E2"/>
    <w:rsid w:val="005078B2"/>
    <w:rsid w:val="00510165"/>
    <w:rsid w:val="00510BAA"/>
    <w:rsid w:val="00512080"/>
    <w:rsid w:val="0051217A"/>
    <w:rsid w:val="005121E5"/>
    <w:rsid w:val="005122AE"/>
    <w:rsid w:val="0051247F"/>
    <w:rsid w:val="005127F6"/>
    <w:rsid w:val="0051364B"/>
    <w:rsid w:val="00513A7B"/>
    <w:rsid w:val="00513BB1"/>
    <w:rsid w:val="00514983"/>
    <w:rsid w:val="00515334"/>
    <w:rsid w:val="00515653"/>
    <w:rsid w:val="00515F52"/>
    <w:rsid w:val="00516169"/>
    <w:rsid w:val="00516777"/>
    <w:rsid w:val="00516FA9"/>
    <w:rsid w:val="00517B87"/>
    <w:rsid w:val="00517D5A"/>
    <w:rsid w:val="00517ED0"/>
    <w:rsid w:val="0052008A"/>
    <w:rsid w:val="005202AB"/>
    <w:rsid w:val="005204D7"/>
    <w:rsid w:val="00520719"/>
    <w:rsid w:val="005207C1"/>
    <w:rsid w:val="005208AE"/>
    <w:rsid w:val="00520E95"/>
    <w:rsid w:val="0052164B"/>
    <w:rsid w:val="00521D16"/>
    <w:rsid w:val="00521E7E"/>
    <w:rsid w:val="00521FAA"/>
    <w:rsid w:val="005232EB"/>
    <w:rsid w:val="0052369F"/>
    <w:rsid w:val="00523B29"/>
    <w:rsid w:val="00524238"/>
    <w:rsid w:val="005244D0"/>
    <w:rsid w:val="00524680"/>
    <w:rsid w:val="00524A13"/>
    <w:rsid w:val="00524B31"/>
    <w:rsid w:val="00525432"/>
    <w:rsid w:val="00525F95"/>
    <w:rsid w:val="00525FBE"/>
    <w:rsid w:val="00526080"/>
    <w:rsid w:val="00526AAD"/>
    <w:rsid w:val="00527309"/>
    <w:rsid w:val="0053027C"/>
    <w:rsid w:val="00530715"/>
    <w:rsid w:val="00530E48"/>
    <w:rsid w:val="00530E6D"/>
    <w:rsid w:val="00530EC2"/>
    <w:rsid w:val="005312CE"/>
    <w:rsid w:val="005314C2"/>
    <w:rsid w:val="00532BAD"/>
    <w:rsid w:val="005334BA"/>
    <w:rsid w:val="005347EA"/>
    <w:rsid w:val="005348FF"/>
    <w:rsid w:val="00534F84"/>
    <w:rsid w:val="0053517C"/>
    <w:rsid w:val="005357C9"/>
    <w:rsid w:val="00535AA0"/>
    <w:rsid w:val="00535FC3"/>
    <w:rsid w:val="00536377"/>
    <w:rsid w:val="005366F5"/>
    <w:rsid w:val="00536FD3"/>
    <w:rsid w:val="00537421"/>
    <w:rsid w:val="0053769F"/>
    <w:rsid w:val="00537A49"/>
    <w:rsid w:val="00540224"/>
    <w:rsid w:val="00540577"/>
    <w:rsid w:val="005408C1"/>
    <w:rsid w:val="00540D97"/>
    <w:rsid w:val="00540E4E"/>
    <w:rsid w:val="00541058"/>
    <w:rsid w:val="00541196"/>
    <w:rsid w:val="00542B19"/>
    <w:rsid w:val="00543141"/>
    <w:rsid w:val="00543238"/>
    <w:rsid w:val="005437C1"/>
    <w:rsid w:val="00543CD0"/>
    <w:rsid w:val="00543F9B"/>
    <w:rsid w:val="00544227"/>
    <w:rsid w:val="005445F1"/>
    <w:rsid w:val="00544A95"/>
    <w:rsid w:val="00544BFA"/>
    <w:rsid w:val="00545290"/>
    <w:rsid w:val="00545AD4"/>
    <w:rsid w:val="00546860"/>
    <w:rsid w:val="00546AF4"/>
    <w:rsid w:val="00547380"/>
    <w:rsid w:val="00550339"/>
    <w:rsid w:val="005507B8"/>
    <w:rsid w:val="00550CD5"/>
    <w:rsid w:val="00551486"/>
    <w:rsid w:val="00551501"/>
    <w:rsid w:val="00551506"/>
    <w:rsid w:val="00552048"/>
    <w:rsid w:val="005529D7"/>
    <w:rsid w:val="0055400C"/>
    <w:rsid w:val="00554125"/>
    <w:rsid w:val="00554E59"/>
    <w:rsid w:val="00555537"/>
    <w:rsid w:val="0055566E"/>
    <w:rsid w:val="00555C39"/>
    <w:rsid w:val="00555DE1"/>
    <w:rsid w:val="005560B9"/>
    <w:rsid w:val="00556652"/>
    <w:rsid w:val="00556667"/>
    <w:rsid w:val="00557791"/>
    <w:rsid w:val="00557A49"/>
    <w:rsid w:val="00560157"/>
    <w:rsid w:val="005601AE"/>
    <w:rsid w:val="00560A33"/>
    <w:rsid w:val="00560D55"/>
    <w:rsid w:val="00561558"/>
    <w:rsid w:val="00561DBD"/>
    <w:rsid w:val="00561E7F"/>
    <w:rsid w:val="00561E92"/>
    <w:rsid w:val="00562CB0"/>
    <w:rsid w:val="0056324C"/>
    <w:rsid w:val="00563632"/>
    <w:rsid w:val="00563E14"/>
    <w:rsid w:val="0056557A"/>
    <w:rsid w:val="005656CA"/>
    <w:rsid w:val="00565A19"/>
    <w:rsid w:val="00565A4F"/>
    <w:rsid w:val="00565D17"/>
    <w:rsid w:val="00565F9C"/>
    <w:rsid w:val="0056678A"/>
    <w:rsid w:val="00567053"/>
    <w:rsid w:val="00567542"/>
    <w:rsid w:val="00567928"/>
    <w:rsid w:val="00567D52"/>
    <w:rsid w:val="00567FDC"/>
    <w:rsid w:val="0057069F"/>
    <w:rsid w:val="005706A5"/>
    <w:rsid w:val="00570D53"/>
    <w:rsid w:val="00570D7C"/>
    <w:rsid w:val="00571287"/>
    <w:rsid w:val="00571468"/>
    <w:rsid w:val="00571992"/>
    <w:rsid w:val="0057215E"/>
    <w:rsid w:val="005729FA"/>
    <w:rsid w:val="00572D35"/>
    <w:rsid w:val="005730FD"/>
    <w:rsid w:val="005735B2"/>
    <w:rsid w:val="00573690"/>
    <w:rsid w:val="00573A6F"/>
    <w:rsid w:val="00573A97"/>
    <w:rsid w:val="00573BB4"/>
    <w:rsid w:val="00573D34"/>
    <w:rsid w:val="005748A8"/>
    <w:rsid w:val="00574C07"/>
    <w:rsid w:val="00574D70"/>
    <w:rsid w:val="00574E6F"/>
    <w:rsid w:val="00574F33"/>
    <w:rsid w:val="0057505C"/>
    <w:rsid w:val="00575354"/>
    <w:rsid w:val="005754BE"/>
    <w:rsid w:val="00575C11"/>
    <w:rsid w:val="00575EB4"/>
    <w:rsid w:val="005760DA"/>
    <w:rsid w:val="005764C5"/>
    <w:rsid w:val="00576DC9"/>
    <w:rsid w:val="005770ED"/>
    <w:rsid w:val="005770FF"/>
    <w:rsid w:val="00577728"/>
    <w:rsid w:val="0057782B"/>
    <w:rsid w:val="005807D5"/>
    <w:rsid w:val="00580BDB"/>
    <w:rsid w:val="00580D36"/>
    <w:rsid w:val="005810E6"/>
    <w:rsid w:val="0058143F"/>
    <w:rsid w:val="00581EE1"/>
    <w:rsid w:val="00581FB6"/>
    <w:rsid w:val="00581FE1"/>
    <w:rsid w:val="00582354"/>
    <w:rsid w:val="00582BBC"/>
    <w:rsid w:val="0058301D"/>
    <w:rsid w:val="0058325C"/>
    <w:rsid w:val="0058365C"/>
    <w:rsid w:val="00583A44"/>
    <w:rsid w:val="00584184"/>
    <w:rsid w:val="005841BD"/>
    <w:rsid w:val="00584839"/>
    <w:rsid w:val="0058490C"/>
    <w:rsid w:val="00584B78"/>
    <w:rsid w:val="00584BEE"/>
    <w:rsid w:val="0058524B"/>
    <w:rsid w:val="005852A6"/>
    <w:rsid w:val="0058556F"/>
    <w:rsid w:val="00585589"/>
    <w:rsid w:val="005857FB"/>
    <w:rsid w:val="005858A9"/>
    <w:rsid w:val="0058641B"/>
    <w:rsid w:val="0058678E"/>
    <w:rsid w:val="00586B85"/>
    <w:rsid w:val="00586E81"/>
    <w:rsid w:val="00586FBB"/>
    <w:rsid w:val="00587040"/>
    <w:rsid w:val="0058769E"/>
    <w:rsid w:val="00587775"/>
    <w:rsid w:val="00587E6B"/>
    <w:rsid w:val="00587FBB"/>
    <w:rsid w:val="00591035"/>
    <w:rsid w:val="00591420"/>
    <w:rsid w:val="00591745"/>
    <w:rsid w:val="00592357"/>
    <w:rsid w:val="005925A9"/>
    <w:rsid w:val="00592C1B"/>
    <w:rsid w:val="00592F5C"/>
    <w:rsid w:val="005932AA"/>
    <w:rsid w:val="005934C2"/>
    <w:rsid w:val="00593B08"/>
    <w:rsid w:val="00593DE4"/>
    <w:rsid w:val="00594673"/>
    <w:rsid w:val="0059476C"/>
    <w:rsid w:val="00594A50"/>
    <w:rsid w:val="00595364"/>
    <w:rsid w:val="005959B1"/>
    <w:rsid w:val="00596762"/>
    <w:rsid w:val="00596AFD"/>
    <w:rsid w:val="00596B20"/>
    <w:rsid w:val="00596E4A"/>
    <w:rsid w:val="005972AB"/>
    <w:rsid w:val="005975F6"/>
    <w:rsid w:val="005A002B"/>
    <w:rsid w:val="005A04DA"/>
    <w:rsid w:val="005A056A"/>
    <w:rsid w:val="005A17AA"/>
    <w:rsid w:val="005A2026"/>
    <w:rsid w:val="005A249E"/>
    <w:rsid w:val="005A29CF"/>
    <w:rsid w:val="005A2AB1"/>
    <w:rsid w:val="005A3318"/>
    <w:rsid w:val="005A38E1"/>
    <w:rsid w:val="005A445E"/>
    <w:rsid w:val="005A4872"/>
    <w:rsid w:val="005A48E8"/>
    <w:rsid w:val="005A4E50"/>
    <w:rsid w:val="005A5096"/>
    <w:rsid w:val="005A559F"/>
    <w:rsid w:val="005A5DFC"/>
    <w:rsid w:val="005A5F35"/>
    <w:rsid w:val="005A614B"/>
    <w:rsid w:val="005A6B02"/>
    <w:rsid w:val="005A6D1A"/>
    <w:rsid w:val="005A6D60"/>
    <w:rsid w:val="005A6E8B"/>
    <w:rsid w:val="005A7497"/>
    <w:rsid w:val="005A765E"/>
    <w:rsid w:val="005A7696"/>
    <w:rsid w:val="005A779E"/>
    <w:rsid w:val="005A7BB6"/>
    <w:rsid w:val="005B0399"/>
    <w:rsid w:val="005B075F"/>
    <w:rsid w:val="005B08C8"/>
    <w:rsid w:val="005B08FA"/>
    <w:rsid w:val="005B0D06"/>
    <w:rsid w:val="005B0E2D"/>
    <w:rsid w:val="005B17D6"/>
    <w:rsid w:val="005B2586"/>
    <w:rsid w:val="005B2B09"/>
    <w:rsid w:val="005B3710"/>
    <w:rsid w:val="005B38AF"/>
    <w:rsid w:val="005B3EF1"/>
    <w:rsid w:val="005B3FF2"/>
    <w:rsid w:val="005B47E5"/>
    <w:rsid w:val="005B4E34"/>
    <w:rsid w:val="005B4F93"/>
    <w:rsid w:val="005B58D7"/>
    <w:rsid w:val="005B5C34"/>
    <w:rsid w:val="005B7533"/>
    <w:rsid w:val="005B795F"/>
    <w:rsid w:val="005B797B"/>
    <w:rsid w:val="005C0231"/>
    <w:rsid w:val="005C0242"/>
    <w:rsid w:val="005C0D6A"/>
    <w:rsid w:val="005C0DB3"/>
    <w:rsid w:val="005C151B"/>
    <w:rsid w:val="005C1E53"/>
    <w:rsid w:val="005C1F03"/>
    <w:rsid w:val="005C1FB7"/>
    <w:rsid w:val="005C24A0"/>
    <w:rsid w:val="005C375D"/>
    <w:rsid w:val="005C3926"/>
    <w:rsid w:val="005C3B3F"/>
    <w:rsid w:val="005C3CF4"/>
    <w:rsid w:val="005C3EED"/>
    <w:rsid w:val="005C3F27"/>
    <w:rsid w:val="005C40E3"/>
    <w:rsid w:val="005C426F"/>
    <w:rsid w:val="005C46C5"/>
    <w:rsid w:val="005C477F"/>
    <w:rsid w:val="005C485A"/>
    <w:rsid w:val="005C4D9F"/>
    <w:rsid w:val="005C4DA1"/>
    <w:rsid w:val="005C53C5"/>
    <w:rsid w:val="005C53CC"/>
    <w:rsid w:val="005C5411"/>
    <w:rsid w:val="005C623F"/>
    <w:rsid w:val="005C6D7D"/>
    <w:rsid w:val="005C6FA4"/>
    <w:rsid w:val="005C7392"/>
    <w:rsid w:val="005C746A"/>
    <w:rsid w:val="005C769D"/>
    <w:rsid w:val="005C7A6B"/>
    <w:rsid w:val="005C7C3B"/>
    <w:rsid w:val="005C7FC4"/>
    <w:rsid w:val="005D066D"/>
    <w:rsid w:val="005D0701"/>
    <w:rsid w:val="005D0CA5"/>
    <w:rsid w:val="005D0E63"/>
    <w:rsid w:val="005D0F91"/>
    <w:rsid w:val="005D165D"/>
    <w:rsid w:val="005D1912"/>
    <w:rsid w:val="005D256A"/>
    <w:rsid w:val="005D289E"/>
    <w:rsid w:val="005D28CF"/>
    <w:rsid w:val="005D2AC7"/>
    <w:rsid w:val="005D3C9A"/>
    <w:rsid w:val="005D47E7"/>
    <w:rsid w:val="005D4822"/>
    <w:rsid w:val="005D4B97"/>
    <w:rsid w:val="005D4BE8"/>
    <w:rsid w:val="005D4FDD"/>
    <w:rsid w:val="005D50F6"/>
    <w:rsid w:val="005D54B2"/>
    <w:rsid w:val="005D5688"/>
    <w:rsid w:val="005D5E75"/>
    <w:rsid w:val="005D5EA6"/>
    <w:rsid w:val="005D630E"/>
    <w:rsid w:val="005D6574"/>
    <w:rsid w:val="005D6A2A"/>
    <w:rsid w:val="005D6CF9"/>
    <w:rsid w:val="005D6EC3"/>
    <w:rsid w:val="005D7009"/>
    <w:rsid w:val="005D713F"/>
    <w:rsid w:val="005D737B"/>
    <w:rsid w:val="005D7A17"/>
    <w:rsid w:val="005E086F"/>
    <w:rsid w:val="005E0AA6"/>
    <w:rsid w:val="005E10AA"/>
    <w:rsid w:val="005E221C"/>
    <w:rsid w:val="005E23C5"/>
    <w:rsid w:val="005E3652"/>
    <w:rsid w:val="005E3AF4"/>
    <w:rsid w:val="005E3B00"/>
    <w:rsid w:val="005E41B2"/>
    <w:rsid w:val="005E4860"/>
    <w:rsid w:val="005E499C"/>
    <w:rsid w:val="005E4BEC"/>
    <w:rsid w:val="005E5322"/>
    <w:rsid w:val="005E5A29"/>
    <w:rsid w:val="005E6E14"/>
    <w:rsid w:val="005E70BE"/>
    <w:rsid w:val="005E794A"/>
    <w:rsid w:val="005E7F8F"/>
    <w:rsid w:val="005E7FD4"/>
    <w:rsid w:val="005F00BE"/>
    <w:rsid w:val="005F010A"/>
    <w:rsid w:val="005F02B0"/>
    <w:rsid w:val="005F04B7"/>
    <w:rsid w:val="005F0516"/>
    <w:rsid w:val="005F05C6"/>
    <w:rsid w:val="005F0B61"/>
    <w:rsid w:val="005F0F16"/>
    <w:rsid w:val="005F127F"/>
    <w:rsid w:val="005F219D"/>
    <w:rsid w:val="005F235D"/>
    <w:rsid w:val="005F236E"/>
    <w:rsid w:val="005F2AE4"/>
    <w:rsid w:val="005F2C2F"/>
    <w:rsid w:val="005F33BD"/>
    <w:rsid w:val="005F34F3"/>
    <w:rsid w:val="005F35C7"/>
    <w:rsid w:val="005F36E5"/>
    <w:rsid w:val="005F3922"/>
    <w:rsid w:val="005F39A2"/>
    <w:rsid w:val="005F3A3F"/>
    <w:rsid w:val="005F456C"/>
    <w:rsid w:val="005F4CA0"/>
    <w:rsid w:val="005F4DF2"/>
    <w:rsid w:val="005F4FBE"/>
    <w:rsid w:val="005F505B"/>
    <w:rsid w:val="005F545E"/>
    <w:rsid w:val="005F6096"/>
    <w:rsid w:val="005F6896"/>
    <w:rsid w:val="005F6B9D"/>
    <w:rsid w:val="005F757B"/>
    <w:rsid w:val="005F76EA"/>
    <w:rsid w:val="005F7739"/>
    <w:rsid w:val="005F783D"/>
    <w:rsid w:val="005F7E36"/>
    <w:rsid w:val="005F7E9F"/>
    <w:rsid w:val="0060005F"/>
    <w:rsid w:val="0060013E"/>
    <w:rsid w:val="00600F85"/>
    <w:rsid w:val="00601624"/>
    <w:rsid w:val="00601677"/>
    <w:rsid w:val="00601E04"/>
    <w:rsid w:val="00601FAE"/>
    <w:rsid w:val="00603263"/>
    <w:rsid w:val="006035B9"/>
    <w:rsid w:val="006036F2"/>
    <w:rsid w:val="0060378A"/>
    <w:rsid w:val="00604030"/>
    <w:rsid w:val="006046B0"/>
    <w:rsid w:val="00605FEE"/>
    <w:rsid w:val="00606771"/>
    <w:rsid w:val="0060691D"/>
    <w:rsid w:val="00606E82"/>
    <w:rsid w:val="00606FE8"/>
    <w:rsid w:val="00607558"/>
    <w:rsid w:val="00607BCF"/>
    <w:rsid w:val="00607F09"/>
    <w:rsid w:val="00610070"/>
    <w:rsid w:val="00610651"/>
    <w:rsid w:val="00610D6D"/>
    <w:rsid w:val="00610E7A"/>
    <w:rsid w:val="00611236"/>
    <w:rsid w:val="00611691"/>
    <w:rsid w:val="0061187C"/>
    <w:rsid w:val="006118B7"/>
    <w:rsid w:val="006120CD"/>
    <w:rsid w:val="006126D8"/>
    <w:rsid w:val="00612F73"/>
    <w:rsid w:val="006130E5"/>
    <w:rsid w:val="006135DA"/>
    <w:rsid w:val="006138B6"/>
    <w:rsid w:val="00614104"/>
    <w:rsid w:val="00614253"/>
    <w:rsid w:val="006142C3"/>
    <w:rsid w:val="0061493F"/>
    <w:rsid w:val="00614978"/>
    <w:rsid w:val="006150F2"/>
    <w:rsid w:val="00615448"/>
    <w:rsid w:val="0061547B"/>
    <w:rsid w:val="00615607"/>
    <w:rsid w:val="006159C8"/>
    <w:rsid w:val="00615A74"/>
    <w:rsid w:val="00615A92"/>
    <w:rsid w:val="00615FEE"/>
    <w:rsid w:val="0061656E"/>
    <w:rsid w:val="0061675D"/>
    <w:rsid w:val="00616876"/>
    <w:rsid w:val="006169F7"/>
    <w:rsid w:val="0061707D"/>
    <w:rsid w:val="0061727F"/>
    <w:rsid w:val="00617521"/>
    <w:rsid w:val="00617BA9"/>
    <w:rsid w:val="00617EDA"/>
    <w:rsid w:val="00620110"/>
    <w:rsid w:val="0062017B"/>
    <w:rsid w:val="00620875"/>
    <w:rsid w:val="00620B12"/>
    <w:rsid w:val="00620F9D"/>
    <w:rsid w:val="00620FDD"/>
    <w:rsid w:val="006210A1"/>
    <w:rsid w:val="006214FC"/>
    <w:rsid w:val="00621721"/>
    <w:rsid w:val="006218A7"/>
    <w:rsid w:val="00621C9B"/>
    <w:rsid w:val="006228F7"/>
    <w:rsid w:val="00622AED"/>
    <w:rsid w:val="00623313"/>
    <w:rsid w:val="00623448"/>
    <w:rsid w:val="0062355C"/>
    <w:rsid w:val="00623FC6"/>
    <w:rsid w:val="0062515B"/>
    <w:rsid w:val="00626479"/>
    <w:rsid w:val="00626B23"/>
    <w:rsid w:val="00626E28"/>
    <w:rsid w:val="006271A4"/>
    <w:rsid w:val="0062791E"/>
    <w:rsid w:val="00627A0F"/>
    <w:rsid w:val="00627BC6"/>
    <w:rsid w:val="00627EBC"/>
    <w:rsid w:val="00627FA5"/>
    <w:rsid w:val="0063016D"/>
    <w:rsid w:val="00630646"/>
    <w:rsid w:val="006308F1"/>
    <w:rsid w:val="00630C9B"/>
    <w:rsid w:val="00630CAF"/>
    <w:rsid w:val="00630DB0"/>
    <w:rsid w:val="0063171F"/>
    <w:rsid w:val="006317DF"/>
    <w:rsid w:val="0063211C"/>
    <w:rsid w:val="006323B3"/>
    <w:rsid w:val="0063255A"/>
    <w:rsid w:val="0063257C"/>
    <w:rsid w:val="00632967"/>
    <w:rsid w:val="00632A1F"/>
    <w:rsid w:val="00632A35"/>
    <w:rsid w:val="00632E58"/>
    <w:rsid w:val="006334B0"/>
    <w:rsid w:val="00633818"/>
    <w:rsid w:val="00633C1A"/>
    <w:rsid w:val="006340AE"/>
    <w:rsid w:val="00635B12"/>
    <w:rsid w:val="00635B26"/>
    <w:rsid w:val="00636113"/>
    <w:rsid w:val="006364C9"/>
    <w:rsid w:val="006369DE"/>
    <w:rsid w:val="00637346"/>
    <w:rsid w:val="00637422"/>
    <w:rsid w:val="00637A4E"/>
    <w:rsid w:val="00640B18"/>
    <w:rsid w:val="00640E22"/>
    <w:rsid w:val="00641923"/>
    <w:rsid w:val="006421EC"/>
    <w:rsid w:val="0064222B"/>
    <w:rsid w:val="006422F2"/>
    <w:rsid w:val="00642458"/>
    <w:rsid w:val="00642813"/>
    <w:rsid w:val="00643397"/>
    <w:rsid w:val="0064446F"/>
    <w:rsid w:val="00644770"/>
    <w:rsid w:val="00644A13"/>
    <w:rsid w:val="00644E71"/>
    <w:rsid w:val="00645B74"/>
    <w:rsid w:val="00645F44"/>
    <w:rsid w:val="00646C5D"/>
    <w:rsid w:val="00647264"/>
    <w:rsid w:val="00647DA3"/>
    <w:rsid w:val="006502C7"/>
    <w:rsid w:val="006509C9"/>
    <w:rsid w:val="00650E7A"/>
    <w:rsid w:val="0065172C"/>
    <w:rsid w:val="006518DD"/>
    <w:rsid w:val="006521E5"/>
    <w:rsid w:val="00652464"/>
    <w:rsid w:val="00652483"/>
    <w:rsid w:val="00652591"/>
    <w:rsid w:val="00652A19"/>
    <w:rsid w:val="00652DF4"/>
    <w:rsid w:val="0065384E"/>
    <w:rsid w:val="00653EE4"/>
    <w:rsid w:val="00654587"/>
    <w:rsid w:val="00654716"/>
    <w:rsid w:val="00654937"/>
    <w:rsid w:val="00654A09"/>
    <w:rsid w:val="00654C74"/>
    <w:rsid w:val="00654D5D"/>
    <w:rsid w:val="00654E43"/>
    <w:rsid w:val="00654E80"/>
    <w:rsid w:val="006551D1"/>
    <w:rsid w:val="006554D5"/>
    <w:rsid w:val="0065576D"/>
    <w:rsid w:val="00655BBC"/>
    <w:rsid w:val="00655DB6"/>
    <w:rsid w:val="00655EFC"/>
    <w:rsid w:val="0065603D"/>
    <w:rsid w:val="006569A7"/>
    <w:rsid w:val="00656A13"/>
    <w:rsid w:val="00656D0C"/>
    <w:rsid w:val="00656DF5"/>
    <w:rsid w:val="006577AC"/>
    <w:rsid w:val="00657A35"/>
    <w:rsid w:val="00657A65"/>
    <w:rsid w:val="00657D15"/>
    <w:rsid w:val="00660B84"/>
    <w:rsid w:val="00661269"/>
    <w:rsid w:val="0066172E"/>
    <w:rsid w:val="006618C0"/>
    <w:rsid w:val="00661A73"/>
    <w:rsid w:val="00661EA6"/>
    <w:rsid w:val="0066260F"/>
    <w:rsid w:val="00662D78"/>
    <w:rsid w:val="00663241"/>
    <w:rsid w:val="006633F9"/>
    <w:rsid w:val="00663532"/>
    <w:rsid w:val="00663A38"/>
    <w:rsid w:val="00664459"/>
    <w:rsid w:val="006647F0"/>
    <w:rsid w:val="00664A78"/>
    <w:rsid w:val="006652BF"/>
    <w:rsid w:val="006652FD"/>
    <w:rsid w:val="00665D24"/>
    <w:rsid w:val="00665FD9"/>
    <w:rsid w:val="00666B68"/>
    <w:rsid w:val="00666F8F"/>
    <w:rsid w:val="006672E6"/>
    <w:rsid w:val="00667E1E"/>
    <w:rsid w:val="0067055C"/>
    <w:rsid w:val="0067141E"/>
    <w:rsid w:val="00671591"/>
    <w:rsid w:val="00671CCA"/>
    <w:rsid w:val="00671F98"/>
    <w:rsid w:val="00672387"/>
    <w:rsid w:val="0067241F"/>
    <w:rsid w:val="00672608"/>
    <w:rsid w:val="00672775"/>
    <w:rsid w:val="0067398E"/>
    <w:rsid w:val="00673C4B"/>
    <w:rsid w:val="00674099"/>
    <w:rsid w:val="00674489"/>
    <w:rsid w:val="0067479C"/>
    <w:rsid w:val="00675120"/>
    <w:rsid w:val="00675A85"/>
    <w:rsid w:val="00676758"/>
    <w:rsid w:val="00676EEC"/>
    <w:rsid w:val="00676FFE"/>
    <w:rsid w:val="0067722F"/>
    <w:rsid w:val="0067757E"/>
    <w:rsid w:val="00677679"/>
    <w:rsid w:val="006776D0"/>
    <w:rsid w:val="00680547"/>
    <w:rsid w:val="00681157"/>
    <w:rsid w:val="006811EC"/>
    <w:rsid w:val="00681AB8"/>
    <w:rsid w:val="00681C5B"/>
    <w:rsid w:val="00681CC5"/>
    <w:rsid w:val="00682198"/>
    <w:rsid w:val="0068268D"/>
    <w:rsid w:val="0068291E"/>
    <w:rsid w:val="0068326C"/>
    <w:rsid w:val="00683696"/>
    <w:rsid w:val="006836D8"/>
    <w:rsid w:val="00683EC6"/>
    <w:rsid w:val="0068435D"/>
    <w:rsid w:val="00685B10"/>
    <w:rsid w:val="00685B2C"/>
    <w:rsid w:val="00686745"/>
    <w:rsid w:val="006869C4"/>
    <w:rsid w:val="00686E60"/>
    <w:rsid w:val="006870FE"/>
    <w:rsid w:val="00687283"/>
    <w:rsid w:val="0069019E"/>
    <w:rsid w:val="006912C8"/>
    <w:rsid w:val="00691310"/>
    <w:rsid w:val="006913C5"/>
    <w:rsid w:val="0069154C"/>
    <w:rsid w:val="00691AB5"/>
    <w:rsid w:val="00691D5B"/>
    <w:rsid w:val="00692825"/>
    <w:rsid w:val="00692A6B"/>
    <w:rsid w:val="00692BA6"/>
    <w:rsid w:val="00692C39"/>
    <w:rsid w:val="006931AA"/>
    <w:rsid w:val="00693574"/>
    <w:rsid w:val="00693725"/>
    <w:rsid w:val="00693765"/>
    <w:rsid w:val="00693768"/>
    <w:rsid w:val="0069434A"/>
    <w:rsid w:val="006943F6"/>
    <w:rsid w:val="006944C1"/>
    <w:rsid w:val="00694D37"/>
    <w:rsid w:val="00694EDD"/>
    <w:rsid w:val="006952C3"/>
    <w:rsid w:val="006959FD"/>
    <w:rsid w:val="00696618"/>
    <w:rsid w:val="00696873"/>
    <w:rsid w:val="006969BE"/>
    <w:rsid w:val="00696F01"/>
    <w:rsid w:val="006972D9"/>
    <w:rsid w:val="006973FC"/>
    <w:rsid w:val="00697944"/>
    <w:rsid w:val="00697981"/>
    <w:rsid w:val="00697DD9"/>
    <w:rsid w:val="006A07A7"/>
    <w:rsid w:val="006A18CD"/>
    <w:rsid w:val="006A1F19"/>
    <w:rsid w:val="006A26F8"/>
    <w:rsid w:val="006A2906"/>
    <w:rsid w:val="006A2A4B"/>
    <w:rsid w:val="006A2ED1"/>
    <w:rsid w:val="006A2F51"/>
    <w:rsid w:val="006A3271"/>
    <w:rsid w:val="006A38C1"/>
    <w:rsid w:val="006A3CDF"/>
    <w:rsid w:val="006A3D12"/>
    <w:rsid w:val="006A3FCF"/>
    <w:rsid w:val="006A4721"/>
    <w:rsid w:val="006A56DD"/>
    <w:rsid w:val="006A5B3F"/>
    <w:rsid w:val="006A5D32"/>
    <w:rsid w:val="006A5F8D"/>
    <w:rsid w:val="006A62A2"/>
    <w:rsid w:val="006A65D1"/>
    <w:rsid w:val="006A6D13"/>
    <w:rsid w:val="006A7001"/>
    <w:rsid w:val="006A7309"/>
    <w:rsid w:val="006A752B"/>
    <w:rsid w:val="006A76FB"/>
    <w:rsid w:val="006B00B4"/>
    <w:rsid w:val="006B05EF"/>
    <w:rsid w:val="006B0A73"/>
    <w:rsid w:val="006B15F7"/>
    <w:rsid w:val="006B1D62"/>
    <w:rsid w:val="006B25AF"/>
    <w:rsid w:val="006B28A6"/>
    <w:rsid w:val="006B28E9"/>
    <w:rsid w:val="006B2B0B"/>
    <w:rsid w:val="006B2D26"/>
    <w:rsid w:val="006B2F62"/>
    <w:rsid w:val="006B347E"/>
    <w:rsid w:val="006B35C3"/>
    <w:rsid w:val="006B3A5D"/>
    <w:rsid w:val="006B3C5B"/>
    <w:rsid w:val="006B44C8"/>
    <w:rsid w:val="006B4668"/>
    <w:rsid w:val="006B468D"/>
    <w:rsid w:val="006B4C36"/>
    <w:rsid w:val="006B4DEC"/>
    <w:rsid w:val="006B5ACE"/>
    <w:rsid w:val="006B60F6"/>
    <w:rsid w:val="006B692D"/>
    <w:rsid w:val="006B7994"/>
    <w:rsid w:val="006B7B46"/>
    <w:rsid w:val="006C0186"/>
    <w:rsid w:val="006C023C"/>
    <w:rsid w:val="006C17D3"/>
    <w:rsid w:val="006C1DA1"/>
    <w:rsid w:val="006C1EEC"/>
    <w:rsid w:val="006C1F24"/>
    <w:rsid w:val="006C1F8E"/>
    <w:rsid w:val="006C268E"/>
    <w:rsid w:val="006C2952"/>
    <w:rsid w:val="006C29BC"/>
    <w:rsid w:val="006C2E31"/>
    <w:rsid w:val="006C3696"/>
    <w:rsid w:val="006C3A5B"/>
    <w:rsid w:val="006C464F"/>
    <w:rsid w:val="006C467C"/>
    <w:rsid w:val="006C4CEF"/>
    <w:rsid w:val="006C5310"/>
    <w:rsid w:val="006C5327"/>
    <w:rsid w:val="006C5A1E"/>
    <w:rsid w:val="006C5BA9"/>
    <w:rsid w:val="006C5D1D"/>
    <w:rsid w:val="006C5D3D"/>
    <w:rsid w:val="006C5D7A"/>
    <w:rsid w:val="006C60B0"/>
    <w:rsid w:val="006C6235"/>
    <w:rsid w:val="006C6755"/>
    <w:rsid w:val="006C69EB"/>
    <w:rsid w:val="006C6B8E"/>
    <w:rsid w:val="006C7810"/>
    <w:rsid w:val="006C7BE9"/>
    <w:rsid w:val="006C7E4C"/>
    <w:rsid w:val="006D0279"/>
    <w:rsid w:val="006D0AE0"/>
    <w:rsid w:val="006D0BE5"/>
    <w:rsid w:val="006D158B"/>
    <w:rsid w:val="006D1CEF"/>
    <w:rsid w:val="006D2028"/>
    <w:rsid w:val="006D29C6"/>
    <w:rsid w:val="006D2D05"/>
    <w:rsid w:val="006D3D7C"/>
    <w:rsid w:val="006D406B"/>
    <w:rsid w:val="006D423F"/>
    <w:rsid w:val="006D443E"/>
    <w:rsid w:val="006D4C8D"/>
    <w:rsid w:val="006D516D"/>
    <w:rsid w:val="006D5B84"/>
    <w:rsid w:val="006D657F"/>
    <w:rsid w:val="006D66E5"/>
    <w:rsid w:val="006D6B4D"/>
    <w:rsid w:val="006D6D8B"/>
    <w:rsid w:val="006D6EEF"/>
    <w:rsid w:val="006D702E"/>
    <w:rsid w:val="006D74CD"/>
    <w:rsid w:val="006D75FB"/>
    <w:rsid w:val="006E03A3"/>
    <w:rsid w:val="006E0B7C"/>
    <w:rsid w:val="006E0DE0"/>
    <w:rsid w:val="006E1273"/>
    <w:rsid w:val="006E15A0"/>
    <w:rsid w:val="006E1AD3"/>
    <w:rsid w:val="006E1EA2"/>
    <w:rsid w:val="006E2186"/>
    <w:rsid w:val="006E2287"/>
    <w:rsid w:val="006E25CC"/>
    <w:rsid w:val="006E262D"/>
    <w:rsid w:val="006E2E5A"/>
    <w:rsid w:val="006E2EBF"/>
    <w:rsid w:val="006E3D3D"/>
    <w:rsid w:val="006E4463"/>
    <w:rsid w:val="006E4489"/>
    <w:rsid w:val="006E449B"/>
    <w:rsid w:val="006E44F9"/>
    <w:rsid w:val="006E5075"/>
    <w:rsid w:val="006E544A"/>
    <w:rsid w:val="006E6606"/>
    <w:rsid w:val="006E73BB"/>
    <w:rsid w:val="006E75B7"/>
    <w:rsid w:val="006E7830"/>
    <w:rsid w:val="006E7A3C"/>
    <w:rsid w:val="006E7B43"/>
    <w:rsid w:val="006E7D41"/>
    <w:rsid w:val="006F00EB"/>
    <w:rsid w:val="006F121B"/>
    <w:rsid w:val="006F161B"/>
    <w:rsid w:val="006F1B0B"/>
    <w:rsid w:val="006F1EC3"/>
    <w:rsid w:val="006F2046"/>
    <w:rsid w:val="006F208E"/>
    <w:rsid w:val="006F2124"/>
    <w:rsid w:val="006F239A"/>
    <w:rsid w:val="006F2469"/>
    <w:rsid w:val="006F2C22"/>
    <w:rsid w:val="006F2C2B"/>
    <w:rsid w:val="006F40D5"/>
    <w:rsid w:val="006F45B8"/>
    <w:rsid w:val="006F45C6"/>
    <w:rsid w:val="006F481B"/>
    <w:rsid w:val="006F4B3C"/>
    <w:rsid w:val="006F4D23"/>
    <w:rsid w:val="006F4FED"/>
    <w:rsid w:val="006F5C3E"/>
    <w:rsid w:val="006F5F88"/>
    <w:rsid w:val="006F6106"/>
    <w:rsid w:val="006F62AA"/>
    <w:rsid w:val="006F7591"/>
    <w:rsid w:val="006F770C"/>
    <w:rsid w:val="006F7D40"/>
    <w:rsid w:val="00700498"/>
    <w:rsid w:val="007012A0"/>
    <w:rsid w:val="00701688"/>
    <w:rsid w:val="00701A49"/>
    <w:rsid w:val="00701E38"/>
    <w:rsid w:val="00701F51"/>
    <w:rsid w:val="0070269D"/>
    <w:rsid w:val="00702FC8"/>
    <w:rsid w:val="00703569"/>
    <w:rsid w:val="00703809"/>
    <w:rsid w:val="00704345"/>
    <w:rsid w:val="007047F6"/>
    <w:rsid w:val="0070492A"/>
    <w:rsid w:val="00704956"/>
    <w:rsid w:val="007054BA"/>
    <w:rsid w:val="00705574"/>
    <w:rsid w:val="00705657"/>
    <w:rsid w:val="007057A5"/>
    <w:rsid w:val="00705897"/>
    <w:rsid w:val="007059D4"/>
    <w:rsid w:val="00705ADB"/>
    <w:rsid w:val="007061AC"/>
    <w:rsid w:val="0070651D"/>
    <w:rsid w:val="0070663E"/>
    <w:rsid w:val="00706640"/>
    <w:rsid w:val="00706720"/>
    <w:rsid w:val="00706FC9"/>
    <w:rsid w:val="007076C1"/>
    <w:rsid w:val="00707D6A"/>
    <w:rsid w:val="00710B18"/>
    <w:rsid w:val="00710F17"/>
    <w:rsid w:val="007110C3"/>
    <w:rsid w:val="00711532"/>
    <w:rsid w:val="007119C1"/>
    <w:rsid w:val="00711C54"/>
    <w:rsid w:val="00711DEF"/>
    <w:rsid w:val="007125DF"/>
    <w:rsid w:val="00712C15"/>
    <w:rsid w:val="00713458"/>
    <w:rsid w:val="00713D7C"/>
    <w:rsid w:val="00713E8C"/>
    <w:rsid w:val="00713F16"/>
    <w:rsid w:val="007140D0"/>
    <w:rsid w:val="00714264"/>
    <w:rsid w:val="00714DA0"/>
    <w:rsid w:val="00714E19"/>
    <w:rsid w:val="00714E9C"/>
    <w:rsid w:val="007150A7"/>
    <w:rsid w:val="0071545F"/>
    <w:rsid w:val="00715988"/>
    <w:rsid w:val="00715DAD"/>
    <w:rsid w:val="007163E0"/>
    <w:rsid w:val="00717275"/>
    <w:rsid w:val="00717785"/>
    <w:rsid w:val="00717857"/>
    <w:rsid w:val="00717B80"/>
    <w:rsid w:val="0072035F"/>
    <w:rsid w:val="007205D2"/>
    <w:rsid w:val="00720712"/>
    <w:rsid w:val="00720B3B"/>
    <w:rsid w:val="00720B7F"/>
    <w:rsid w:val="00720CBB"/>
    <w:rsid w:val="00720E32"/>
    <w:rsid w:val="007210F4"/>
    <w:rsid w:val="00721229"/>
    <w:rsid w:val="00721A02"/>
    <w:rsid w:val="00721AC8"/>
    <w:rsid w:val="00721E30"/>
    <w:rsid w:val="007225DD"/>
    <w:rsid w:val="0072260C"/>
    <w:rsid w:val="00722AD3"/>
    <w:rsid w:val="00722BDF"/>
    <w:rsid w:val="00722D5A"/>
    <w:rsid w:val="00722DFA"/>
    <w:rsid w:val="0072427B"/>
    <w:rsid w:val="00724790"/>
    <w:rsid w:val="00724A57"/>
    <w:rsid w:val="00724AC2"/>
    <w:rsid w:val="00724ED0"/>
    <w:rsid w:val="007253B8"/>
    <w:rsid w:val="00725CE0"/>
    <w:rsid w:val="00725FFF"/>
    <w:rsid w:val="00726E20"/>
    <w:rsid w:val="00726F02"/>
    <w:rsid w:val="00727005"/>
    <w:rsid w:val="00730501"/>
    <w:rsid w:val="00730781"/>
    <w:rsid w:val="007307B2"/>
    <w:rsid w:val="0073081E"/>
    <w:rsid w:val="007310B8"/>
    <w:rsid w:val="00731A88"/>
    <w:rsid w:val="00731B80"/>
    <w:rsid w:val="00732182"/>
    <w:rsid w:val="007326A8"/>
    <w:rsid w:val="00732785"/>
    <w:rsid w:val="00733476"/>
    <w:rsid w:val="007338A5"/>
    <w:rsid w:val="00733BCF"/>
    <w:rsid w:val="00733EEE"/>
    <w:rsid w:val="007341F9"/>
    <w:rsid w:val="007343EA"/>
    <w:rsid w:val="007345A9"/>
    <w:rsid w:val="007347ED"/>
    <w:rsid w:val="00734876"/>
    <w:rsid w:val="00734C24"/>
    <w:rsid w:val="00734FB4"/>
    <w:rsid w:val="0073519E"/>
    <w:rsid w:val="00735E07"/>
    <w:rsid w:val="007361E6"/>
    <w:rsid w:val="007364F4"/>
    <w:rsid w:val="00736A4C"/>
    <w:rsid w:val="007371A4"/>
    <w:rsid w:val="00737F1E"/>
    <w:rsid w:val="00737FE1"/>
    <w:rsid w:val="007402B6"/>
    <w:rsid w:val="0074039D"/>
    <w:rsid w:val="0074049B"/>
    <w:rsid w:val="007409A1"/>
    <w:rsid w:val="00740BD1"/>
    <w:rsid w:val="00740C98"/>
    <w:rsid w:val="007411DC"/>
    <w:rsid w:val="007412FA"/>
    <w:rsid w:val="00741B6E"/>
    <w:rsid w:val="0074227B"/>
    <w:rsid w:val="0074268D"/>
    <w:rsid w:val="00742A03"/>
    <w:rsid w:val="00742C50"/>
    <w:rsid w:val="00742EF5"/>
    <w:rsid w:val="00743548"/>
    <w:rsid w:val="00743728"/>
    <w:rsid w:val="00743B6C"/>
    <w:rsid w:val="00743C79"/>
    <w:rsid w:val="00743EE9"/>
    <w:rsid w:val="00743F09"/>
    <w:rsid w:val="00743F98"/>
    <w:rsid w:val="00744B8F"/>
    <w:rsid w:val="00745297"/>
    <w:rsid w:val="0074596D"/>
    <w:rsid w:val="00745A25"/>
    <w:rsid w:val="00745E40"/>
    <w:rsid w:val="00745EEC"/>
    <w:rsid w:val="00745F14"/>
    <w:rsid w:val="0074617C"/>
    <w:rsid w:val="00746841"/>
    <w:rsid w:val="007471D7"/>
    <w:rsid w:val="00750EC5"/>
    <w:rsid w:val="00750F6C"/>
    <w:rsid w:val="00750FF1"/>
    <w:rsid w:val="0075102F"/>
    <w:rsid w:val="00751154"/>
    <w:rsid w:val="00751165"/>
    <w:rsid w:val="0075134C"/>
    <w:rsid w:val="00751D61"/>
    <w:rsid w:val="00752037"/>
    <w:rsid w:val="007523BA"/>
    <w:rsid w:val="0075286B"/>
    <w:rsid w:val="007529E8"/>
    <w:rsid w:val="00753105"/>
    <w:rsid w:val="00753587"/>
    <w:rsid w:val="0075369B"/>
    <w:rsid w:val="00753C8C"/>
    <w:rsid w:val="0075402F"/>
    <w:rsid w:val="007543FE"/>
    <w:rsid w:val="007546A7"/>
    <w:rsid w:val="00754BC5"/>
    <w:rsid w:val="00754C52"/>
    <w:rsid w:val="00754EB4"/>
    <w:rsid w:val="00754F7A"/>
    <w:rsid w:val="00755031"/>
    <w:rsid w:val="007553D8"/>
    <w:rsid w:val="007561D4"/>
    <w:rsid w:val="0075666C"/>
    <w:rsid w:val="007569C7"/>
    <w:rsid w:val="00756BD9"/>
    <w:rsid w:val="00756E3F"/>
    <w:rsid w:val="00757922"/>
    <w:rsid w:val="00757BB8"/>
    <w:rsid w:val="00757F74"/>
    <w:rsid w:val="0076023B"/>
    <w:rsid w:val="00760BDE"/>
    <w:rsid w:val="00760F62"/>
    <w:rsid w:val="00762320"/>
    <w:rsid w:val="0076281F"/>
    <w:rsid w:val="0076345F"/>
    <w:rsid w:val="007634A9"/>
    <w:rsid w:val="00763632"/>
    <w:rsid w:val="00763AB7"/>
    <w:rsid w:val="00763D2E"/>
    <w:rsid w:val="00763DA9"/>
    <w:rsid w:val="00763DEC"/>
    <w:rsid w:val="007645E4"/>
    <w:rsid w:val="00764863"/>
    <w:rsid w:val="00764CC2"/>
    <w:rsid w:val="007652F5"/>
    <w:rsid w:val="00765373"/>
    <w:rsid w:val="00765F5F"/>
    <w:rsid w:val="00766204"/>
    <w:rsid w:val="00766710"/>
    <w:rsid w:val="00766EA0"/>
    <w:rsid w:val="00767168"/>
    <w:rsid w:val="007671F5"/>
    <w:rsid w:val="00767281"/>
    <w:rsid w:val="00767947"/>
    <w:rsid w:val="007679AB"/>
    <w:rsid w:val="00767B3A"/>
    <w:rsid w:val="00767C35"/>
    <w:rsid w:val="00767D67"/>
    <w:rsid w:val="00770181"/>
    <w:rsid w:val="00770494"/>
    <w:rsid w:val="00770CCF"/>
    <w:rsid w:val="00770CE1"/>
    <w:rsid w:val="00770D70"/>
    <w:rsid w:val="0077112E"/>
    <w:rsid w:val="0077114A"/>
    <w:rsid w:val="007717EB"/>
    <w:rsid w:val="007717FB"/>
    <w:rsid w:val="00771ECF"/>
    <w:rsid w:val="00772606"/>
    <w:rsid w:val="00772C50"/>
    <w:rsid w:val="007738BB"/>
    <w:rsid w:val="007738F5"/>
    <w:rsid w:val="00774086"/>
    <w:rsid w:val="0077414B"/>
    <w:rsid w:val="00774274"/>
    <w:rsid w:val="00775191"/>
    <w:rsid w:val="0077559A"/>
    <w:rsid w:val="0077573B"/>
    <w:rsid w:val="00775980"/>
    <w:rsid w:val="0077605E"/>
    <w:rsid w:val="007765E1"/>
    <w:rsid w:val="0077660A"/>
    <w:rsid w:val="00776F4A"/>
    <w:rsid w:val="00777238"/>
    <w:rsid w:val="00777569"/>
    <w:rsid w:val="00777BB9"/>
    <w:rsid w:val="00777C5F"/>
    <w:rsid w:val="00780049"/>
    <w:rsid w:val="0078025B"/>
    <w:rsid w:val="0078037F"/>
    <w:rsid w:val="00780516"/>
    <w:rsid w:val="0078072E"/>
    <w:rsid w:val="00780A11"/>
    <w:rsid w:val="00780C50"/>
    <w:rsid w:val="007819FC"/>
    <w:rsid w:val="00781F03"/>
    <w:rsid w:val="007820AD"/>
    <w:rsid w:val="007820AF"/>
    <w:rsid w:val="007822F9"/>
    <w:rsid w:val="007824DE"/>
    <w:rsid w:val="00782620"/>
    <w:rsid w:val="007829A1"/>
    <w:rsid w:val="00783066"/>
    <w:rsid w:val="00783B1E"/>
    <w:rsid w:val="00783CB0"/>
    <w:rsid w:val="00784090"/>
    <w:rsid w:val="00784670"/>
    <w:rsid w:val="007846D6"/>
    <w:rsid w:val="00784A21"/>
    <w:rsid w:val="00784EB8"/>
    <w:rsid w:val="0078517F"/>
    <w:rsid w:val="007854EB"/>
    <w:rsid w:val="00785788"/>
    <w:rsid w:val="007857E5"/>
    <w:rsid w:val="00785974"/>
    <w:rsid w:val="00785F89"/>
    <w:rsid w:val="00786D61"/>
    <w:rsid w:val="0078701E"/>
    <w:rsid w:val="007875FF"/>
    <w:rsid w:val="007876DE"/>
    <w:rsid w:val="007879C2"/>
    <w:rsid w:val="00787D7B"/>
    <w:rsid w:val="007905A6"/>
    <w:rsid w:val="00791410"/>
    <w:rsid w:val="007930FE"/>
    <w:rsid w:val="007931AF"/>
    <w:rsid w:val="007931B7"/>
    <w:rsid w:val="0079352A"/>
    <w:rsid w:val="0079407F"/>
    <w:rsid w:val="00794A74"/>
    <w:rsid w:val="00795043"/>
    <w:rsid w:val="007953AE"/>
    <w:rsid w:val="007954A1"/>
    <w:rsid w:val="00795572"/>
    <w:rsid w:val="00795864"/>
    <w:rsid w:val="0079588A"/>
    <w:rsid w:val="00795A76"/>
    <w:rsid w:val="007971EB"/>
    <w:rsid w:val="0079758A"/>
    <w:rsid w:val="007978F1"/>
    <w:rsid w:val="00797F58"/>
    <w:rsid w:val="007A0528"/>
    <w:rsid w:val="007A0BAB"/>
    <w:rsid w:val="007A0DDE"/>
    <w:rsid w:val="007A12A9"/>
    <w:rsid w:val="007A1816"/>
    <w:rsid w:val="007A1D4D"/>
    <w:rsid w:val="007A1D76"/>
    <w:rsid w:val="007A2760"/>
    <w:rsid w:val="007A2B1F"/>
    <w:rsid w:val="007A2D6A"/>
    <w:rsid w:val="007A3B6F"/>
    <w:rsid w:val="007A3F30"/>
    <w:rsid w:val="007A3FB9"/>
    <w:rsid w:val="007A409E"/>
    <w:rsid w:val="007A41C6"/>
    <w:rsid w:val="007A426C"/>
    <w:rsid w:val="007A470C"/>
    <w:rsid w:val="007A4AAD"/>
    <w:rsid w:val="007A4BDF"/>
    <w:rsid w:val="007A4D6D"/>
    <w:rsid w:val="007A52F3"/>
    <w:rsid w:val="007A5803"/>
    <w:rsid w:val="007A5B0E"/>
    <w:rsid w:val="007A5DF5"/>
    <w:rsid w:val="007A6442"/>
    <w:rsid w:val="007A6C58"/>
    <w:rsid w:val="007A6CE8"/>
    <w:rsid w:val="007A6DC9"/>
    <w:rsid w:val="007A70AF"/>
    <w:rsid w:val="007A7448"/>
    <w:rsid w:val="007A771F"/>
    <w:rsid w:val="007B03EB"/>
    <w:rsid w:val="007B113F"/>
    <w:rsid w:val="007B128D"/>
    <w:rsid w:val="007B12B7"/>
    <w:rsid w:val="007B155F"/>
    <w:rsid w:val="007B18CF"/>
    <w:rsid w:val="007B1BFD"/>
    <w:rsid w:val="007B267C"/>
    <w:rsid w:val="007B26DC"/>
    <w:rsid w:val="007B2BD8"/>
    <w:rsid w:val="007B30B5"/>
    <w:rsid w:val="007B3165"/>
    <w:rsid w:val="007B35A4"/>
    <w:rsid w:val="007B366C"/>
    <w:rsid w:val="007B36D5"/>
    <w:rsid w:val="007B39C7"/>
    <w:rsid w:val="007B5001"/>
    <w:rsid w:val="007B5085"/>
    <w:rsid w:val="007B5490"/>
    <w:rsid w:val="007B55D2"/>
    <w:rsid w:val="007B5DCC"/>
    <w:rsid w:val="007B5F8B"/>
    <w:rsid w:val="007B644D"/>
    <w:rsid w:val="007B65B3"/>
    <w:rsid w:val="007B6781"/>
    <w:rsid w:val="007B6E6C"/>
    <w:rsid w:val="007B6F5D"/>
    <w:rsid w:val="007B71D7"/>
    <w:rsid w:val="007B793B"/>
    <w:rsid w:val="007B7D18"/>
    <w:rsid w:val="007B7E2C"/>
    <w:rsid w:val="007B7ED8"/>
    <w:rsid w:val="007C0091"/>
    <w:rsid w:val="007C05B2"/>
    <w:rsid w:val="007C0D5F"/>
    <w:rsid w:val="007C0DE1"/>
    <w:rsid w:val="007C1124"/>
    <w:rsid w:val="007C11A1"/>
    <w:rsid w:val="007C202F"/>
    <w:rsid w:val="007C2078"/>
    <w:rsid w:val="007C2A09"/>
    <w:rsid w:val="007C2D2D"/>
    <w:rsid w:val="007C44A9"/>
    <w:rsid w:val="007C4859"/>
    <w:rsid w:val="007C4C5E"/>
    <w:rsid w:val="007C5BBF"/>
    <w:rsid w:val="007C6039"/>
    <w:rsid w:val="007C6202"/>
    <w:rsid w:val="007C64AD"/>
    <w:rsid w:val="007C66BB"/>
    <w:rsid w:val="007C6784"/>
    <w:rsid w:val="007C6982"/>
    <w:rsid w:val="007C69AE"/>
    <w:rsid w:val="007C69D4"/>
    <w:rsid w:val="007C7081"/>
    <w:rsid w:val="007C70D2"/>
    <w:rsid w:val="007C733C"/>
    <w:rsid w:val="007C752D"/>
    <w:rsid w:val="007D0008"/>
    <w:rsid w:val="007D03F7"/>
    <w:rsid w:val="007D0FB8"/>
    <w:rsid w:val="007D1150"/>
    <w:rsid w:val="007D1167"/>
    <w:rsid w:val="007D14E8"/>
    <w:rsid w:val="007D1DBA"/>
    <w:rsid w:val="007D1E1A"/>
    <w:rsid w:val="007D1EE8"/>
    <w:rsid w:val="007D2C9F"/>
    <w:rsid w:val="007D2F1C"/>
    <w:rsid w:val="007D34E1"/>
    <w:rsid w:val="007D35B5"/>
    <w:rsid w:val="007D36D9"/>
    <w:rsid w:val="007D3987"/>
    <w:rsid w:val="007D3D91"/>
    <w:rsid w:val="007D3EA6"/>
    <w:rsid w:val="007D42FB"/>
    <w:rsid w:val="007D479B"/>
    <w:rsid w:val="007D540E"/>
    <w:rsid w:val="007D58C1"/>
    <w:rsid w:val="007D59C6"/>
    <w:rsid w:val="007D5AC8"/>
    <w:rsid w:val="007D6942"/>
    <w:rsid w:val="007D6A5C"/>
    <w:rsid w:val="007D6B94"/>
    <w:rsid w:val="007D6C41"/>
    <w:rsid w:val="007D6EBC"/>
    <w:rsid w:val="007D72FA"/>
    <w:rsid w:val="007D7DDB"/>
    <w:rsid w:val="007D7F7D"/>
    <w:rsid w:val="007E0172"/>
    <w:rsid w:val="007E08DA"/>
    <w:rsid w:val="007E1494"/>
    <w:rsid w:val="007E28B8"/>
    <w:rsid w:val="007E29CD"/>
    <w:rsid w:val="007E2E25"/>
    <w:rsid w:val="007E2EED"/>
    <w:rsid w:val="007E2EF7"/>
    <w:rsid w:val="007E2F1A"/>
    <w:rsid w:val="007E3C6D"/>
    <w:rsid w:val="007E3CD4"/>
    <w:rsid w:val="007E3D13"/>
    <w:rsid w:val="007E432B"/>
    <w:rsid w:val="007E437A"/>
    <w:rsid w:val="007E4A9C"/>
    <w:rsid w:val="007E544D"/>
    <w:rsid w:val="007E5889"/>
    <w:rsid w:val="007E5B0B"/>
    <w:rsid w:val="007E5BDA"/>
    <w:rsid w:val="007E61F5"/>
    <w:rsid w:val="007E62E2"/>
    <w:rsid w:val="007E743A"/>
    <w:rsid w:val="007E7F83"/>
    <w:rsid w:val="007F0429"/>
    <w:rsid w:val="007F04EF"/>
    <w:rsid w:val="007F05A9"/>
    <w:rsid w:val="007F08F6"/>
    <w:rsid w:val="007F0F6F"/>
    <w:rsid w:val="007F135B"/>
    <w:rsid w:val="007F19DF"/>
    <w:rsid w:val="007F1CA4"/>
    <w:rsid w:val="007F1FA4"/>
    <w:rsid w:val="007F222F"/>
    <w:rsid w:val="007F27C2"/>
    <w:rsid w:val="007F28E6"/>
    <w:rsid w:val="007F2D8A"/>
    <w:rsid w:val="007F2EE6"/>
    <w:rsid w:val="007F32E5"/>
    <w:rsid w:val="007F3705"/>
    <w:rsid w:val="007F4524"/>
    <w:rsid w:val="007F496C"/>
    <w:rsid w:val="007F4A70"/>
    <w:rsid w:val="007F50A0"/>
    <w:rsid w:val="007F5364"/>
    <w:rsid w:val="007F59AA"/>
    <w:rsid w:val="007F5D1D"/>
    <w:rsid w:val="007F66B3"/>
    <w:rsid w:val="007F6A38"/>
    <w:rsid w:val="007F6A5C"/>
    <w:rsid w:val="007F6FAC"/>
    <w:rsid w:val="007F727E"/>
    <w:rsid w:val="007F73DA"/>
    <w:rsid w:val="007F7623"/>
    <w:rsid w:val="007F7BB7"/>
    <w:rsid w:val="007F7FBE"/>
    <w:rsid w:val="0080013F"/>
    <w:rsid w:val="00800F83"/>
    <w:rsid w:val="00800FD2"/>
    <w:rsid w:val="0080136C"/>
    <w:rsid w:val="00802154"/>
    <w:rsid w:val="0080347A"/>
    <w:rsid w:val="00803537"/>
    <w:rsid w:val="0080366A"/>
    <w:rsid w:val="00803802"/>
    <w:rsid w:val="00803D84"/>
    <w:rsid w:val="008040DD"/>
    <w:rsid w:val="008043A3"/>
    <w:rsid w:val="00804553"/>
    <w:rsid w:val="00804DC2"/>
    <w:rsid w:val="008051FE"/>
    <w:rsid w:val="0080548C"/>
    <w:rsid w:val="0080669F"/>
    <w:rsid w:val="00807121"/>
    <w:rsid w:val="00807338"/>
    <w:rsid w:val="00807759"/>
    <w:rsid w:val="00810152"/>
    <w:rsid w:val="008102ED"/>
    <w:rsid w:val="00810431"/>
    <w:rsid w:val="00810871"/>
    <w:rsid w:val="00810E1B"/>
    <w:rsid w:val="00810FBD"/>
    <w:rsid w:val="00810FE7"/>
    <w:rsid w:val="00811289"/>
    <w:rsid w:val="00811FE0"/>
    <w:rsid w:val="00811FEF"/>
    <w:rsid w:val="008124DF"/>
    <w:rsid w:val="0081255B"/>
    <w:rsid w:val="0081282D"/>
    <w:rsid w:val="008129F2"/>
    <w:rsid w:val="00812B06"/>
    <w:rsid w:val="0081340B"/>
    <w:rsid w:val="00813842"/>
    <w:rsid w:val="008145DD"/>
    <w:rsid w:val="008146B5"/>
    <w:rsid w:val="00814A69"/>
    <w:rsid w:val="00814DB8"/>
    <w:rsid w:val="00816038"/>
    <w:rsid w:val="008160BA"/>
    <w:rsid w:val="008160D4"/>
    <w:rsid w:val="00816713"/>
    <w:rsid w:val="00816784"/>
    <w:rsid w:val="008170F0"/>
    <w:rsid w:val="008176F3"/>
    <w:rsid w:val="00820011"/>
    <w:rsid w:val="008200A1"/>
    <w:rsid w:val="008203CF"/>
    <w:rsid w:val="0082047B"/>
    <w:rsid w:val="00820A1A"/>
    <w:rsid w:val="00820B50"/>
    <w:rsid w:val="00820CCE"/>
    <w:rsid w:val="008211CF"/>
    <w:rsid w:val="00821B4B"/>
    <w:rsid w:val="00821D7B"/>
    <w:rsid w:val="00821F50"/>
    <w:rsid w:val="0082204B"/>
    <w:rsid w:val="008221B2"/>
    <w:rsid w:val="00822ACE"/>
    <w:rsid w:val="00822CD4"/>
    <w:rsid w:val="008230A6"/>
    <w:rsid w:val="008230D8"/>
    <w:rsid w:val="008233E8"/>
    <w:rsid w:val="008235FE"/>
    <w:rsid w:val="00823892"/>
    <w:rsid w:val="008240A9"/>
    <w:rsid w:val="008243A9"/>
    <w:rsid w:val="00824A35"/>
    <w:rsid w:val="00824B44"/>
    <w:rsid w:val="008255A2"/>
    <w:rsid w:val="00825981"/>
    <w:rsid w:val="00826550"/>
    <w:rsid w:val="0082681A"/>
    <w:rsid w:val="00826BF1"/>
    <w:rsid w:val="0082705C"/>
    <w:rsid w:val="008275D1"/>
    <w:rsid w:val="0082795D"/>
    <w:rsid w:val="00827DF8"/>
    <w:rsid w:val="00830191"/>
    <w:rsid w:val="00830289"/>
    <w:rsid w:val="008303B1"/>
    <w:rsid w:val="008306A4"/>
    <w:rsid w:val="00830889"/>
    <w:rsid w:val="00830A5E"/>
    <w:rsid w:val="00830E9E"/>
    <w:rsid w:val="00830F81"/>
    <w:rsid w:val="00831251"/>
    <w:rsid w:val="00831462"/>
    <w:rsid w:val="0083148F"/>
    <w:rsid w:val="00831839"/>
    <w:rsid w:val="00832245"/>
    <w:rsid w:val="0083236C"/>
    <w:rsid w:val="0083282B"/>
    <w:rsid w:val="00832BE1"/>
    <w:rsid w:val="00832F27"/>
    <w:rsid w:val="00833953"/>
    <w:rsid w:val="00833BEA"/>
    <w:rsid w:val="00833E47"/>
    <w:rsid w:val="00834249"/>
    <w:rsid w:val="008342CD"/>
    <w:rsid w:val="00835601"/>
    <w:rsid w:val="0083594C"/>
    <w:rsid w:val="00835DA0"/>
    <w:rsid w:val="00836156"/>
    <w:rsid w:val="008363AB"/>
    <w:rsid w:val="008365A0"/>
    <w:rsid w:val="0083670F"/>
    <w:rsid w:val="0083698A"/>
    <w:rsid w:val="00836AFF"/>
    <w:rsid w:val="00836BE9"/>
    <w:rsid w:val="00836E96"/>
    <w:rsid w:val="00837467"/>
    <w:rsid w:val="008375CC"/>
    <w:rsid w:val="00837E97"/>
    <w:rsid w:val="00837ECC"/>
    <w:rsid w:val="0084027B"/>
    <w:rsid w:val="00840874"/>
    <w:rsid w:val="0084158E"/>
    <w:rsid w:val="00841753"/>
    <w:rsid w:val="0084226C"/>
    <w:rsid w:val="008423DF"/>
    <w:rsid w:val="00842E48"/>
    <w:rsid w:val="008430AC"/>
    <w:rsid w:val="00843EA3"/>
    <w:rsid w:val="0084409A"/>
    <w:rsid w:val="008440ED"/>
    <w:rsid w:val="008442EC"/>
    <w:rsid w:val="008444E7"/>
    <w:rsid w:val="0084534D"/>
    <w:rsid w:val="008456A8"/>
    <w:rsid w:val="0084590E"/>
    <w:rsid w:val="00845E19"/>
    <w:rsid w:val="00846010"/>
    <w:rsid w:val="00846529"/>
    <w:rsid w:val="008468BA"/>
    <w:rsid w:val="00846F58"/>
    <w:rsid w:val="008476DB"/>
    <w:rsid w:val="00847AEC"/>
    <w:rsid w:val="00847E18"/>
    <w:rsid w:val="00847E9F"/>
    <w:rsid w:val="00847FF2"/>
    <w:rsid w:val="0085016C"/>
    <w:rsid w:val="00850658"/>
    <w:rsid w:val="00850958"/>
    <w:rsid w:val="00851341"/>
    <w:rsid w:val="00851DE7"/>
    <w:rsid w:val="00852492"/>
    <w:rsid w:val="008539F5"/>
    <w:rsid w:val="00854E65"/>
    <w:rsid w:val="00855092"/>
    <w:rsid w:val="0085509F"/>
    <w:rsid w:val="00855895"/>
    <w:rsid w:val="00855952"/>
    <w:rsid w:val="00855FCA"/>
    <w:rsid w:val="00856D54"/>
    <w:rsid w:val="00856D5A"/>
    <w:rsid w:val="00856EAD"/>
    <w:rsid w:val="00856FF2"/>
    <w:rsid w:val="00857306"/>
    <w:rsid w:val="00857B2B"/>
    <w:rsid w:val="00857C75"/>
    <w:rsid w:val="00857CAC"/>
    <w:rsid w:val="00860153"/>
    <w:rsid w:val="00860A6E"/>
    <w:rsid w:val="00860AF1"/>
    <w:rsid w:val="0086164B"/>
    <w:rsid w:val="008617D7"/>
    <w:rsid w:val="008618F8"/>
    <w:rsid w:val="00861F6E"/>
    <w:rsid w:val="00862C1D"/>
    <w:rsid w:val="00862DFE"/>
    <w:rsid w:val="00862E7B"/>
    <w:rsid w:val="0086462C"/>
    <w:rsid w:val="00864C3F"/>
    <w:rsid w:val="00865077"/>
    <w:rsid w:val="00865446"/>
    <w:rsid w:val="00865BD1"/>
    <w:rsid w:val="008675EA"/>
    <w:rsid w:val="008677ED"/>
    <w:rsid w:val="00867FFD"/>
    <w:rsid w:val="008708B1"/>
    <w:rsid w:val="00871147"/>
    <w:rsid w:val="0087235A"/>
    <w:rsid w:val="00872927"/>
    <w:rsid w:val="00872EC7"/>
    <w:rsid w:val="008733EB"/>
    <w:rsid w:val="008737E6"/>
    <w:rsid w:val="00873A90"/>
    <w:rsid w:val="00873E5A"/>
    <w:rsid w:val="0087443A"/>
    <w:rsid w:val="00874448"/>
    <w:rsid w:val="00874A29"/>
    <w:rsid w:val="00874C2A"/>
    <w:rsid w:val="00874D4A"/>
    <w:rsid w:val="008754E0"/>
    <w:rsid w:val="00875B57"/>
    <w:rsid w:val="00876740"/>
    <w:rsid w:val="00876914"/>
    <w:rsid w:val="008773AF"/>
    <w:rsid w:val="00877A0D"/>
    <w:rsid w:val="00877A28"/>
    <w:rsid w:val="00877BF9"/>
    <w:rsid w:val="00881678"/>
    <w:rsid w:val="0088169C"/>
    <w:rsid w:val="00881B90"/>
    <w:rsid w:val="00881C5A"/>
    <w:rsid w:val="00881DC3"/>
    <w:rsid w:val="00882064"/>
    <w:rsid w:val="00882768"/>
    <w:rsid w:val="008828B7"/>
    <w:rsid w:val="008828FE"/>
    <w:rsid w:val="00882C99"/>
    <w:rsid w:val="00882F88"/>
    <w:rsid w:val="008834F2"/>
    <w:rsid w:val="00883BE4"/>
    <w:rsid w:val="008843B7"/>
    <w:rsid w:val="008847DD"/>
    <w:rsid w:val="00884C60"/>
    <w:rsid w:val="00885D38"/>
    <w:rsid w:val="0088602B"/>
    <w:rsid w:val="00886078"/>
    <w:rsid w:val="00886416"/>
    <w:rsid w:val="008867ED"/>
    <w:rsid w:val="00886AD1"/>
    <w:rsid w:val="00886EE2"/>
    <w:rsid w:val="00887266"/>
    <w:rsid w:val="00887296"/>
    <w:rsid w:val="00887F32"/>
    <w:rsid w:val="008902F4"/>
    <w:rsid w:val="008904A9"/>
    <w:rsid w:val="00890E3D"/>
    <w:rsid w:val="0089130D"/>
    <w:rsid w:val="00891480"/>
    <w:rsid w:val="008914C1"/>
    <w:rsid w:val="00891597"/>
    <w:rsid w:val="008916A8"/>
    <w:rsid w:val="0089211E"/>
    <w:rsid w:val="008924DE"/>
    <w:rsid w:val="00892939"/>
    <w:rsid w:val="00892951"/>
    <w:rsid w:val="0089376E"/>
    <w:rsid w:val="00893879"/>
    <w:rsid w:val="0089394B"/>
    <w:rsid w:val="00893C86"/>
    <w:rsid w:val="00893F85"/>
    <w:rsid w:val="008943E5"/>
    <w:rsid w:val="0089483A"/>
    <w:rsid w:val="00894A25"/>
    <w:rsid w:val="008953ED"/>
    <w:rsid w:val="0089549E"/>
    <w:rsid w:val="00895583"/>
    <w:rsid w:val="0089560A"/>
    <w:rsid w:val="008968A2"/>
    <w:rsid w:val="00896A1A"/>
    <w:rsid w:val="00896D54"/>
    <w:rsid w:val="00896FAA"/>
    <w:rsid w:val="008971F3"/>
    <w:rsid w:val="00897324"/>
    <w:rsid w:val="008A0155"/>
    <w:rsid w:val="008A024C"/>
    <w:rsid w:val="008A07BC"/>
    <w:rsid w:val="008A084A"/>
    <w:rsid w:val="008A0BA5"/>
    <w:rsid w:val="008A126D"/>
    <w:rsid w:val="008A1BB4"/>
    <w:rsid w:val="008A1C67"/>
    <w:rsid w:val="008A1D10"/>
    <w:rsid w:val="008A1FEB"/>
    <w:rsid w:val="008A31BF"/>
    <w:rsid w:val="008A32B9"/>
    <w:rsid w:val="008A351D"/>
    <w:rsid w:val="008A43AD"/>
    <w:rsid w:val="008A49BE"/>
    <w:rsid w:val="008A5429"/>
    <w:rsid w:val="008A551F"/>
    <w:rsid w:val="008A595A"/>
    <w:rsid w:val="008A59EC"/>
    <w:rsid w:val="008A63A3"/>
    <w:rsid w:val="008A67EA"/>
    <w:rsid w:val="008A6868"/>
    <w:rsid w:val="008A68EC"/>
    <w:rsid w:val="008A6CB7"/>
    <w:rsid w:val="008A747F"/>
    <w:rsid w:val="008A7945"/>
    <w:rsid w:val="008A7BFA"/>
    <w:rsid w:val="008B0006"/>
    <w:rsid w:val="008B00C7"/>
    <w:rsid w:val="008B0772"/>
    <w:rsid w:val="008B0AC4"/>
    <w:rsid w:val="008B0B4B"/>
    <w:rsid w:val="008B102C"/>
    <w:rsid w:val="008B12E5"/>
    <w:rsid w:val="008B252B"/>
    <w:rsid w:val="008B25A4"/>
    <w:rsid w:val="008B29F7"/>
    <w:rsid w:val="008B2D4F"/>
    <w:rsid w:val="008B3056"/>
    <w:rsid w:val="008B356C"/>
    <w:rsid w:val="008B36A8"/>
    <w:rsid w:val="008B3BFC"/>
    <w:rsid w:val="008B3F2F"/>
    <w:rsid w:val="008B412D"/>
    <w:rsid w:val="008B44A8"/>
    <w:rsid w:val="008B4AE3"/>
    <w:rsid w:val="008B587C"/>
    <w:rsid w:val="008B5D2A"/>
    <w:rsid w:val="008B5F45"/>
    <w:rsid w:val="008B711B"/>
    <w:rsid w:val="008B75D3"/>
    <w:rsid w:val="008B7955"/>
    <w:rsid w:val="008B7D00"/>
    <w:rsid w:val="008B7DD9"/>
    <w:rsid w:val="008B7F6A"/>
    <w:rsid w:val="008C0238"/>
    <w:rsid w:val="008C02A3"/>
    <w:rsid w:val="008C0354"/>
    <w:rsid w:val="008C0399"/>
    <w:rsid w:val="008C0665"/>
    <w:rsid w:val="008C1269"/>
    <w:rsid w:val="008C1F16"/>
    <w:rsid w:val="008C2475"/>
    <w:rsid w:val="008C2BD5"/>
    <w:rsid w:val="008C30A6"/>
    <w:rsid w:val="008C31DB"/>
    <w:rsid w:val="008C3C8F"/>
    <w:rsid w:val="008C447A"/>
    <w:rsid w:val="008C46A4"/>
    <w:rsid w:val="008C478D"/>
    <w:rsid w:val="008C4902"/>
    <w:rsid w:val="008C49C3"/>
    <w:rsid w:val="008C4DA2"/>
    <w:rsid w:val="008C4E15"/>
    <w:rsid w:val="008C5909"/>
    <w:rsid w:val="008C5A48"/>
    <w:rsid w:val="008C5EB0"/>
    <w:rsid w:val="008C601E"/>
    <w:rsid w:val="008C64FB"/>
    <w:rsid w:val="008C6A5C"/>
    <w:rsid w:val="008C7137"/>
    <w:rsid w:val="008C76CF"/>
    <w:rsid w:val="008C78A5"/>
    <w:rsid w:val="008C7A1C"/>
    <w:rsid w:val="008C7B22"/>
    <w:rsid w:val="008C7CF7"/>
    <w:rsid w:val="008C7FE3"/>
    <w:rsid w:val="008D01FF"/>
    <w:rsid w:val="008D0539"/>
    <w:rsid w:val="008D05D4"/>
    <w:rsid w:val="008D07DF"/>
    <w:rsid w:val="008D0FB4"/>
    <w:rsid w:val="008D10BA"/>
    <w:rsid w:val="008D1C12"/>
    <w:rsid w:val="008D22B6"/>
    <w:rsid w:val="008D29CD"/>
    <w:rsid w:val="008D2BAF"/>
    <w:rsid w:val="008D312E"/>
    <w:rsid w:val="008D3326"/>
    <w:rsid w:val="008D35F4"/>
    <w:rsid w:val="008D362E"/>
    <w:rsid w:val="008D441C"/>
    <w:rsid w:val="008D47C4"/>
    <w:rsid w:val="008D4D76"/>
    <w:rsid w:val="008D56E0"/>
    <w:rsid w:val="008D57AA"/>
    <w:rsid w:val="008D593A"/>
    <w:rsid w:val="008D593D"/>
    <w:rsid w:val="008D6861"/>
    <w:rsid w:val="008D7180"/>
    <w:rsid w:val="008D77A6"/>
    <w:rsid w:val="008D7908"/>
    <w:rsid w:val="008E004E"/>
    <w:rsid w:val="008E0832"/>
    <w:rsid w:val="008E0CA5"/>
    <w:rsid w:val="008E0F58"/>
    <w:rsid w:val="008E121B"/>
    <w:rsid w:val="008E135A"/>
    <w:rsid w:val="008E1AAB"/>
    <w:rsid w:val="008E1EFC"/>
    <w:rsid w:val="008E20ED"/>
    <w:rsid w:val="008E26FF"/>
    <w:rsid w:val="008E279D"/>
    <w:rsid w:val="008E2C78"/>
    <w:rsid w:val="008E2FB6"/>
    <w:rsid w:val="008E3042"/>
    <w:rsid w:val="008E30C9"/>
    <w:rsid w:val="008E31F3"/>
    <w:rsid w:val="008E332C"/>
    <w:rsid w:val="008E3BC5"/>
    <w:rsid w:val="008E3F71"/>
    <w:rsid w:val="008E3F74"/>
    <w:rsid w:val="008E4216"/>
    <w:rsid w:val="008E4403"/>
    <w:rsid w:val="008E44A8"/>
    <w:rsid w:val="008E4975"/>
    <w:rsid w:val="008E4ECE"/>
    <w:rsid w:val="008E5065"/>
    <w:rsid w:val="008E571D"/>
    <w:rsid w:val="008E5B18"/>
    <w:rsid w:val="008E6060"/>
    <w:rsid w:val="008E6E36"/>
    <w:rsid w:val="008E70AD"/>
    <w:rsid w:val="008E7133"/>
    <w:rsid w:val="008E733E"/>
    <w:rsid w:val="008E7CB7"/>
    <w:rsid w:val="008F0835"/>
    <w:rsid w:val="008F16F8"/>
    <w:rsid w:val="008F18C0"/>
    <w:rsid w:val="008F1A55"/>
    <w:rsid w:val="008F1E93"/>
    <w:rsid w:val="008F216F"/>
    <w:rsid w:val="008F2D99"/>
    <w:rsid w:val="008F36F1"/>
    <w:rsid w:val="008F3D2F"/>
    <w:rsid w:val="008F40B5"/>
    <w:rsid w:val="008F46D1"/>
    <w:rsid w:val="008F470F"/>
    <w:rsid w:val="008F48A0"/>
    <w:rsid w:val="008F4B82"/>
    <w:rsid w:val="008F58EB"/>
    <w:rsid w:val="008F5982"/>
    <w:rsid w:val="008F5B1A"/>
    <w:rsid w:val="008F66D8"/>
    <w:rsid w:val="008F6912"/>
    <w:rsid w:val="008F6995"/>
    <w:rsid w:val="008F6C25"/>
    <w:rsid w:val="008F7036"/>
    <w:rsid w:val="008F7780"/>
    <w:rsid w:val="008F7B98"/>
    <w:rsid w:val="009003F6"/>
    <w:rsid w:val="009006A7"/>
    <w:rsid w:val="00900859"/>
    <w:rsid w:val="00900A76"/>
    <w:rsid w:val="0090129B"/>
    <w:rsid w:val="00901B0B"/>
    <w:rsid w:val="00902395"/>
    <w:rsid w:val="0090277D"/>
    <w:rsid w:val="0090318B"/>
    <w:rsid w:val="00903953"/>
    <w:rsid w:val="0090396A"/>
    <w:rsid w:val="00903AA7"/>
    <w:rsid w:val="00903CB7"/>
    <w:rsid w:val="0090416A"/>
    <w:rsid w:val="0090430F"/>
    <w:rsid w:val="0090462D"/>
    <w:rsid w:val="00904832"/>
    <w:rsid w:val="00904C85"/>
    <w:rsid w:val="00904EB0"/>
    <w:rsid w:val="0090524E"/>
    <w:rsid w:val="009052C6"/>
    <w:rsid w:val="00906487"/>
    <w:rsid w:val="0090649B"/>
    <w:rsid w:val="00906CE9"/>
    <w:rsid w:val="00907082"/>
    <w:rsid w:val="00907544"/>
    <w:rsid w:val="009105D7"/>
    <w:rsid w:val="00910C9B"/>
    <w:rsid w:val="00911018"/>
    <w:rsid w:val="00911429"/>
    <w:rsid w:val="0091146A"/>
    <w:rsid w:val="009114CC"/>
    <w:rsid w:val="00911923"/>
    <w:rsid w:val="00911E02"/>
    <w:rsid w:val="009120B3"/>
    <w:rsid w:val="00912DAE"/>
    <w:rsid w:val="009130DC"/>
    <w:rsid w:val="009133E0"/>
    <w:rsid w:val="009133F5"/>
    <w:rsid w:val="00913573"/>
    <w:rsid w:val="009135AF"/>
    <w:rsid w:val="00913764"/>
    <w:rsid w:val="00913F09"/>
    <w:rsid w:val="00914143"/>
    <w:rsid w:val="00914375"/>
    <w:rsid w:val="00914C52"/>
    <w:rsid w:val="00914FF3"/>
    <w:rsid w:val="00915111"/>
    <w:rsid w:val="00915357"/>
    <w:rsid w:val="0091535F"/>
    <w:rsid w:val="009153BA"/>
    <w:rsid w:val="009156F6"/>
    <w:rsid w:val="00915701"/>
    <w:rsid w:val="00915831"/>
    <w:rsid w:val="00915AAD"/>
    <w:rsid w:val="00915ED5"/>
    <w:rsid w:val="00915F77"/>
    <w:rsid w:val="00916001"/>
    <w:rsid w:val="00916003"/>
    <w:rsid w:val="0091630D"/>
    <w:rsid w:val="009173E5"/>
    <w:rsid w:val="009176BF"/>
    <w:rsid w:val="00917F2F"/>
    <w:rsid w:val="00920222"/>
    <w:rsid w:val="0092105A"/>
    <w:rsid w:val="00921DEC"/>
    <w:rsid w:val="00922273"/>
    <w:rsid w:val="00922621"/>
    <w:rsid w:val="00922BE4"/>
    <w:rsid w:val="00922C11"/>
    <w:rsid w:val="00922D49"/>
    <w:rsid w:val="00923172"/>
    <w:rsid w:val="0092383A"/>
    <w:rsid w:val="00923C39"/>
    <w:rsid w:val="00923ED1"/>
    <w:rsid w:val="00923F74"/>
    <w:rsid w:val="00924D01"/>
    <w:rsid w:val="00925165"/>
    <w:rsid w:val="009251EE"/>
    <w:rsid w:val="0092537C"/>
    <w:rsid w:val="009256F9"/>
    <w:rsid w:val="00925857"/>
    <w:rsid w:val="00925912"/>
    <w:rsid w:val="00925A7C"/>
    <w:rsid w:val="00925AA8"/>
    <w:rsid w:val="009263B3"/>
    <w:rsid w:val="00926D5A"/>
    <w:rsid w:val="009270FA"/>
    <w:rsid w:val="00927343"/>
    <w:rsid w:val="00927999"/>
    <w:rsid w:val="00927E6A"/>
    <w:rsid w:val="009301A5"/>
    <w:rsid w:val="00930346"/>
    <w:rsid w:val="00930AE3"/>
    <w:rsid w:val="00931321"/>
    <w:rsid w:val="00931623"/>
    <w:rsid w:val="00931EA1"/>
    <w:rsid w:val="00933403"/>
    <w:rsid w:val="00933C9D"/>
    <w:rsid w:val="00933DC2"/>
    <w:rsid w:val="009347F6"/>
    <w:rsid w:val="009357BF"/>
    <w:rsid w:val="00935CDD"/>
    <w:rsid w:val="009360A1"/>
    <w:rsid w:val="00936276"/>
    <w:rsid w:val="0093684E"/>
    <w:rsid w:val="00936C81"/>
    <w:rsid w:val="009370DA"/>
    <w:rsid w:val="00937A66"/>
    <w:rsid w:val="00940F1B"/>
    <w:rsid w:val="00941906"/>
    <w:rsid w:val="00941FC5"/>
    <w:rsid w:val="00942EE0"/>
    <w:rsid w:val="009431FD"/>
    <w:rsid w:val="009432F9"/>
    <w:rsid w:val="009439A5"/>
    <w:rsid w:val="009443A1"/>
    <w:rsid w:val="00944801"/>
    <w:rsid w:val="00944963"/>
    <w:rsid w:val="00944DE1"/>
    <w:rsid w:val="00945574"/>
    <w:rsid w:val="009463A9"/>
    <w:rsid w:val="00946703"/>
    <w:rsid w:val="00946BAC"/>
    <w:rsid w:val="00946BB0"/>
    <w:rsid w:val="00946C42"/>
    <w:rsid w:val="00946E1E"/>
    <w:rsid w:val="009471AA"/>
    <w:rsid w:val="009477B0"/>
    <w:rsid w:val="00947C60"/>
    <w:rsid w:val="00950660"/>
    <w:rsid w:val="00950AD1"/>
    <w:rsid w:val="0095273D"/>
    <w:rsid w:val="00952DB2"/>
    <w:rsid w:val="00953AE3"/>
    <w:rsid w:val="00953FAF"/>
    <w:rsid w:val="009541EB"/>
    <w:rsid w:val="00954386"/>
    <w:rsid w:val="00954ED7"/>
    <w:rsid w:val="009552BB"/>
    <w:rsid w:val="00955348"/>
    <w:rsid w:val="0095556E"/>
    <w:rsid w:val="009567CF"/>
    <w:rsid w:val="0095697A"/>
    <w:rsid w:val="00956E51"/>
    <w:rsid w:val="00956FE2"/>
    <w:rsid w:val="00957876"/>
    <w:rsid w:val="00960666"/>
    <w:rsid w:val="00960D61"/>
    <w:rsid w:val="00960DE5"/>
    <w:rsid w:val="00960E54"/>
    <w:rsid w:val="009618C4"/>
    <w:rsid w:val="009622A0"/>
    <w:rsid w:val="00962943"/>
    <w:rsid w:val="00962FDD"/>
    <w:rsid w:val="00963191"/>
    <w:rsid w:val="0096342A"/>
    <w:rsid w:val="009634A8"/>
    <w:rsid w:val="00963601"/>
    <w:rsid w:val="0096362A"/>
    <w:rsid w:val="00963B75"/>
    <w:rsid w:val="00963E73"/>
    <w:rsid w:val="00964098"/>
    <w:rsid w:val="00964198"/>
    <w:rsid w:val="009642B4"/>
    <w:rsid w:val="00964453"/>
    <w:rsid w:val="0096450B"/>
    <w:rsid w:val="00964598"/>
    <w:rsid w:val="009648A5"/>
    <w:rsid w:val="00964E3C"/>
    <w:rsid w:val="00964E8B"/>
    <w:rsid w:val="009653B6"/>
    <w:rsid w:val="0096549C"/>
    <w:rsid w:val="00965D5A"/>
    <w:rsid w:val="00965D73"/>
    <w:rsid w:val="00965EB1"/>
    <w:rsid w:val="009665C8"/>
    <w:rsid w:val="009666B5"/>
    <w:rsid w:val="00966946"/>
    <w:rsid w:val="00967113"/>
    <w:rsid w:val="009700B0"/>
    <w:rsid w:val="009701B1"/>
    <w:rsid w:val="00970EF0"/>
    <w:rsid w:val="009711A5"/>
    <w:rsid w:val="009715B0"/>
    <w:rsid w:val="00971693"/>
    <w:rsid w:val="009717D0"/>
    <w:rsid w:val="00971D20"/>
    <w:rsid w:val="00972251"/>
    <w:rsid w:val="00972BD7"/>
    <w:rsid w:val="00973654"/>
    <w:rsid w:val="00974D83"/>
    <w:rsid w:val="0097593A"/>
    <w:rsid w:val="0097662D"/>
    <w:rsid w:val="00976A93"/>
    <w:rsid w:val="00976B0E"/>
    <w:rsid w:val="00976E06"/>
    <w:rsid w:val="00976E4C"/>
    <w:rsid w:val="009770AD"/>
    <w:rsid w:val="00977172"/>
    <w:rsid w:val="00977234"/>
    <w:rsid w:val="00977542"/>
    <w:rsid w:val="009800F4"/>
    <w:rsid w:val="009802D4"/>
    <w:rsid w:val="00980600"/>
    <w:rsid w:val="009820D1"/>
    <w:rsid w:val="00982271"/>
    <w:rsid w:val="00982F35"/>
    <w:rsid w:val="00982F82"/>
    <w:rsid w:val="00982FAB"/>
    <w:rsid w:val="0098303F"/>
    <w:rsid w:val="009831D8"/>
    <w:rsid w:val="009835BB"/>
    <w:rsid w:val="00983A4E"/>
    <w:rsid w:val="00984277"/>
    <w:rsid w:val="0098431D"/>
    <w:rsid w:val="0098482D"/>
    <w:rsid w:val="00985018"/>
    <w:rsid w:val="00985335"/>
    <w:rsid w:val="00985755"/>
    <w:rsid w:val="0098588F"/>
    <w:rsid w:val="00985B78"/>
    <w:rsid w:val="00986038"/>
    <w:rsid w:val="00986276"/>
    <w:rsid w:val="0098665D"/>
    <w:rsid w:val="00986749"/>
    <w:rsid w:val="00986751"/>
    <w:rsid w:val="00986E71"/>
    <w:rsid w:val="00986F05"/>
    <w:rsid w:val="0098773A"/>
    <w:rsid w:val="0098785F"/>
    <w:rsid w:val="00987A44"/>
    <w:rsid w:val="0099010A"/>
    <w:rsid w:val="009901A3"/>
    <w:rsid w:val="009905FB"/>
    <w:rsid w:val="009908E7"/>
    <w:rsid w:val="009908FF"/>
    <w:rsid w:val="00990AC0"/>
    <w:rsid w:val="00990D02"/>
    <w:rsid w:val="009914BC"/>
    <w:rsid w:val="0099194D"/>
    <w:rsid w:val="00991ADB"/>
    <w:rsid w:val="00991FC5"/>
    <w:rsid w:val="0099237C"/>
    <w:rsid w:val="00992AD7"/>
    <w:rsid w:val="009935A3"/>
    <w:rsid w:val="00993A7B"/>
    <w:rsid w:val="009948BB"/>
    <w:rsid w:val="00994A2C"/>
    <w:rsid w:val="00994D96"/>
    <w:rsid w:val="00995077"/>
    <w:rsid w:val="00995403"/>
    <w:rsid w:val="00995788"/>
    <w:rsid w:val="00995D2C"/>
    <w:rsid w:val="00996253"/>
    <w:rsid w:val="009964D9"/>
    <w:rsid w:val="00996E00"/>
    <w:rsid w:val="009974D3"/>
    <w:rsid w:val="00997590"/>
    <w:rsid w:val="00997883"/>
    <w:rsid w:val="00997C79"/>
    <w:rsid w:val="00997E11"/>
    <w:rsid w:val="009A0777"/>
    <w:rsid w:val="009A0854"/>
    <w:rsid w:val="009A0CFA"/>
    <w:rsid w:val="009A0F0E"/>
    <w:rsid w:val="009A116B"/>
    <w:rsid w:val="009A165F"/>
    <w:rsid w:val="009A1E32"/>
    <w:rsid w:val="009A28B1"/>
    <w:rsid w:val="009A34A0"/>
    <w:rsid w:val="009A3632"/>
    <w:rsid w:val="009A3723"/>
    <w:rsid w:val="009A397D"/>
    <w:rsid w:val="009A3EC8"/>
    <w:rsid w:val="009A3F7F"/>
    <w:rsid w:val="009A406A"/>
    <w:rsid w:val="009A45FE"/>
    <w:rsid w:val="009A490C"/>
    <w:rsid w:val="009A4BFC"/>
    <w:rsid w:val="009A4CE8"/>
    <w:rsid w:val="009A5066"/>
    <w:rsid w:val="009A5101"/>
    <w:rsid w:val="009A56BA"/>
    <w:rsid w:val="009A578A"/>
    <w:rsid w:val="009A6877"/>
    <w:rsid w:val="009A6EF1"/>
    <w:rsid w:val="009A7131"/>
    <w:rsid w:val="009A74F8"/>
    <w:rsid w:val="009A7687"/>
    <w:rsid w:val="009A7A23"/>
    <w:rsid w:val="009A7BB3"/>
    <w:rsid w:val="009A7D41"/>
    <w:rsid w:val="009A7E36"/>
    <w:rsid w:val="009B03FC"/>
    <w:rsid w:val="009B0690"/>
    <w:rsid w:val="009B0B6B"/>
    <w:rsid w:val="009B0D14"/>
    <w:rsid w:val="009B0E9F"/>
    <w:rsid w:val="009B0F80"/>
    <w:rsid w:val="009B0FA1"/>
    <w:rsid w:val="009B1323"/>
    <w:rsid w:val="009B1585"/>
    <w:rsid w:val="009B187F"/>
    <w:rsid w:val="009B29FD"/>
    <w:rsid w:val="009B2E0F"/>
    <w:rsid w:val="009B34A4"/>
    <w:rsid w:val="009B3AC3"/>
    <w:rsid w:val="009B4161"/>
    <w:rsid w:val="009B439C"/>
    <w:rsid w:val="009B475F"/>
    <w:rsid w:val="009B56C8"/>
    <w:rsid w:val="009B5D92"/>
    <w:rsid w:val="009B6209"/>
    <w:rsid w:val="009B620A"/>
    <w:rsid w:val="009B6475"/>
    <w:rsid w:val="009B6897"/>
    <w:rsid w:val="009B6957"/>
    <w:rsid w:val="009B6990"/>
    <w:rsid w:val="009B6D96"/>
    <w:rsid w:val="009B77F7"/>
    <w:rsid w:val="009C134C"/>
    <w:rsid w:val="009C1580"/>
    <w:rsid w:val="009C158C"/>
    <w:rsid w:val="009C175F"/>
    <w:rsid w:val="009C1851"/>
    <w:rsid w:val="009C1A90"/>
    <w:rsid w:val="009C1B98"/>
    <w:rsid w:val="009C1D6C"/>
    <w:rsid w:val="009C1D9A"/>
    <w:rsid w:val="009C20A6"/>
    <w:rsid w:val="009C2418"/>
    <w:rsid w:val="009C25E8"/>
    <w:rsid w:val="009C2FB0"/>
    <w:rsid w:val="009C3058"/>
    <w:rsid w:val="009C34AB"/>
    <w:rsid w:val="009C3CC0"/>
    <w:rsid w:val="009C3D36"/>
    <w:rsid w:val="009C3F2A"/>
    <w:rsid w:val="009C41C5"/>
    <w:rsid w:val="009C4291"/>
    <w:rsid w:val="009C48AC"/>
    <w:rsid w:val="009C4CA9"/>
    <w:rsid w:val="009C5344"/>
    <w:rsid w:val="009C5812"/>
    <w:rsid w:val="009C5D0D"/>
    <w:rsid w:val="009C5EAC"/>
    <w:rsid w:val="009C62BE"/>
    <w:rsid w:val="009C66C5"/>
    <w:rsid w:val="009C6C4C"/>
    <w:rsid w:val="009C6C64"/>
    <w:rsid w:val="009C70FE"/>
    <w:rsid w:val="009C74DA"/>
    <w:rsid w:val="009C79F5"/>
    <w:rsid w:val="009D015C"/>
    <w:rsid w:val="009D02F5"/>
    <w:rsid w:val="009D038F"/>
    <w:rsid w:val="009D042E"/>
    <w:rsid w:val="009D0665"/>
    <w:rsid w:val="009D0894"/>
    <w:rsid w:val="009D08AD"/>
    <w:rsid w:val="009D0B07"/>
    <w:rsid w:val="009D0F05"/>
    <w:rsid w:val="009D0F44"/>
    <w:rsid w:val="009D18FC"/>
    <w:rsid w:val="009D1972"/>
    <w:rsid w:val="009D1B80"/>
    <w:rsid w:val="009D1C60"/>
    <w:rsid w:val="009D2457"/>
    <w:rsid w:val="009D279B"/>
    <w:rsid w:val="009D2BB2"/>
    <w:rsid w:val="009D2E55"/>
    <w:rsid w:val="009D38C9"/>
    <w:rsid w:val="009D4256"/>
    <w:rsid w:val="009D4A08"/>
    <w:rsid w:val="009D4A22"/>
    <w:rsid w:val="009D4CF5"/>
    <w:rsid w:val="009D5184"/>
    <w:rsid w:val="009D529A"/>
    <w:rsid w:val="009D581F"/>
    <w:rsid w:val="009D5D64"/>
    <w:rsid w:val="009D6D2B"/>
    <w:rsid w:val="009D6E2C"/>
    <w:rsid w:val="009D6E74"/>
    <w:rsid w:val="009D6F4C"/>
    <w:rsid w:val="009D7483"/>
    <w:rsid w:val="009D7B14"/>
    <w:rsid w:val="009D7B7E"/>
    <w:rsid w:val="009D7CFF"/>
    <w:rsid w:val="009D7EB2"/>
    <w:rsid w:val="009E0A22"/>
    <w:rsid w:val="009E0B9F"/>
    <w:rsid w:val="009E1002"/>
    <w:rsid w:val="009E133D"/>
    <w:rsid w:val="009E14E7"/>
    <w:rsid w:val="009E16DA"/>
    <w:rsid w:val="009E17AF"/>
    <w:rsid w:val="009E186B"/>
    <w:rsid w:val="009E19D7"/>
    <w:rsid w:val="009E247B"/>
    <w:rsid w:val="009E24D5"/>
    <w:rsid w:val="009E291C"/>
    <w:rsid w:val="009E3B14"/>
    <w:rsid w:val="009E3C2A"/>
    <w:rsid w:val="009E40F6"/>
    <w:rsid w:val="009E49DD"/>
    <w:rsid w:val="009E4E0A"/>
    <w:rsid w:val="009E4F62"/>
    <w:rsid w:val="009E5645"/>
    <w:rsid w:val="009E5845"/>
    <w:rsid w:val="009E5DD7"/>
    <w:rsid w:val="009E5FC8"/>
    <w:rsid w:val="009E677A"/>
    <w:rsid w:val="009E6DEC"/>
    <w:rsid w:val="009E6F04"/>
    <w:rsid w:val="009E6F22"/>
    <w:rsid w:val="009E744D"/>
    <w:rsid w:val="009E75AF"/>
    <w:rsid w:val="009E7BEC"/>
    <w:rsid w:val="009F032F"/>
    <w:rsid w:val="009F03BC"/>
    <w:rsid w:val="009F0C36"/>
    <w:rsid w:val="009F0FE9"/>
    <w:rsid w:val="009F141E"/>
    <w:rsid w:val="009F1840"/>
    <w:rsid w:val="009F2237"/>
    <w:rsid w:val="009F24EB"/>
    <w:rsid w:val="009F2807"/>
    <w:rsid w:val="009F322D"/>
    <w:rsid w:val="009F364D"/>
    <w:rsid w:val="009F3B80"/>
    <w:rsid w:val="009F3D0B"/>
    <w:rsid w:val="009F40E1"/>
    <w:rsid w:val="009F41F4"/>
    <w:rsid w:val="009F4886"/>
    <w:rsid w:val="009F4EA4"/>
    <w:rsid w:val="009F4EDC"/>
    <w:rsid w:val="009F5557"/>
    <w:rsid w:val="009F59BF"/>
    <w:rsid w:val="009F5D22"/>
    <w:rsid w:val="009F5D71"/>
    <w:rsid w:val="009F5F85"/>
    <w:rsid w:val="009F6132"/>
    <w:rsid w:val="009F66ED"/>
    <w:rsid w:val="009F6DBC"/>
    <w:rsid w:val="009F715C"/>
    <w:rsid w:val="009F7341"/>
    <w:rsid w:val="009F7BF8"/>
    <w:rsid w:val="00A0020E"/>
    <w:rsid w:val="00A003A5"/>
    <w:rsid w:val="00A00EF7"/>
    <w:rsid w:val="00A0114C"/>
    <w:rsid w:val="00A013B2"/>
    <w:rsid w:val="00A0146A"/>
    <w:rsid w:val="00A01719"/>
    <w:rsid w:val="00A01C09"/>
    <w:rsid w:val="00A01D57"/>
    <w:rsid w:val="00A0262D"/>
    <w:rsid w:val="00A026BE"/>
    <w:rsid w:val="00A0276B"/>
    <w:rsid w:val="00A02B2C"/>
    <w:rsid w:val="00A02BD9"/>
    <w:rsid w:val="00A03371"/>
    <w:rsid w:val="00A03837"/>
    <w:rsid w:val="00A039CC"/>
    <w:rsid w:val="00A03E2F"/>
    <w:rsid w:val="00A04834"/>
    <w:rsid w:val="00A0491B"/>
    <w:rsid w:val="00A054F3"/>
    <w:rsid w:val="00A05B25"/>
    <w:rsid w:val="00A05D8A"/>
    <w:rsid w:val="00A05ED0"/>
    <w:rsid w:val="00A0617F"/>
    <w:rsid w:val="00A06574"/>
    <w:rsid w:val="00A0680C"/>
    <w:rsid w:val="00A06C02"/>
    <w:rsid w:val="00A0726B"/>
    <w:rsid w:val="00A07430"/>
    <w:rsid w:val="00A07BD8"/>
    <w:rsid w:val="00A104EE"/>
    <w:rsid w:val="00A10B1E"/>
    <w:rsid w:val="00A11132"/>
    <w:rsid w:val="00A11599"/>
    <w:rsid w:val="00A1191A"/>
    <w:rsid w:val="00A1255A"/>
    <w:rsid w:val="00A12A8C"/>
    <w:rsid w:val="00A12BF3"/>
    <w:rsid w:val="00A1334F"/>
    <w:rsid w:val="00A13544"/>
    <w:rsid w:val="00A1395B"/>
    <w:rsid w:val="00A13E2A"/>
    <w:rsid w:val="00A13EDF"/>
    <w:rsid w:val="00A143CB"/>
    <w:rsid w:val="00A14580"/>
    <w:rsid w:val="00A14A58"/>
    <w:rsid w:val="00A14BE2"/>
    <w:rsid w:val="00A14CC1"/>
    <w:rsid w:val="00A1508F"/>
    <w:rsid w:val="00A15259"/>
    <w:rsid w:val="00A1532D"/>
    <w:rsid w:val="00A15A14"/>
    <w:rsid w:val="00A15C93"/>
    <w:rsid w:val="00A179B7"/>
    <w:rsid w:val="00A17B6E"/>
    <w:rsid w:val="00A17BE4"/>
    <w:rsid w:val="00A20498"/>
    <w:rsid w:val="00A20D04"/>
    <w:rsid w:val="00A21A37"/>
    <w:rsid w:val="00A21AE5"/>
    <w:rsid w:val="00A224CA"/>
    <w:rsid w:val="00A22A09"/>
    <w:rsid w:val="00A22BAF"/>
    <w:rsid w:val="00A23088"/>
    <w:rsid w:val="00A2315E"/>
    <w:rsid w:val="00A2357C"/>
    <w:rsid w:val="00A237A2"/>
    <w:rsid w:val="00A23E2D"/>
    <w:rsid w:val="00A24109"/>
    <w:rsid w:val="00A242B3"/>
    <w:rsid w:val="00A2474A"/>
    <w:rsid w:val="00A249C0"/>
    <w:rsid w:val="00A24CAD"/>
    <w:rsid w:val="00A24CE1"/>
    <w:rsid w:val="00A24E63"/>
    <w:rsid w:val="00A24F6F"/>
    <w:rsid w:val="00A24F9E"/>
    <w:rsid w:val="00A2516C"/>
    <w:rsid w:val="00A256CE"/>
    <w:rsid w:val="00A25F09"/>
    <w:rsid w:val="00A26443"/>
    <w:rsid w:val="00A2712F"/>
    <w:rsid w:val="00A27683"/>
    <w:rsid w:val="00A27BB1"/>
    <w:rsid w:val="00A30309"/>
    <w:rsid w:val="00A31B04"/>
    <w:rsid w:val="00A3229B"/>
    <w:rsid w:val="00A32B99"/>
    <w:rsid w:val="00A32CBB"/>
    <w:rsid w:val="00A33158"/>
    <w:rsid w:val="00A33BE3"/>
    <w:rsid w:val="00A34175"/>
    <w:rsid w:val="00A341A8"/>
    <w:rsid w:val="00A34363"/>
    <w:rsid w:val="00A35269"/>
    <w:rsid w:val="00A35519"/>
    <w:rsid w:val="00A3584B"/>
    <w:rsid w:val="00A35963"/>
    <w:rsid w:val="00A36D47"/>
    <w:rsid w:val="00A36E1B"/>
    <w:rsid w:val="00A370B8"/>
    <w:rsid w:val="00A371DD"/>
    <w:rsid w:val="00A376C2"/>
    <w:rsid w:val="00A37E50"/>
    <w:rsid w:val="00A40382"/>
    <w:rsid w:val="00A405A7"/>
    <w:rsid w:val="00A407B4"/>
    <w:rsid w:val="00A408F9"/>
    <w:rsid w:val="00A40A22"/>
    <w:rsid w:val="00A40B68"/>
    <w:rsid w:val="00A417E4"/>
    <w:rsid w:val="00A41858"/>
    <w:rsid w:val="00A41ACD"/>
    <w:rsid w:val="00A41AE2"/>
    <w:rsid w:val="00A42035"/>
    <w:rsid w:val="00A4222B"/>
    <w:rsid w:val="00A42777"/>
    <w:rsid w:val="00A428CE"/>
    <w:rsid w:val="00A42DCF"/>
    <w:rsid w:val="00A42EC4"/>
    <w:rsid w:val="00A432C0"/>
    <w:rsid w:val="00A436C6"/>
    <w:rsid w:val="00A44300"/>
    <w:rsid w:val="00A444EE"/>
    <w:rsid w:val="00A4583E"/>
    <w:rsid w:val="00A45960"/>
    <w:rsid w:val="00A459E9"/>
    <w:rsid w:val="00A45AB4"/>
    <w:rsid w:val="00A46217"/>
    <w:rsid w:val="00A46EE3"/>
    <w:rsid w:val="00A46FF7"/>
    <w:rsid w:val="00A47CF9"/>
    <w:rsid w:val="00A50448"/>
    <w:rsid w:val="00A508EB"/>
    <w:rsid w:val="00A50BEE"/>
    <w:rsid w:val="00A50C5C"/>
    <w:rsid w:val="00A51E49"/>
    <w:rsid w:val="00A523C1"/>
    <w:rsid w:val="00A524EE"/>
    <w:rsid w:val="00A5315B"/>
    <w:rsid w:val="00A53739"/>
    <w:rsid w:val="00A538DB"/>
    <w:rsid w:val="00A53E54"/>
    <w:rsid w:val="00A54088"/>
    <w:rsid w:val="00A5444D"/>
    <w:rsid w:val="00A546B5"/>
    <w:rsid w:val="00A55C2E"/>
    <w:rsid w:val="00A55F24"/>
    <w:rsid w:val="00A561ED"/>
    <w:rsid w:val="00A56807"/>
    <w:rsid w:val="00A574F0"/>
    <w:rsid w:val="00A577BD"/>
    <w:rsid w:val="00A5781C"/>
    <w:rsid w:val="00A60057"/>
    <w:rsid w:val="00A602FA"/>
    <w:rsid w:val="00A6030E"/>
    <w:rsid w:val="00A6038B"/>
    <w:rsid w:val="00A60E2C"/>
    <w:rsid w:val="00A60F41"/>
    <w:rsid w:val="00A618AD"/>
    <w:rsid w:val="00A61C91"/>
    <w:rsid w:val="00A6209A"/>
    <w:rsid w:val="00A62C43"/>
    <w:rsid w:val="00A62E08"/>
    <w:rsid w:val="00A62FB8"/>
    <w:rsid w:val="00A63039"/>
    <w:rsid w:val="00A63B72"/>
    <w:rsid w:val="00A63D1C"/>
    <w:rsid w:val="00A63EB7"/>
    <w:rsid w:val="00A64280"/>
    <w:rsid w:val="00A6481C"/>
    <w:rsid w:val="00A6501E"/>
    <w:rsid w:val="00A654F5"/>
    <w:rsid w:val="00A65D28"/>
    <w:rsid w:val="00A65F0B"/>
    <w:rsid w:val="00A66A6F"/>
    <w:rsid w:val="00A66B7E"/>
    <w:rsid w:val="00A66BDE"/>
    <w:rsid w:val="00A672A1"/>
    <w:rsid w:val="00A67362"/>
    <w:rsid w:val="00A675D5"/>
    <w:rsid w:val="00A67787"/>
    <w:rsid w:val="00A67A7C"/>
    <w:rsid w:val="00A67BF6"/>
    <w:rsid w:val="00A70105"/>
    <w:rsid w:val="00A70758"/>
    <w:rsid w:val="00A70AD3"/>
    <w:rsid w:val="00A71045"/>
    <w:rsid w:val="00A715F7"/>
    <w:rsid w:val="00A7211C"/>
    <w:rsid w:val="00A721A2"/>
    <w:rsid w:val="00A72361"/>
    <w:rsid w:val="00A72524"/>
    <w:rsid w:val="00A725C6"/>
    <w:rsid w:val="00A72C80"/>
    <w:rsid w:val="00A736B0"/>
    <w:rsid w:val="00A73D4C"/>
    <w:rsid w:val="00A74B5E"/>
    <w:rsid w:val="00A74D11"/>
    <w:rsid w:val="00A75025"/>
    <w:rsid w:val="00A75042"/>
    <w:rsid w:val="00A75476"/>
    <w:rsid w:val="00A75797"/>
    <w:rsid w:val="00A7585A"/>
    <w:rsid w:val="00A75D55"/>
    <w:rsid w:val="00A76017"/>
    <w:rsid w:val="00A769AB"/>
    <w:rsid w:val="00A76E25"/>
    <w:rsid w:val="00A77CE4"/>
    <w:rsid w:val="00A80123"/>
    <w:rsid w:val="00A802DE"/>
    <w:rsid w:val="00A80630"/>
    <w:rsid w:val="00A807EA"/>
    <w:rsid w:val="00A80B3A"/>
    <w:rsid w:val="00A81235"/>
    <w:rsid w:val="00A82330"/>
    <w:rsid w:val="00A82656"/>
    <w:rsid w:val="00A82A1B"/>
    <w:rsid w:val="00A82F8F"/>
    <w:rsid w:val="00A830D9"/>
    <w:rsid w:val="00A834D9"/>
    <w:rsid w:val="00A83706"/>
    <w:rsid w:val="00A8377C"/>
    <w:rsid w:val="00A838C4"/>
    <w:rsid w:val="00A8393C"/>
    <w:rsid w:val="00A83C6C"/>
    <w:rsid w:val="00A84020"/>
    <w:rsid w:val="00A841B4"/>
    <w:rsid w:val="00A8421D"/>
    <w:rsid w:val="00A842AA"/>
    <w:rsid w:val="00A84408"/>
    <w:rsid w:val="00A84495"/>
    <w:rsid w:val="00A8480E"/>
    <w:rsid w:val="00A84C04"/>
    <w:rsid w:val="00A8537F"/>
    <w:rsid w:val="00A85871"/>
    <w:rsid w:val="00A86401"/>
    <w:rsid w:val="00A86638"/>
    <w:rsid w:val="00A86650"/>
    <w:rsid w:val="00A86D77"/>
    <w:rsid w:val="00A8727C"/>
    <w:rsid w:val="00A872A4"/>
    <w:rsid w:val="00A877A8"/>
    <w:rsid w:val="00A87ADD"/>
    <w:rsid w:val="00A87FDB"/>
    <w:rsid w:val="00A9041C"/>
    <w:rsid w:val="00A91FC3"/>
    <w:rsid w:val="00A923F1"/>
    <w:rsid w:val="00A9254F"/>
    <w:rsid w:val="00A9295F"/>
    <w:rsid w:val="00A9399D"/>
    <w:rsid w:val="00A93EEE"/>
    <w:rsid w:val="00A942ED"/>
    <w:rsid w:val="00A945F8"/>
    <w:rsid w:val="00A94649"/>
    <w:rsid w:val="00A95609"/>
    <w:rsid w:val="00A9629A"/>
    <w:rsid w:val="00A96893"/>
    <w:rsid w:val="00A96906"/>
    <w:rsid w:val="00A96E62"/>
    <w:rsid w:val="00A96F02"/>
    <w:rsid w:val="00AA0731"/>
    <w:rsid w:val="00AA15E0"/>
    <w:rsid w:val="00AA160A"/>
    <w:rsid w:val="00AA1A17"/>
    <w:rsid w:val="00AA21FE"/>
    <w:rsid w:val="00AA23CA"/>
    <w:rsid w:val="00AA2B67"/>
    <w:rsid w:val="00AA2FD4"/>
    <w:rsid w:val="00AA504F"/>
    <w:rsid w:val="00AA516C"/>
    <w:rsid w:val="00AA51D0"/>
    <w:rsid w:val="00AA5B2A"/>
    <w:rsid w:val="00AA5B31"/>
    <w:rsid w:val="00AA616A"/>
    <w:rsid w:val="00AA6DA6"/>
    <w:rsid w:val="00AA700A"/>
    <w:rsid w:val="00AA73D4"/>
    <w:rsid w:val="00AA74B9"/>
    <w:rsid w:val="00AA7BFE"/>
    <w:rsid w:val="00AA7C79"/>
    <w:rsid w:val="00AA7EDD"/>
    <w:rsid w:val="00AB04F6"/>
    <w:rsid w:val="00AB0516"/>
    <w:rsid w:val="00AB09A3"/>
    <w:rsid w:val="00AB23C5"/>
    <w:rsid w:val="00AB276A"/>
    <w:rsid w:val="00AB279F"/>
    <w:rsid w:val="00AB2AE1"/>
    <w:rsid w:val="00AB2B45"/>
    <w:rsid w:val="00AB2CA7"/>
    <w:rsid w:val="00AB2E0D"/>
    <w:rsid w:val="00AB3553"/>
    <w:rsid w:val="00AB35C0"/>
    <w:rsid w:val="00AB40CA"/>
    <w:rsid w:val="00AB48E1"/>
    <w:rsid w:val="00AB4EE5"/>
    <w:rsid w:val="00AB4FCD"/>
    <w:rsid w:val="00AB5502"/>
    <w:rsid w:val="00AB5D55"/>
    <w:rsid w:val="00AB5E66"/>
    <w:rsid w:val="00AB5E6E"/>
    <w:rsid w:val="00AB6B20"/>
    <w:rsid w:val="00AB702A"/>
    <w:rsid w:val="00AB782F"/>
    <w:rsid w:val="00AC0181"/>
    <w:rsid w:val="00AC04F9"/>
    <w:rsid w:val="00AC07A9"/>
    <w:rsid w:val="00AC08DD"/>
    <w:rsid w:val="00AC0C9A"/>
    <w:rsid w:val="00AC0D81"/>
    <w:rsid w:val="00AC125C"/>
    <w:rsid w:val="00AC2548"/>
    <w:rsid w:val="00AC2B64"/>
    <w:rsid w:val="00AC2E2F"/>
    <w:rsid w:val="00AC2FAD"/>
    <w:rsid w:val="00AC3288"/>
    <w:rsid w:val="00AC36D7"/>
    <w:rsid w:val="00AC3E64"/>
    <w:rsid w:val="00AC459B"/>
    <w:rsid w:val="00AC49E7"/>
    <w:rsid w:val="00AC4B35"/>
    <w:rsid w:val="00AC504B"/>
    <w:rsid w:val="00AC5537"/>
    <w:rsid w:val="00AC55C4"/>
    <w:rsid w:val="00AC5B0B"/>
    <w:rsid w:val="00AC6240"/>
    <w:rsid w:val="00AC624A"/>
    <w:rsid w:val="00AC7A7B"/>
    <w:rsid w:val="00AC7D49"/>
    <w:rsid w:val="00AC7D7C"/>
    <w:rsid w:val="00AC7F0E"/>
    <w:rsid w:val="00AD00EF"/>
    <w:rsid w:val="00AD034F"/>
    <w:rsid w:val="00AD0A04"/>
    <w:rsid w:val="00AD1536"/>
    <w:rsid w:val="00AD19B7"/>
    <w:rsid w:val="00AD1A53"/>
    <w:rsid w:val="00AD1AE3"/>
    <w:rsid w:val="00AD1C5A"/>
    <w:rsid w:val="00AD1CB6"/>
    <w:rsid w:val="00AD2035"/>
    <w:rsid w:val="00AD2419"/>
    <w:rsid w:val="00AD2515"/>
    <w:rsid w:val="00AD2E81"/>
    <w:rsid w:val="00AD2F83"/>
    <w:rsid w:val="00AD318B"/>
    <w:rsid w:val="00AD4780"/>
    <w:rsid w:val="00AD4827"/>
    <w:rsid w:val="00AD4831"/>
    <w:rsid w:val="00AD4A59"/>
    <w:rsid w:val="00AD4AFD"/>
    <w:rsid w:val="00AD4D4E"/>
    <w:rsid w:val="00AD541E"/>
    <w:rsid w:val="00AD544F"/>
    <w:rsid w:val="00AD5828"/>
    <w:rsid w:val="00AD5921"/>
    <w:rsid w:val="00AD678D"/>
    <w:rsid w:val="00AD681C"/>
    <w:rsid w:val="00AD69F4"/>
    <w:rsid w:val="00AD6BE4"/>
    <w:rsid w:val="00AD6CE0"/>
    <w:rsid w:val="00AD77FD"/>
    <w:rsid w:val="00AE052E"/>
    <w:rsid w:val="00AE0728"/>
    <w:rsid w:val="00AE0E06"/>
    <w:rsid w:val="00AE1DE0"/>
    <w:rsid w:val="00AE21C7"/>
    <w:rsid w:val="00AE237E"/>
    <w:rsid w:val="00AE2523"/>
    <w:rsid w:val="00AE2718"/>
    <w:rsid w:val="00AE2AE1"/>
    <w:rsid w:val="00AE2C25"/>
    <w:rsid w:val="00AE2D48"/>
    <w:rsid w:val="00AE3826"/>
    <w:rsid w:val="00AE3F9C"/>
    <w:rsid w:val="00AE40E2"/>
    <w:rsid w:val="00AE48D8"/>
    <w:rsid w:val="00AE4996"/>
    <w:rsid w:val="00AE53FB"/>
    <w:rsid w:val="00AE54EF"/>
    <w:rsid w:val="00AE5632"/>
    <w:rsid w:val="00AE5889"/>
    <w:rsid w:val="00AE607B"/>
    <w:rsid w:val="00AE6114"/>
    <w:rsid w:val="00AE6CB1"/>
    <w:rsid w:val="00AE6D30"/>
    <w:rsid w:val="00AE741E"/>
    <w:rsid w:val="00AE7AF3"/>
    <w:rsid w:val="00AF10EC"/>
    <w:rsid w:val="00AF11C4"/>
    <w:rsid w:val="00AF1C44"/>
    <w:rsid w:val="00AF207B"/>
    <w:rsid w:val="00AF2395"/>
    <w:rsid w:val="00AF26E4"/>
    <w:rsid w:val="00AF2AD8"/>
    <w:rsid w:val="00AF3092"/>
    <w:rsid w:val="00AF31F9"/>
    <w:rsid w:val="00AF33AD"/>
    <w:rsid w:val="00AF35AF"/>
    <w:rsid w:val="00AF37D5"/>
    <w:rsid w:val="00AF38A9"/>
    <w:rsid w:val="00AF3CA9"/>
    <w:rsid w:val="00AF3D28"/>
    <w:rsid w:val="00AF400E"/>
    <w:rsid w:val="00AF4258"/>
    <w:rsid w:val="00AF49A5"/>
    <w:rsid w:val="00AF4C87"/>
    <w:rsid w:val="00AF5850"/>
    <w:rsid w:val="00AF5AE2"/>
    <w:rsid w:val="00AF5BE4"/>
    <w:rsid w:val="00AF613D"/>
    <w:rsid w:val="00AF6756"/>
    <w:rsid w:val="00AF7033"/>
    <w:rsid w:val="00AF7702"/>
    <w:rsid w:val="00B006DD"/>
    <w:rsid w:val="00B00856"/>
    <w:rsid w:val="00B014CC"/>
    <w:rsid w:val="00B015AD"/>
    <w:rsid w:val="00B0184F"/>
    <w:rsid w:val="00B01E7A"/>
    <w:rsid w:val="00B02AD9"/>
    <w:rsid w:val="00B03186"/>
    <w:rsid w:val="00B031B1"/>
    <w:rsid w:val="00B032DD"/>
    <w:rsid w:val="00B03493"/>
    <w:rsid w:val="00B03A2A"/>
    <w:rsid w:val="00B03A63"/>
    <w:rsid w:val="00B03EC3"/>
    <w:rsid w:val="00B044EA"/>
    <w:rsid w:val="00B045B4"/>
    <w:rsid w:val="00B04879"/>
    <w:rsid w:val="00B04D39"/>
    <w:rsid w:val="00B051DA"/>
    <w:rsid w:val="00B05F93"/>
    <w:rsid w:val="00B06570"/>
    <w:rsid w:val="00B06C47"/>
    <w:rsid w:val="00B075C9"/>
    <w:rsid w:val="00B07923"/>
    <w:rsid w:val="00B079EA"/>
    <w:rsid w:val="00B07B22"/>
    <w:rsid w:val="00B07DD4"/>
    <w:rsid w:val="00B1033A"/>
    <w:rsid w:val="00B10C24"/>
    <w:rsid w:val="00B11A05"/>
    <w:rsid w:val="00B11A91"/>
    <w:rsid w:val="00B11E9F"/>
    <w:rsid w:val="00B11FBD"/>
    <w:rsid w:val="00B1217C"/>
    <w:rsid w:val="00B1226E"/>
    <w:rsid w:val="00B12335"/>
    <w:rsid w:val="00B12541"/>
    <w:rsid w:val="00B128A1"/>
    <w:rsid w:val="00B12E41"/>
    <w:rsid w:val="00B13C8C"/>
    <w:rsid w:val="00B13D5A"/>
    <w:rsid w:val="00B140B3"/>
    <w:rsid w:val="00B1427D"/>
    <w:rsid w:val="00B1456C"/>
    <w:rsid w:val="00B145CE"/>
    <w:rsid w:val="00B14AB2"/>
    <w:rsid w:val="00B15106"/>
    <w:rsid w:val="00B156F6"/>
    <w:rsid w:val="00B159DB"/>
    <w:rsid w:val="00B1610C"/>
    <w:rsid w:val="00B166F4"/>
    <w:rsid w:val="00B16F84"/>
    <w:rsid w:val="00B17173"/>
    <w:rsid w:val="00B17665"/>
    <w:rsid w:val="00B17857"/>
    <w:rsid w:val="00B178CA"/>
    <w:rsid w:val="00B200D0"/>
    <w:rsid w:val="00B2018B"/>
    <w:rsid w:val="00B2067E"/>
    <w:rsid w:val="00B20740"/>
    <w:rsid w:val="00B20859"/>
    <w:rsid w:val="00B20B25"/>
    <w:rsid w:val="00B20E43"/>
    <w:rsid w:val="00B210CD"/>
    <w:rsid w:val="00B210FF"/>
    <w:rsid w:val="00B21710"/>
    <w:rsid w:val="00B21D35"/>
    <w:rsid w:val="00B21EC2"/>
    <w:rsid w:val="00B22379"/>
    <w:rsid w:val="00B223BB"/>
    <w:rsid w:val="00B2257D"/>
    <w:rsid w:val="00B22599"/>
    <w:rsid w:val="00B22DBC"/>
    <w:rsid w:val="00B2319F"/>
    <w:rsid w:val="00B233F7"/>
    <w:rsid w:val="00B237D5"/>
    <w:rsid w:val="00B23DD4"/>
    <w:rsid w:val="00B23F23"/>
    <w:rsid w:val="00B24103"/>
    <w:rsid w:val="00B2415C"/>
    <w:rsid w:val="00B24319"/>
    <w:rsid w:val="00B2454A"/>
    <w:rsid w:val="00B24AC3"/>
    <w:rsid w:val="00B24FD2"/>
    <w:rsid w:val="00B2551B"/>
    <w:rsid w:val="00B25638"/>
    <w:rsid w:val="00B2588D"/>
    <w:rsid w:val="00B259B5"/>
    <w:rsid w:val="00B25E3F"/>
    <w:rsid w:val="00B25FF8"/>
    <w:rsid w:val="00B26065"/>
    <w:rsid w:val="00B267EA"/>
    <w:rsid w:val="00B26B40"/>
    <w:rsid w:val="00B26BD5"/>
    <w:rsid w:val="00B26F59"/>
    <w:rsid w:val="00B2702C"/>
    <w:rsid w:val="00B27065"/>
    <w:rsid w:val="00B272EA"/>
    <w:rsid w:val="00B27309"/>
    <w:rsid w:val="00B2781D"/>
    <w:rsid w:val="00B27844"/>
    <w:rsid w:val="00B27864"/>
    <w:rsid w:val="00B2786C"/>
    <w:rsid w:val="00B27C17"/>
    <w:rsid w:val="00B27C5E"/>
    <w:rsid w:val="00B27ECF"/>
    <w:rsid w:val="00B3066A"/>
    <w:rsid w:val="00B30A7B"/>
    <w:rsid w:val="00B30D10"/>
    <w:rsid w:val="00B30D8C"/>
    <w:rsid w:val="00B3113E"/>
    <w:rsid w:val="00B31C5F"/>
    <w:rsid w:val="00B31E2B"/>
    <w:rsid w:val="00B3238C"/>
    <w:rsid w:val="00B32792"/>
    <w:rsid w:val="00B328E4"/>
    <w:rsid w:val="00B32D7F"/>
    <w:rsid w:val="00B32F5C"/>
    <w:rsid w:val="00B331AF"/>
    <w:rsid w:val="00B3368E"/>
    <w:rsid w:val="00B339B3"/>
    <w:rsid w:val="00B34C42"/>
    <w:rsid w:val="00B34CA0"/>
    <w:rsid w:val="00B34CDA"/>
    <w:rsid w:val="00B35D12"/>
    <w:rsid w:val="00B35E12"/>
    <w:rsid w:val="00B37042"/>
    <w:rsid w:val="00B3737F"/>
    <w:rsid w:val="00B4027D"/>
    <w:rsid w:val="00B4038D"/>
    <w:rsid w:val="00B4038E"/>
    <w:rsid w:val="00B403CA"/>
    <w:rsid w:val="00B40735"/>
    <w:rsid w:val="00B40A46"/>
    <w:rsid w:val="00B40C2A"/>
    <w:rsid w:val="00B40DB6"/>
    <w:rsid w:val="00B411C4"/>
    <w:rsid w:val="00B41544"/>
    <w:rsid w:val="00B419F6"/>
    <w:rsid w:val="00B42020"/>
    <w:rsid w:val="00B4231A"/>
    <w:rsid w:val="00B43147"/>
    <w:rsid w:val="00B44167"/>
    <w:rsid w:val="00B441DD"/>
    <w:rsid w:val="00B4463E"/>
    <w:rsid w:val="00B44946"/>
    <w:rsid w:val="00B44D26"/>
    <w:rsid w:val="00B44DFB"/>
    <w:rsid w:val="00B45143"/>
    <w:rsid w:val="00B45323"/>
    <w:rsid w:val="00B45A7C"/>
    <w:rsid w:val="00B45AE2"/>
    <w:rsid w:val="00B45D93"/>
    <w:rsid w:val="00B45FA0"/>
    <w:rsid w:val="00B46208"/>
    <w:rsid w:val="00B466A2"/>
    <w:rsid w:val="00B46CAF"/>
    <w:rsid w:val="00B46EB1"/>
    <w:rsid w:val="00B46F1A"/>
    <w:rsid w:val="00B47ADA"/>
    <w:rsid w:val="00B47E7A"/>
    <w:rsid w:val="00B50B76"/>
    <w:rsid w:val="00B50C1E"/>
    <w:rsid w:val="00B5136C"/>
    <w:rsid w:val="00B51952"/>
    <w:rsid w:val="00B5196D"/>
    <w:rsid w:val="00B519EE"/>
    <w:rsid w:val="00B51A8F"/>
    <w:rsid w:val="00B51EC8"/>
    <w:rsid w:val="00B52229"/>
    <w:rsid w:val="00B5312B"/>
    <w:rsid w:val="00B546B9"/>
    <w:rsid w:val="00B54803"/>
    <w:rsid w:val="00B54CC6"/>
    <w:rsid w:val="00B54D09"/>
    <w:rsid w:val="00B552B1"/>
    <w:rsid w:val="00B554A2"/>
    <w:rsid w:val="00B55C2C"/>
    <w:rsid w:val="00B55F01"/>
    <w:rsid w:val="00B5653E"/>
    <w:rsid w:val="00B565A3"/>
    <w:rsid w:val="00B570C1"/>
    <w:rsid w:val="00B572BC"/>
    <w:rsid w:val="00B57C7A"/>
    <w:rsid w:val="00B6017A"/>
    <w:rsid w:val="00B60AD7"/>
    <w:rsid w:val="00B60B79"/>
    <w:rsid w:val="00B614A8"/>
    <w:rsid w:val="00B6155F"/>
    <w:rsid w:val="00B61ADC"/>
    <w:rsid w:val="00B61CA5"/>
    <w:rsid w:val="00B61D96"/>
    <w:rsid w:val="00B63350"/>
    <w:rsid w:val="00B63A10"/>
    <w:rsid w:val="00B63B17"/>
    <w:rsid w:val="00B63D51"/>
    <w:rsid w:val="00B64496"/>
    <w:rsid w:val="00B64517"/>
    <w:rsid w:val="00B6468F"/>
    <w:rsid w:val="00B64A46"/>
    <w:rsid w:val="00B64DAF"/>
    <w:rsid w:val="00B64DD4"/>
    <w:rsid w:val="00B64E3B"/>
    <w:rsid w:val="00B6506F"/>
    <w:rsid w:val="00B65688"/>
    <w:rsid w:val="00B65699"/>
    <w:rsid w:val="00B656BF"/>
    <w:rsid w:val="00B65B3C"/>
    <w:rsid w:val="00B65C71"/>
    <w:rsid w:val="00B65FE3"/>
    <w:rsid w:val="00B6649B"/>
    <w:rsid w:val="00B66A6E"/>
    <w:rsid w:val="00B66D37"/>
    <w:rsid w:val="00B66FA1"/>
    <w:rsid w:val="00B67B35"/>
    <w:rsid w:val="00B67BFA"/>
    <w:rsid w:val="00B67DA0"/>
    <w:rsid w:val="00B703B4"/>
    <w:rsid w:val="00B706AE"/>
    <w:rsid w:val="00B7079F"/>
    <w:rsid w:val="00B70832"/>
    <w:rsid w:val="00B710D1"/>
    <w:rsid w:val="00B7163B"/>
    <w:rsid w:val="00B71A2F"/>
    <w:rsid w:val="00B71BDC"/>
    <w:rsid w:val="00B71DB0"/>
    <w:rsid w:val="00B72005"/>
    <w:rsid w:val="00B7219A"/>
    <w:rsid w:val="00B724B4"/>
    <w:rsid w:val="00B72E32"/>
    <w:rsid w:val="00B735B8"/>
    <w:rsid w:val="00B7397F"/>
    <w:rsid w:val="00B73D7F"/>
    <w:rsid w:val="00B74287"/>
    <w:rsid w:val="00B743C8"/>
    <w:rsid w:val="00B74403"/>
    <w:rsid w:val="00B74B35"/>
    <w:rsid w:val="00B74E40"/>
    <w:rsid w:val="00B7552E"/>
    <w:rsid w:val="00B75D53"/>
    <w:rsid w:val="00B75E2C"/>
    <w:rsid w:val="00B7689D"/>
    <w:rsid w:val="00B76AF2"/>
    <w:rsid w:val="00B76AF7"/>
    <w:rsid w:val="00B80254"/>
    <w:rsid w:val="00B80274"/>
    <w:rsid w:val="00B80461"/>
    <w:rsid w:val="00B80617"/>
    <w:rsid w:val="00B80A65"/>
    <w:rsid w:val="00B80AB4"/>
    <w:rsid w:val="00B80E18"/>
    <w:rsid w:val="00B80FC6"/>
    <w:rsid w:val="00B80FC8"/>
    <w:rsid w:val="00B81809"/>
    <w:rsid w:val="00B81836"/>
    <w:rsid w:val="00B81C20"/>
    <w:rsid w:val="00B81C42"/>
    <w:rsid w:val="00B81CB0"/>
    <w:rsid w:val="00B81CD9"/>
    <w:rsid w:val="00B81D5A"/>
    <w:rsid w:val="00B81E1D"/>
    <w:rsid w:val="00B825F1"/>
    <w:rsid w:val="00B82923"/>
    <w:rsid w:val="00B82EC6"/>
    <w:rsid w:val="00B83147"/>
    <w:rsid w:val="00B8369C"/>
    <w:rsid w:val="00B838F8"/>
    <w:rsid w:val="00B84055"/>
    <w:rsid w:val="00B845D1"/>
    <w:rsid w:val="00B8465E"/>
    <w:rsid w:val="00B8499C"/>
    <w:rsid w:val="00B850EE"/>
    <w:rsid w:val="00B85214"/>
    <w:rsid w:val="00B8538E"/>
    <w:rsid w:val="00B86215"/>
    <w:rsid w:val="00B8650B"/>
    <w:rsid w:val="00B8741B"/>
    <w:rsid w:val="00B8787F"/>
    <w:rsid w:val="00B87A84"/>
    <w:rsid w:val="00B87B7B"/>
    <w:rsid w:val="00B87F5A"/>
    <w:rsid w:val="00B90152"/>
    <w:rsid w:val="00B90202"/>
    <w:rsid w:val="00B90794"/>
    <w:rsid w:val="00B90ABA"/>
    <w:rsid w:val="00B90C1B"/>
    <w:rsid w:val="00B91688"/>
    <w:rsid w:val="00B916C0"/>
    <w:rsid w:val="00B91967"/>
    <w:rsid w:val="00B91FBD"/>
    <w:rsid w:val="00B922AD"/>
    <w:rsid w:val="00B9250E"/>
    <w:rsid w:val="00B92638"/>
    <w:rsid w:val="00B928C9"/>
    <w:rsid w:val="00B92B20"/>
    <w:rsid w:val="00B92BB6"/>
    <w:rsid w:val="00B92EA9"/>
    <w:rsid w:val="00B93560"/>
    <w:rsid w:val="00B93728"/>
    <w:rsid w:val="00B93AD6"/>
    <w:rsid w:val="00B93CF0"/>
    <w:rsid w:val="00B93EDB"/>
    <w:rsid w:val="00B940F1"/>
    <w:rsid w:val="00B941B5"/>
    <w:rsid w:val="00B94579"/>
    <w:rsid w:val="00B945FE"/>
    <w:rsid w:val="00B94C5C"/>
    <w:rsid w:val="00B94EDF"/>
    <w:rsid w:val="00B95351"/>
    <w:rsid w:val="00B95774"/>
    <w:rsid w:val="00B9588F"/>
    <w:rsid w:val="00B959AA"/>
    <w:rsid w:val="00B95AE2"/>
    <w:rsid w:val="00B95B90"/>
    <w:rsid w:val="00B95DD4"/>
    <w:rsid w:val="00B96251"/>
    <w:rsid w:val="00B96387"/>
    <w:rsid w:val="00B97257"/>
    <w:rsid w:val="00B97826"/>
    <w:rsid w:val="00BA0118"/>
    <w:rsid w:val="00BA0312"/>
    <w:rsid w:val="00BA0BB5"/>
    <w:rsid w:val="00BA115D"/>
    <w:rsid w:val="00BA1596"/>
    <w:rsid w:val="00BA187D"/>
    <w:rsid w:val="00BA2A45"/>
    <w:rsid w:val="00BA2B1F"/>
    <w:rsid w:val="00BA3795"/>
    <w:rsid w:val="00BA3864"/>
    <w:rsid w:val="00BA40DF"/>
    <w:rsid w:val="00BA4506"/>
    <w:rsid w:val="00BA493F"/>
    <w:rsid w:val="00BA54B8"/>
    <w:rsid w:val="00BA5F2F"/>
    <w:rsid w:val="00BA60DD"/>
    <w:rsid w:val="00BA6332"/>
    <w:rsid w:val="00BA68C6"/>
    <w:rsid w:val="00BA6981"/>
    <w:rsid w:val="00BA7576"/>
    <w:rsid w:val="00BA75DD"/>
    <w:rsid w:val="00BA7ED2"/>
    <w:rsid w:val="00BB106F"/>
    <w:rsid w:val="00BB1385"/>
    <w:rsid w:val="00BB158D"/>
    <w:rsid w:val="00BB161D"/>
    <w:rsid w:val="00BB1C87"/>
    <w:rsid w:val="00BB25C2"/>
    <w:rsid w:val="00BB2997"/>
    <w:rsid w:val="00BB2B5D"/>
    <w:rsid w:val="00BB2E76"/>
    <w:rsid w:val="00BB3320"/>
    <w:rsid w:val="00BB381C"/>
    <w:rsid w:val="00BB3823"/>
    <w:rsid w:val="00BB3CE9"/>
    <w:rsid w:val="00BB3E26"/>
    <w:rsid w:val="00BB4712"/>
    <w:rsid w:val="00BB4B3D"/>
    <w:rsid w:val="00BB4D11"/>
    <w:rsid w:val="00BB5011"/>
    <w:rsid w:val="00BB507A"/>
    <w:rsid w:val="00BB5699"/>
    <w:rsid w:val="00BB5806"/>
    <w:rsid w:val="00BB5869"/>
    <w:rsid w:val="00BB5A45"/>
    <w:rsid w:val="00BB5CF1"/>
    <w:rsid w:val="00BB5E3D"/>
    <w:rsid w:val="00BB6065"/>
    <w:rsid w:val="00BB616D"/>
    <w:rsid w:val="00BB6738"/>
    <w:rsid w:val="00BC008D"/>
    <w:rsid w:val="00BC0BED"/>
    <w:rsid w:val="00BC0CBB"/>
    <w:rsid w:val="00BC1C07"/>
    <w:rsid w:val="00BC210A"/>
    <w:rsid w:val="00BC2465"/>
    <w:rsid w:val="00BC26A7"/>
    <w:rsid w:val="00BC273E"/>
    <w:rsid w:val="00BC2CD1"/>
    <w:rsid w:val="00BC2DE7"/>
    <w:rsid w:val="00BC32B7"/>
    <w:rsid w:val="00BC33A9"/>
    <w:rsid w:val="00BC38CF"/>
    <w:rsid w:val="00BC3D19"/>
    <w:rsid w:val="00BC3EF6"/>
    <w:rsid w:val="00BC4321"/>
    <w:rsid w:val="00BC451A"/>
    <w:rsid w:val="00BC4BAD"/>
    <w:rsid w:val="00BC4E0F"/>
    <w:rsid w:val="00BC508E"/>
    <w:rsid w:val="00BC529E"/>
    <w:rsid w:val="00BC5702"/>
    <w:rsid w:val="00BC58EB"/>
    <w:rsid w:val="00BC5F8F"/>
    <w:rsid w:val="00BC6289"/>
    <w:rsid w:val="00BC6363"/>
    <w:rsid w:val="00BC649A"/>
    <w:rsid w:val="00BC68E3"/>
    <w:rsid w:val="00BC6AA5"/>
    <w:rsid w:val="00BC6B7A"/>
    <w:rsid w:val="00BC6CBC"/>
    <w:rsid w:val="00BC7011"/>
    <w:rsid w:val="00BC71BD"/>
    <w:rsid w:val="00BC75CF"/>
    <w:rsid w:val="00BC77BB"/>
    <w:rsid w:val="00BC7B14"/>
    <w:rsid w:val="00BD06BA"/>
    <w:rsid w:val="00BD0838"/>
    <w:rsid w:val="00BD0AAC"/>
    <w:rsid w:val="00BD0C0F"/>
    <w:rsid w:val="00BD104B"/>
    <w:rsid w:val="00BD137F"/>
    <w:rsid w:val="00BD1650"/>
    <w:rsid w:val="00BD1775"/>
    <w:rsid w:val="00BD2BD7"/>
    <w:rsid w:val="00BD31B7"/>
    <w:rsid w:val="00BD3430"/>
    <w:rsid w:val="00BD37C9"/>
    <w:rsid w:val="00BD4241"/>
    <w:rsid w:val="00BD425E"/>
    <w:rsid w:val="00BD4604"/>
    <w:rsid w:val="00BD46AF"/>
    <w:rsid w:val="00BD4748"/>
    <w:rsid w:val="00BD488C"/>
    <w:rsid w:val="00BD54C5"/>
    <w:rsid w:val="00BD5DEC"/>
    <w:rsid w:val="00BD626B"/>
    <w:rsid w:val="00BD62E0"/>
    <w:rsid w:val="00BD65EC"/>
    <w:rsid w:val="00BD6675"/>
    <w:rsid w:val="00BD6B8D"/>
    <w:rsid w:val="00BD6BA4"/>
    <w:rsid w:val="00BD6FF0"/>
    <w:rsid w:val="00BD7397"/>
    <w:rsid w:val="00BE0C55"/>
    <w:rsid w:val="00BE0E82"/>
    <w:rsid w:val="00BE0EF2"/>
    <w:rsid w:val="00BE1381"/>
    <w:rsid w:val="00BE166D"/>
    <w:rsid w:val="00BE169B"/>
    <w:rsid w:val="00BE17F7"/>
    <w:rsid w:val="00BE1E2D"/>
    <w:rsid w:val="00BE22EF"/>
    <w:rsid w:val="00BE279D"/>
    <w:rsid w:val="00BE2C2B"/>
    <w:rsid w:val="00BE2DD0"/>
    <w:rsid w:val="00BE33C8"/>
    <w:rsid w:val="00BE388A"/>
    <w:rsid w:val="00BE38E3"/>
    <w:rsid w:val="00BE3B0C"/>
    <w:rsid w:val="00BE412B"/>
    <w:rsid w:val="00BE434A"/>
    <w:rsid w:val="00BE440E"/>
    <w:rsid w:val="00BE4805"/>
    <w:rsid w:val="00BE499D"/>
    <w:rsid w:val="00BE4C72"/>
    <w:rsid w:val="00BE56E5"/>
    <w:rsid w:val="00BE6210"/>
    <w:rsid w:val="00BE66E9"/>
    <w:rsid w:val="00BE67EC"/>
    <w:rsid w:val="00BE69A2"/>
    <w:rsid w:val="00BE6B88"/>
    <w:rsid w:val="00BE75F5"/>
    <w:rsid w:val="00BE7941"/>
    <w:rsid w:val="00BF0858"/>
    <w:rsid w:val="00BF10DA"/>
    <w:rsid w:val="00BF10F0"/>
    <w:rsid w:val="00BF1AB3"/>
    <w:rsid w:val="00BF1AF9"/>
    <w:rsid w:val="00BF1EBC"/>
    <w:rsid w:val="00BF2580"/>
    <w:rsid w:val="00BF2762"/>
    <w:rsid w:val="00BF27B2"/>
    <w:rsid w:val="00BF2A8A"/>
    <w:rsid w:val="00BF2E7B"/>
    <w:rsid w:val="00BF30B9"/>
    <w:rsid w:val="00BF3364"/>
    <w:rsid w:val="00BF3656"/>
    <w:rsid w:val="00BF39D4"/>
    <w:rsid w:val="00BF3A8D"/>
    <w:rsid w:val="00BF3CDC"/>
    <w:rsid w:val="00BF3FC0"/>
    <w:rsid w:val="00BF43F3"/>
    <w:rsid w:val="00BF4710"/>
    <w:rsid w:val="00BF47EF"/>
    <w:rsid w:val="00BF4BF6"/>
    <w:rsid w:val="00BF4DF8"/>
    <w:rsid w:val="00BF51AE"/>
    <w:rsid w:val="00BF5209"/>
    <w:rsid w:val="00BF524E"/>
    <w:rsid w:val="00BF6683"/>
    <w:rsid w:val="00BF6AB5"/>
    <w:rsid w:val="00BF6CCC"/>
    <w:rsid w:val="00BF71B2"/>
    <w:rsid w:val="00BF72AF"/>
    <w:rsid w:val="00BF7BE4"/>
    <w:rsid w:val="00C0016B"/>
    <w:rsid w:val="00C00345"/>
    <w:rsid w:val="00C00EE9"/>
    <w:rsid w:val="00C01280"/>
    <w:rsid w:val="00C013AE"/>
    <w:rsid w:val="00C016CB"/>
    <w:rsid w:val="00C02344"/>
    <w:rsid w:val="00C0281A"/>
    <w:rsid w:val="00C02C3A"/>
    <w:rsid w:val="00C0315C"/>
    <w:rsid w:val="00C03AC7"/>
    <w:rsid w:val="00C03B2A"/>
    <w:rsid w:val="00C03FD8"/>
    <w:rsid w:val="00C0466E"/>
    <w:rsid w:val="00C04CD3"/>
    <w:rsid w:val="00C05062"/>
    <w:rsid w:val="00C053F5"/>
    <w:rsid w:val="00C055CD"/>
    <w:rsid w:val="00C0646E"/>
    <w:rsid w:val="00C06736"/>
    <w:rsid w:val="00C06DE6"/>
    <w:rsid w:val="00C10586"/>
    <w:rsid w:val="00C10605"/>
    <w:rsid w:val="00C10677"/>
    <w:rsid w:val="00C10CFB"/>
    <w:rsid w:val="00C110EF"/>
    <w:rsid w:val="00C113D4"/>
    <w:rsid w:val="00C118C6"/>
    <w:rsid w:val="00C11E30"/>
    <w:rsid w:val="00C11E67"/>
    <w:rsid w:val="00C12208"/>
    <w:rsid w:val="00C124FE"/>
    <w:rsid w:val="00C12666"/>
    <w:rsid w:val="00C12750"/>
    <w:rsid w:val="00C127B7"/>
    <w:rsid w:val="00C127DE"/>
    <w:rsid w:val="00C12D50"/>
    <w:rsid w:val="00C1328C"/>
    <w:rsid w:val="00C1360B"/>
    <w:rsid w:val="00C136EE"/>
    <w:rsid w:val="00C140E1"/>
    <w:rsid w:val="00C1449E"/>
    <w:rsid w:val="00C146B5"/>
    <w:rsid w:val="00C14C66"/>
    <w:rsid w:val="00C16423"/>
    <w:rsid w:val="00C168F0"/>
    <w:rsid w:val="00C16956"/>
    <w:rsid w:val="00C171C8"/>
    <w:rsid w:val="00C1737D"/>
    <w:rsid w:val="00C1765A"/>
    <w:rsid w:val="00C17663"/>
    <w:rsid w:val="00C177BB"/>
    <w:rsid w:val="00C17EDB"/>
    <w:rsid w:val="00C201B0"/>
    <w:rsid w:val="00C2034A"/>
    <w:rsid w:val="00C2047A"/>
    <w:rsid w:val="00C205BE"/>
    <w:rsid w:val="00C208BD"/>
    <w:rsid w:val="00C208FC"/>
    <w:rsid w:val="00C2117C"/>
    <w:rsid w:val="00C218C2"/>
    <w:rsid w:val="00C22004"/>
    <w:rsid w:val="00C22177"/>
    <w:rsid w:val="00C226F7"/>
    <w:rsid w:val="00C227CF"/>
    <w:rsid w:val="00C227EF"/>
    <w:rsid w:val="00C22EFD"/>
    <w:rsid w:val="00C2357B"/>
    <w:rsid w:val="00C24070"/>
    <w:rsid w:val="00C24A9C"/>
    <w:rsid w:val="00C24CF5"/>
    <w:rsid w:val="00C24D1C"/>
    <w:rsid w:val="00C25748"/>
    <w:rsid w:val="00C25C37"/>
    <w:rsid w:val="00C26DAB"/>
    <w:rsid w:val="00C2757E"/>
    <w:rsid w:val="00C2762F"/>
    <w:rsid w:val="00C2783C"/>
    <w:rsid w:val="00C309C5"/>
    <w:rsid w:val="00C3155E"/>
    <w:rsid w:val="00C316A5"/>
    <w:rsid w:val="00C31D74"/>
    <w:rsid w:val="00C32BFB"/>
    <w:rsid w:val="00C32F11"/>
    <w:rsid w:val="00C331F7"/>
    <w:rsid w:val="00C332B5"/>
    <w:rsid w:val="00C335B4"/>
    <w:rsid w:val="00C33755"/>
    <w:rsid w:val="00C33CD1"/>
    <w:rsid w:val="00C3457A"/>
    <w:rsid w:val="00C348CC"/>
    <w:rsid w:val="00C3497A"/>
    <w:rsid w:val="00C34D6B"/>
    <w:rsid w:val="00C34F3B"/>
    <w:rsid w:val="00C351CB"/>
    <w:rsid w:val="00C356F5"/>
    <w:rsid w:val="00C35E6A"/>
    <w:rsid w:val="00C363BA"/>
    <w:rsid w:val="00C3650E"/>
    <w:rsid w:val="00C370D8"/>
    <w:rsid w:val="00C37C39"/>
    <w:rsid w:val="00C409E8"/>
    <w:rsid w:val="00C411FB"/>
    <w:rsid w:val="00C41AED"/>
    <w:rsid w:val="00C41AEF"/>
    <w:rsid w:val="00C41F4A"/>
    <w:rsid w:val="00C420F0"/>
    <w:rsid w:val="00C42B71"/>
    <w:rsid w:val="00C42DA4"/>
    <w:rsid w:val="00C42E13"/>
    <w:rsid w:val="00C43357"/>
    <w:rsid w:val="00C436FA"/>
    <w:rsid w:val="00C43B7E"/>
    <w:rsid w:val="00C43CBC"/>
    <w:rsid w:val="00C43D50"/>
    <w:rsid w:val="00C43D55"/>
    <w:rsid w:val="00C443D5"/>
    <w:rsid w:val="00C44872"/>
    <w:rsid w:val="00C449B8"/>
    <w:rsid w:val="00C44A80"/>
    <w:rsid w:val="00C44C67"/>
    <w:rsid w:val="00C45316"/>
    <w:rsid w:val="00C455D3"/>
    <w:rsid w:val="00C457AA"/>
    <w:rsid w:val="00C457D8"/>
    <w:rsid w:val="00C45F5B"/>
    <w:rsid w:val="00C46646"/>
    <w:rsid w:val="00C4673B"/>
    <w:rsid w:val="00C46911"/>
    <w:rsid w:val="00C4699F"/>
    <w:rsid w:val="00C46FCA"/>
    <w:rsid w:val="00C47955"/>
    <w:rsid w:val="00C50484"/>
    <w:rsid w:val="00C5072E"/>
    <w:rsid w:val="00C509C9"/>
    <w:rsid w:val="00C50A17"/>
    <w:rsid w:val="00C50BE3"/>
    <w:rsid w:val="00C511BE"/>
    <w:rsid w:val="00C515FE"/>
    <w:rsid w:val="00C51ACB"/>
    <w:rsid w:val="00C51BF3"/>
    <w:rsid w:val="00C524A8"/>
    <w:rsid w:val="00C52813"/>
    <w:rsid w:val="00C529D2"/>
    <w:rsid w:val="00C52F8D"/>
    <w:rsid w:val="00C53D5B"/>
    <w:rsid w:val="00C53EA7"/>
    <w:rsid w:val="00C54FEF"/>
    <w:rsid w:val="00C55739"/>
    <w:rsid w:val="00C55A6A"/>
    <w:rsid w:val="00C55AD9"/>
    <w:rsid w:val="00C55F0C"/>
    <w:rsid w:val="00C56395"/>
    <w:rsid w:val="00C5693F"/>
    <w:rsid w:val="00C56FB8"/>
    <w:rsid w:val="00C573A2"/>
    <w:rsid w:val="00C574E9"/>
    <w:rsid w:val="00C576A3"/>
    <w:rsid w:val="00C57C33"/>
    <w:rsid w:val="00C60053"/>
    <w:rsid w:val="00C60134"/>
    <w:rsid w:val="00C601E4"/>
    <w:rsid w:val="00C60AA9"/>
    <w:rsid w:val="00C60DE0"/>
    <w:rsid w:val="00C615A7"/>
    <w:rsid w:val="00C62298"/>
    <w:rsid w:val="00C622A9"/>
    <w:rsid w:val="00C62303"/>
    <w:rsid w:val="00C625EB"/>
    <w:rsid w:val="00C62AFA"/>
    <w:rsid w:val="00C62C7B"/>
    <w:rsid w:val="00C63318"/>
    <w:rsid w:val="00C64129"/>
    <w:rsid w:val="00C64194"/>
    <w:rsid w:val="00C642FC"/>
    <w:rsid w:val="00C644B9"/>
    <w:rsid w:val="00C64A22"/>
    <w:rsid w:val="00C64B5B"/>
    <w:rsid w:val="00C64EB4"/>
    <w:rsid w:val="00C652F8"/>
    <w:rsid w:val="00C654E1"/>
    <w:rsid w:val="00C656D8"/>
    <w:rsid w:val="00C659A5"/>
    <w:rsid w:val="00C65EB1"/>
    <w:rsid w:val="00C65F54"/>
    <w:rsid w:val="00C66257"/>
    <w:rsid w:val="00C66A19"/>
    <w:rsid w:val="00C66BF9"/>
    <w:rsid w:val="00C672BE"/>
    <w:rsid w:val="00C673AC"/>
    <w:rsid w:val="00C67835"/>
    <w:rsid w:val="00C67B33"/>
    <w:rsid w:val="00C70588"/>
    <w:rsid w:val="00C7063C"/>
    <w:rsid w:val="00C70772"/>
    <w:rsid w:val="00C707CB"/>
    <w:rsid w:val="00C710D0"/>
    <w:rsid w:val="00C7115C"/>
    <w:rsid w:val="00C71B14"/>
    <w:rsid w:val="00C71C25"/>
    <w:rsid w:val="00C724CA"/>
    <w:rsid w:val="00C72B12"/>
    <w:rsid w:val="00C739FE"/>
    <w:rsid w:val="00C73F2D"/>
    <w:rsid w:val="00C7402E"/>
    <w:rsid w:val="00C7415B"/>
    <w:rsid w:val="00C74167"/>
    <w:rsid w:val="00C7575B"/>
    <w:rsid w:val="00C7580C"/>
    <w:rsid w:val="00C75CAE"/>
    <w:rsid w:val="00C75EC5"/>
    <w:rsid w:val="00C762C8"/>
    <w:rsid w:val="00C767C4"/>
    <w:rsid w:val="00C77503"/>
    <w:rsid w:val="00C77745"/>
    <w:rsid w:val="00C77DE5"/>
    <w:rsid w:val="00C77FE1"/>
    <w:rsid w:val="00C805F6"/>
    <w:rsid w:val="00C80ED2"/>
    <w:rsid w:val="00C80F62"/>
    <w:rsid w:val="00C80FE5"/>
    <w:rsid w:val="00C813D2"/>
    <w:rsid w:val="00C8189D"/>
    <w:rsid w:val="00C81CD3"/>
    <w:rsid w:val="00C82098"/>
    <w:rsid w:val="00C82278"/>
    <w:rsid w:val="00C82CBA"/>
    <w:rsid w:val="00C832BF"/>
    <w:rsid w:val="00C83EDE"/>
    <w:rsid w:val="00C8413E"/>
    <w:rsid w:val="00C8421F"/>
    <w:rsid w:val="00C845F3"/>
    <w:rsid w:val="00C84729"/>
    <w:rsid w:val="00C8494E"/>
    <w:rsid w:val="00C84DA6"/>
    <w:rsid w:val="00C85144"/>
    <w:rsid w:val="00C85175"/>
    <w:rsid w:val="00C85311"/>
    <w:rsid w:val="00C85365"/>
    <w:rsid w:val="00C8574D"/>
    <w:rsid w:val="00C85A6D"/>
    <w:rsid w:val="00C85EE2"/>
    <w:rsid w:val="00C8618A"/>
    <w:rsid w:val="00C8620D"/>
    <w:rsid w:val="00C862C5"/>
    <w:rsid w:val="00C862CB"/>
    <w:rsid w:val="00C8655C"/>
    <w:rsid w:val="00C87F92"/>
    <w:rsid w:val="00C90315"/>
    <w:rsid w:val="00C91820"/>
    <w:rsid w:val="00C918B8"/>
    <w:rsid w:val="00C91C1A"/>
    <w:rsid w:val="00C91D45"/>
    <w:rsid w:val="00C9216F"/>
    <w:rsid w:val="00C92EC2"/>
    <w:rsid w:val="00C9556C"/>
    <w:rsid w:val="00C969AF"/>
    <w:rsid w:val="00C96E4F"/>
    <w:rsid w:val="00C978CB"/>
    <w:rsid w:val="00CA002F"/>
    <w:rsid w:val="00CA0175"/>
    <w:rsid w:val="00CA02A0"/>
    <w:rsid w:val="00CA02F5"/>
    <w:rsid w:val="00CA036E"/>
    <w:rsid w:val="00CA1424"/>
    <w:rsid w:val="00CA1558"/>
    <w:rsid w:val="00CA1AB3"/>
    <w:rsid w:val="00CA1FBD"/>
    <w:rsid w:val="00CA20A3"/>
    <w:rsid w:val="00CA2394"/>
    <w:rsid w:val="00CA27E4"/>
    <w:rsid w:val="00CA2964"/>
    <w:rsid w:val="00CA32BA"/>
    <w:rsid w:val="00CA32C1"/>
    <w:rsid w:val="00CA40CB"/>
    <w:rsid w:val="00CA4177"/>
    <w:rsid w:val="00CA4224"/>
    <w:rsid w:val="00CA4274"/>
    <w:rsid w:val="00CA446A"/>
    <w:rsid w:val="00CA47BD"/>
    <w:rsid w:val="00CA4910"/>
    <w:rsid w:val="00CA566C"/>
    <w:rsid w:val="00CA5909"/>
    <w:rsid w:val="00CA5CF2"/>
    <w:rsid w:val="00CA608F"/>
    <w:rsid w:val="00CA6273"/>
    <w:rsid w:val="00CA7D65"/>
    <w:rsid w:val="00CA7EAD"/>
    <w:rsid w:val="00CA7EEA"/>
    <w:rsid w:val="00CB0117"/>
    <w:rsid w:val="00CB03C4"/>
    <w:rsid w:val="00CB0505"/>
    <w:rsid w:val="00CB0BA7"/>
    <w:rsid w:val="00CB0C0B"/>
    <w:rsid w:val="00CB0D17"/>
    <w:rsid w:val="00CB1010"/>
    <w:rsid w:val="00CB1337"/>
    <w:rsid w:val="00CB1973"/>
    <w:rsid w:val="00CB1FBD"/>
    <w:rsid w:val="00CB2DD1"/>
    <w:rsid w:val="00CB2E37"/>
    <w:rsid w:val="00CB3753"/>
    <w:rsid w:val="00CB3B4C"/>
    <w:rsid w:val="00CB3FB4"/>
    <w:rsid w:val="00CB5836"/>
    <w:rsid w:val="00CB5D1E"/>
    <w:rsid w:val="00CB67D2"/>
    <w:rsid w:val="00CB6A29"/>
    <w:rsid w:val="00CB7215"/>
    <w:rsid w:val="00CB747D"/>
    <w:rsid w:val="00CB77BE"/>
    <w:rsid w:val="00CB7E68"/>
    <w:rsid w:val="00CC0904"/>
    <w:rsid w:val="00CC1655"/>
    <w:rsid w:val="00CC2FA4"/>
    <w:rsid w:val="00CC302E"/>
    <w:rsid w:val="00CC3075"/>
    <w:rsid w:val="00CC31F6"/>
    <w:rsid w:val="00CC332D"/>
    <w:rsid w:val="00CC3562"/>
    <w:rsid w:val="00CC5868"/>
    <w:rsid w:val="00CC6020"/>
    <w:rsid w:val="00CC6183"/>
    <w:rsid w:val="00CC6AB1"/>
    <w:rsid w:val="00CC6D99"/>
    <w:rsid w:val="00CC6DD1"/>
    <w:rsid w:val="00CC6F95"/>
    <w:rsid w:val="00CC7020"/>
    <w:rsid w:val="00CC708A"/>
    <w:rsid w:val="00CC74C3"/>
    <w:rsid w:val="00CD051E"/>
    <w:rsid w:val="00CD11F1"/>
    <w:rsid w:val="00CD12AD"/>
    <w:rsid w:val="00CD176A"/>
    <w:rsid w:val="00CD1AC3"/>
    <w:rsid w:val="00CD2890"/>
    <w:rsid w:val="00CD2BAC"/>
    <w:rsid w:val="00CD2DBC"/>
    <w:rsid w:val="00CD3053"/>
    <w:rsid w:val="00CD312A"/>
    <w:rsid w:val="00CD33AE"/>
    <w:rsid w:val="00CD3414"/>
    <w:rsid w:val="00CD3673"/>
    <w:rsid w:val="00CD3F51"/>
    <w:rsid w:val="00CD403F"/>
    <w:rsid w:val="00CD4373"/>
    <w:rsid w:val="00CD4A56"/>
    <w:rsid w:val="00CD4F70"/>
    <w:rsid w:val="00CD5391"/>
    <w:rsid w:val="00CD5482"/>
    <w:rsid w:val="00CD61F6"/>
    <w:rsid w:val="00CD653A"/>
    <w:rsid w:val="00CD6B4B"/>
    <w:rsid w:val="00CD74B2"/>
    <w:rsid w:val="00CD7F22"/>
    <w:rsid w:val="00CE02D2"/>
    <w:rsid w:val="00CE0D7E"/>
    <w:rsid w:val="00CE1A52"/>
    <w:rsid w:val="00CE1A6A"/>
    <w:rsid w:val="00CE1AEE"/>
    <w:rsid w:val="00CE1C3C"/>
    <w:rsid w:val="00CE1DFF"/>
    <w:rsid w:val="00CE2607"/>
    <w:rsid w:val="00CE2A60"/>
    <w:rsid w:val="00CE2B70"/>
    <w:rsid w:val="00CE2DC9"/>
    <w:rsid w:val="00CE2F72"/>
    <w:rsid w:val="00CE334F"/>
    <w:rsid w:val="00CE3839"/>
    <w:rsid w:val="00CE39BF"/>
    <w:rsid w:val="00CE4A39"/>
    <w:rsid w:val="00CE4C77"/>
    <w:rsid w:val="00CE4D37"/>
    <w:rsid w:val="00CE4E91"/>
    <w:rsid w:val="00CE5490"/>
    <w:rsid w:val="00CE5B84"/>
    <w:rsid w:val="00CE60BE"/>
    <w:rsid w:val="00CE6133"/>
    <w:rsid w:val="00CE6201"/>
    <w:rsid w:val="00CE67EE"/>
    <w:rsid w:val="00CE69CA"/>
    <w:rsid w:val="00CE6B57"/>
    <w:rsid w:val="00CE6EE2"/>
    <w:rsid w:val="00CE74DE"/>
    <w:rsid w:val="00CF08BD"/>
    <w:rsid w:val="00CF10E6"/>
    <w:rsid w:val="00CF1ADC"/>
    <w:rsid w:val="00CF1AFA"/>
    <w:rsid w:val="00CF288F"/>
    <w:rsid w:val="00CF2F03"/>
    <w:rsid w:val="00CF3010"/>
    <w:rsid w:val="00CF314C"/>
    <w:rsid w:val="00CF31C7"/>
    <w:rsid w:val="00CF3829"/>
    <w:rsid w:val="00CF390E"/>
    <w:rsid w:val="00CF39B1"/>
    <w:rsid w:val="00CF3C38"/>
    <w:rsid w:val="00CF3C78"/>
    <w:rsid w:val="00CF46BC"/>
    <w:rsid w:val="00CF4C0D"/>
    <w:rsid w:val="00CF525D"/>
    <w:rsid w:val="00CF57E5"/>
    <w:rsid w:val="00CF6216"/>
    <w:rsid w:val="00CF71C0"/>
    <w:rsid w:val="00CF7351"/>
    <w:rsid w:val="00CF7536"/>
    <w:rsid w:val="00CF76E6"/>
    <w:rsid w:val="00CF7EB9"/>
    <w:rsid w:val="00CF7F32"/>
    <w:rsid w:val="00D001B5"/>
    <w:rsid w:val="00D00A4F"/>
    <w:rsid w:val="00D0102C"/>
    <w:rsid w:val="00D010B9"/>
    <w:rsid w:val="00D01278"/>
    <w:rsid w:val="00D01CA4"/>
    <w:rsid w:val="00D02653"/>
    <w:rsid w:val="00D02993"/>
    <w:rsid w:val="00D02BCD"/>
    <w:rsid w:val="00D02FA3"/>
    <w:rsid w:val="00D0315D"/>
    <w:rsid w:val="00D035BC"/>
    <w:rsid w:val="00D038A5"/>
    <w:rsid w:val="00D0408F"/>
    <w:rsid w:val="00D040A2"/>
    <w:rsid w:val="00D04439"/>
    <w:rsid w:val="00D046B2"/>
    <w:rsid w:val="00D04A69"/>
    <w:rsid w:val="00D050D7"/>
    <w:rsid w:val="00D057F0"/>
    <w:rsid w:val="00D05C53"/>
    <w:rsid w:val="00D05CEB"/>
    <w:rsid w:val="00D06523"/>
    <w:rsid w:val="00D06D19"/>
    <w:rsid w:val="00D11426"/>
    <w:rsid w:val="00D11454"/>
    <w:rsid w:val="00D11D85"/>
    <w:rsid w:val="00D1222A"/>
    <w:rsid w:val="00D12236"/>
    <w:rsid w:val="00D12929"/>
    <w:rsid w:val="00D12C4B"/>
    <w:rsid w:val="00D12E3A"/>
    <w:rsid w:val="00D137F3"/>
    <w:rsid w:val="00D13DB8"/>
    <w:rsid w:val="00D13E50"/>
    <w:rsid w:val="00D14D35"/>
    <w:rsid w:val="00D15389"/>
    <w:rsid w:val="00D155D5"/>
    <w:rsid w:val="00D1590E"/>
    <w:rsid w:val="00D159C1"/>
    <w:rsid w:val="00D15A1B"/>
    <w:rsid w:val="00D15B8E"/>
    <w:rsid w:val="00D15F2E"/>
    <w:rsid w:val="00D162B4"/>
    <w:rsid w:val="00D16713"/>
    <w:rsid w:val="00D16816"/>
    <w:rsid w:val="00D173FB"/>
    <w:rsid w:val="00D17807"/>
    <w:rsid w:val="00D17C18"/>
    <w:rsid w:val="00D17C2A"/>
    <w:rsid w:val="00D17CA6"/>
    <w:rsid w:val="00D17DA0"/>
    <w:rsid w:val="00D17F79"/>
    <w:rsid w:val="00D20938"/>
    <w:rsid w:val="00D21744"/>
    <w:rsid w:val="00D22140"/>
    <w:rsid w:val="00D221D9"/>
    <w:rsid w:val="00D22435"/>
    <w:rsid w:val="00D22814"/>
    <w:rsid w:val="00D2287D"/>
    <w:rsid w:val="00D22A19"/>
    <w:rsid w:val="00D22BBE"/>
    <w:rsid w:val="00D23242"/>
    <w:rsid w:val="00D23B87"/>
    <w:rsid w:val="00D24F07"/>
    <w:rsid w:val="00D24FCE"/>
    <w:rsid w:val="00D251A5"/>
    <w:rsid w:val="00D254A4"/>
    <w:rsid w:val="00D25685"/>
    <w:rsid w:val="00D25A6B"/>
    <w:rsid w:val="00D26002"/>
    <w:rsid w:val="00D26076"/>
    <w:rsid w:val="00D264F6"/>
    <w:rsid w:val="00D2660D"/>
    <w:rsid w:val="00D2671B"/>
    <w:rsid w:val="00D26B2A"/>
    <w:rsid w:val="00D270E9"/>
    <w:rsid w:val="00D272F2"/>
    <w:rsid w:val="00D27729"/>
    <w:rsid w:val="00D278C3"/>
    <w:rsid w:val="00D30458"/>
    <w:rsid w:val="00D308B5"/>
    <w:rsid w:val="00D30921"/>
    <w:rsid w:val="00D30A2E"/>
    <w:rsid w:val="00D30E96"/>
    <w:rsid w:val="00D31494"/>
    <w:rsid w:val="00D31551"/>
    <w:rsid w:val="00D316ED"/>
    <w:rsid w:val="00D3188C"/>
    <w:rsid w:val="00D31BFC"/>
    <w:rsid w:val="00D31CDE"/>
    <w:rsid w:val="00D3247E"/>
    <w:rsid w:val="00D3314D"/>
    <w:rsid w:val="00D3332E"/>
    <w:rsid w:val="00D33925"/>
    <w:rsid w:val="00D3396F"/>
    <w:rsid w:val="00D34112"/>
    <w:rsid w:val="00D34991"/>
    <w:rsid w:val="00D34FC5"/>
    <w:rsid w:val="00D35532"/>
    <w:rsid w:val="00D356D1"/>
    <w:rsid w:val="00D35821"/>
    <w:rsid w:val="00D361E7"/>
    <w:rsid w:val="00D36582"/>
    <w:rsid w:val="00D36841"/>
    <w:rsid w:val="00D369AE"/>
    <w:rsid w:val="00D36AD6"/>
    <w:rsid w:val="00D37251"/>
    <w:rsid w:val="00D372B9"/>
    <w:rsid w:val="00D3737D"/>
    <w:rsid w:val="00D37BCD"/>
    <w:rsid w:val="00D40BD6"/>
    <w:rsid w:val="00D40C87"/>
    <w:rsid w:val="00D417DD"/>
    <w:rsid w:val="00D42085"/>
    <w:rsid w:val="00D42C07"/>
    <w:rsid w:val="00D42DC5"/>
    <w:rsid w:val="00D43333"/>
    <w:rsid w:val="00D436A8"/>
    <w:rsid w:val="00D4382F"/>
    <w:rsid w:val="00D43EEB"/>
    <w:rsid w:val="00D44B15"/>
    <w:rsid w:val="00D44BAF"/>
    <w:rsid w:val="00D44C15"/>
    <w:rsid w:val="00D454D5"/>
    <w:rsid w:val="00D4618B"/>
    <w:rsid w:val="00D4653B"/>
    <w:rsid w:val="00D47048"/>
    <w:rsid w:val="00D50267"/>
    <w:rsid w:val="00D5053D"/>
    <w:rsid w:val="00D505B8"/>
    <w:rsid w:val="00D50709"/>
    <w:rsid w:val="00D50B83"/>
    <w:rsid w:val="00D50EE4"/>
    <w:rsid w:val="00D51068"/>
    <w:rsid w:val="00D51337"/>
    <w:rsid w:val="00D51405"/>
    <w:rsid w:val="00D53278"/>
    <w:rsid w:val="00D53A29"/>
    <w:rsid w:val="00D53BA9"/>
    <w:rsid w:val="00D547D0"/>
    <w:rsid w:val="00D54A64"/>
    <w:rsid w:val="00D54DB3"/>
    <w:rsid w:val="00D54E82"/>
    <w:rsid w:val="00D552FA"/>
    <w:rsid w:val="00D5535A"/>
    <w:rsid w:val="00D553DB"/>
    <w:rsid w:val="00D55A11"/>
    <w:rsid w:val="00D57227"/>
    <w:rsid w:val="00D573B2"/>
    <w:rsid w:val="00D5766E"/>
    <w:rsid w:val="00D57E42"/>
    <w:rsid w:val="00D6031A"/>
    <w:rsid w:val="00D60D5E"/>
    <w:rsid w:val="00D61328"/>
    <w:rsid w:val="00D62898"/>
    <w:rsid w:val="00D63170"/>
    <w:rsid w:val="00D632E6"/>
    <w:rsid w:val="00D64296"/>
    <w:rsid w:val="00D64644"/>
    <w:rsid w:val="00D64EC0"/>
    <w:rsid w:val="00D65290"/>
    <w:rsid w:val="00D6540F"/>
    <w:rsid w:val="00D6565F"/>
    <w:rsid w:val="00D65AAC"/>
    <w:rsid w:val="00D65D97"/>
    <w:rsid w:val="00D6619F"/>
    <w:rsid w:val="00D6645C"/>
    <w:rsid w:val="00D66467"/>
    <w:rsid w:val="00D664AB"/>
    <w:rsid w:val="00D6681E"/>
    <w:rsid w:val="00D66C33"/>
    <w:rsid w:val="00D6702E"/>
    <w:rsid w:val="00D67522"/>
    <w:rsid w:val="00D678D7"/>
    <w:rsid w:val="00D67E13"/>
    <w:rsid w:val="00D70658"/>
    <w:rsid w:val="00D706F6"/>
    <w:rsid w:val="00D7080F"/>
    <w:rsid w:val="00D70B70"/>
    <w:rsid w:val="00D71189"/>
    <w:rsid w:val="00D71731"/>
    <w:rsid w:val="00D718D0"/>
    <w:rsid w:val="00D72343"/>
    <w:rsid w:val="00D727BF"/>
    <w:rsid w:val="00D729F2"/>
    <w:rsid w:val="00D74F52"/>
    <w:rsid w:val="00D754BA"/>
    <w:rsid w:val="00D755AB"/>
    <w:rsid w:val="00D75A8B"/>
    <w:rsid w:val="00D760E3"/>
    <w:rsid w:val="00D76871"/>
    <w:rsid w:val="00D76984"/>
    <w:rsid w:val="00D76AA2"/>
    <w:rsid w:val="00D76F9E"/>
    <w:rsid w:val="00D774B9"/>
    <w:rsid w:val="00D777C7"/>
    <w:rsid w:val="00D77A55"/>
    <w:rsid w:val="00D80020"/>
    <w:rsid w:val="00D8011B"/>
    <w:rsid w:val="00D8016A"/>
    <w:rsid w:val="00D8016B"/>
    <w:rsid w:val="00D802CE"/>
    <w:rsid w:val="00D80743"/>
    <w:rsid w:val="00D80AC1"/>
    <w:rsid w:val="00D816EA"/>
    <w:rsid w:val="00D818ED"/>
    <w:rsid w:val="00D81912"/>
    <w:rsid w:val="00D81A54"/>
    <w:rsid w:val="00D81B86"/>
    <w:rsid w:val="00D8212E"/>
    <w:rsid w:val="00D82688"/>
    <w:rsid w:val="00D8275F"/>
    <w:rsid w:val="00D831B4"/>
    <w:rsid w:val="00D832D7"/>
    <w:rsid w:val="00D83AE7"/>
    <w:rsid w:val="00D83AF8"/>
    <w:rsid w:val="00D84DCE"/>
    <w:rsid w:val="00D850CB"/>
    <w:rsid w:val="00D852F0"/>
    <w:rsid w:val="00D85305"/>
    <w:rsid w:val="00D85320"/>
    <w:rsid w:val="00D855A1"/>
    <w:rsid w:val="00D8583A"/>
    <w:rsid w:val="00D8590B"/>
    <w:rsid w:val="00D85B2B"/>
    <w:rsid w:val="00D85B85"/>
    <w:rsid w:val="00D85C23"/>
    <w:rsid w:val="00D85C52"/>
    <w:rsid w:val="00D86361"/>
    <w:rsid w:val="00D864F9"/>
    <w:rsid w:val="00D86662"/>
    <w:rsid w:val="00D86B5B"/>
    <w:rsid w:val="00D86D36"/>
    <w:rsid w:val="00D87571"/>
    <w:rsid w:val="00D87CF1"/>
    <w:rsid w:val="00D87DF4"/>
    <w:rsid w:val="00D9084E"/>
    <w:rsid w:val="00D90B12"/>
    <w:rsid w:val="00D90C63"/>
    <w:rsid w:val="00D91290"/>
    <w:rsid w:val="00D914B8"/>
    <w:rsid w:val="00D91B2A"/>
    <w:rsid w:val="00D92517"/>
    <w:rsid w:val="00D92637"/>
    <w:rsid w:val="00D9288A"/>
    <w:rsid w:val="00D92DA7"/>
    <w:rsid w:val="00D92DDE"/>
    <w:rsid w:val="00D9337A"/>
    <w:rsid w:val="00D93702"/>
    <w:rsid w:val="00D93B3E"/>
    <w:rsid w:val="00D93F60"/>
    <w:rsid w:val="00D94108"/>
    <w:rsid w:val="00D941B6"/>
    <w:rsid w:val="00D941DE"/>
    <w:rsid w:val="00D9465C"/>
    <w:rsid w:val="00D9474F"/>
    <w:rsid w:val="00D94E2D"/>
    <w:rsid w:val="00D95182"/>
    <w:rsid w:val="00D951B9"/>
    <w:rsid w:val="00D957A7"/>
    <w:rsid w:val="00D95BE4"/>
    <w:rsid w:val="00D95CAC"/>
    <w:rsid w:val="00D969ED"/>
    <w:rsid w:val="00D97586"/>
    <w:rsid w:val="00D9774A"/>
    <w:rsid w:val="00DA04B1"/>
    <w:rsid w:val="00DA0F3E"/>
    <w:rsid w:val="00DA148F"/>
    <w:rsid w:val="00DA1C97"/>
    <w:rsid w:val="00DA1E88"/>
    <w:rsid w:val="00DA2173"/>
    <w:rsid w:val="00DA35C0"/>
    <w:rsid w:val="00DA379D"/>
    <w:rsid w:val="00DA3960"/>
    <w:rsid w:val="00DA402A"/>
    <w:rsid w:val="00DA445F"/>
    <w:rsid w:val="00DA459E"/>
    <w:rsid w:val="00DA4B84"/>
    <w:rsid w:val="00DA4DDB"/>
    <w:rsid w:val="00DA5433"/>
    <w:rsid w:val="00DA55DA"/>
    <w:rsid w:val="00DA594C"/>
    <w:rsid w:val="00DA5A71"/>
    <w:rsid w:val="00DA6874"/>
    <w:rsid w:val="00DA7895"/>
    <w:rsid w:val="00DA7C47"/>
    <w:rsid w:val="00DA7E51"/>
    <w:rsid w:val="00DB049A"/>
    <w:rsid w:val="00DB108F"/>
    <w:rsid w:val="00DB14AD"/>
    <w:rsid w:val="00DB1520"/>
    <w:rsid w:val="00DB15A9"/>
    <w:rsid w:val="00DB1707"/>
    <w:rsid w:val="00DB20B9"/>
    <w:rsid w:val="00DB21C5"/>
    <w:rsid w:val="00DB28DE"/>
    <w:rsid w:val="00DB2AE9"/>
    <w:rsid w:val="00DB2D4E"/>
    <w:rsid w:val="00DB31C6"/>
    <w:rsid w:val="00DB31D6"/>
    <w:rsid w:val="00DB3437"/>
    <w:rsid w:val="00DB35EA"/>
    <w:rsid w:val="00DB364B"/>
    <w:rsid w:val="00DB4455"/>
    <w:rsid w:val="00DB45CD"/>
    <w:rsid w:val="00DB4616"/>
    <w:rsid w:val="00DB4674"/>
    <w:rsid w:val="00DB4717"/>
    <w:rsid w:val="00DB4BE0"/>
    <w:rsid w:val="00DB512F"/>
    <w:rsid w:val="00DB5835"/>
    <w:rsid w:val="00DB5A69"/>
    <w:rsid w:val="00DB5DDF"/>
    <w:rsid w:val="00DB65B3"/>
    <w:rsid w:val="00DB67C9"/>
    <w:rsid w:val="00DC0F2D"/>
    <w:rsid w:val="00DC15D4"/>
    <w:rsid w:val="00DC1AB9"/>
    <w:rsid w:val="00DC1BF4"/>
    <w:rsid w:val="00DC1EF9"/>
    <w:rsid w:val="00DC202A"/>
    <w:rsid w:val="00DC276A"/>
    <w:rsid w:val="00DC28E6"/>
    <w:rsid w:val="00DC306C"/>
    <w:rsid w:val="00DC3839"/>
    <w:rsid w:val="00DC3E69"/>
    <w:rsid w:val="00DC4243"/>
    <w:rsid w:val="00DC48A1"/>
    <w:rsid w:val="00DC496B"/>
    <w:rsid w:val="00DC49E2"/>
    <w:rsid w:val="00DC50BA"/>
    <w:rsid w:val="00DC510C"/>
    <w:rsid w:val="00DC5A81"/>
    <w:rsid w:val="00DC5D4E"/>
    <w:rsid w:val="00DC61C4"/>
    <w:rsid w:val="00DC6294"/>
    <w:rsid w:val="00DC6958"/>
    <w:rsid w:val="00DC6D49"/>
    <w:rsid w:val="00DC709C"/>
    <w:rsid w:val="00DC71D8"/>
    <w:rsid w:val="00DC7A28"/>
    <w:rsid w:val="00DD029D"/>
    <w:rsid w:val="00DD0EDC"/>
    <w:rsid w:val="00DD1189"/>
    <w:rsid w:val="00DD17AB"/>
    <w:rsid w:val="00DD212E"/>
    <w:rsid w:val="00DD21E5"/>
    <w:rsid w:val="00DD257D"/>
    <w:rsid w:val="00DD2785"/>
    <w:rsid w:val="00DD2859"/>
    <w:rsid w:val="00DD3542"/>
    <w:rsid w:val="00DD3830"/>
    <w:rsid w:val="00DD431B"/>
    <w:rsid w:val="00DD4840"/>
    <w:rsid w:val="00DD4CE4"/>
    <w:rsid w:val="00DD51ED"/>
    <w:rsid w:val="00DD5600"/>
    <w:rsid w:val="00DD5D20"/>
    <w:rsid w:val="00DD5F92"/>
    <w:rsid w:val="00DD6011"/>
    <w:rsid w:val="00DD619B"/>
    <w:rsid w:val="00DD6249"/>
    <w:rsid w:val="00DD69C0"/>
    <w:rsid w:val="00DD6A31"/>
    <w:rsid w:val="00DD73C5"/>
    <w:rsid w:val="00DD7AE6"/>
    <w:rsid w:val="00DE01AB"/>
    <w:rsid w:val="00DE01DF"/>
    <w:rsid w:val="00DE0B19"/>
    <w:rsid w:val="00DE0DF2"/>
    <w:rsid w:val="00DE18BD"/>
    <w:rsid w:val="00DE1ACE"/>
    <w:rsid w:val="00DE1E4E"/>
    <w:rsid w:val="00DE3868"/>
    <w:rsid w:val="00DE39EA"/>
    <w:rsid w:val="00DE4186"/>
    <w:rsid w:val="00DE4A45"/>
    <w:rsid w:val="00DE4D91"/>
    <w:rsid w:val="00DE5013"/>
    <w:rsid w:val="00DE507E"/>
    <w:rsid w:val="00DE5469"/>
    <w:rsid w:val="00DE57F8"/>
    <w:rsid w:val="00DE5F96"/>
    <w:rsid w:val="00DE60F0"/>
    <w:rsid w:val="00DE6BB2"/>
    <w:rsid w:val="00DE75F9"/>
    <w:rsid w:val="00DF05BD"/>
    <w:rsid w:val="00DF0863"/>
    <w:rsid w:val="00DF094F"/>
    <w:rsid w:val="00DF0D6C"/>
    <w:rsid w:val="00DF11CC"/>
    <w:rsid w:val="00DF19A8"/>
    <w:rsid w:val="00DF267B"/>
    <w:rsid w:val="00DF2ECA"/>
    <w:rsid w:val="00DF3570"/>
    <w:rsid w:val="00DF3983"/>
    <w:rsid w:val="00DF39A3"/>
    <w:rsid w:val="00DF449C"/>
    <w:rsid w:val="00DF492F"/>
    <w:rsid w:val="00DF4CDF"/>
    <w:rsid w:val="00DF4E03"/>
    <w:rsid w:val="00DF4E3D"/>
    <w:rsid w:val="00DF594B"/>
    <w:rsid w:val="00DF5B2F"/>
    <w:rsid w:val="00DF5B85"/>
    <w:rsid w:val="00DF5BDE"/>
    <w:rsid w:val="00DF6ACA"/>
    <w:rsid w:val="00DF6DDC"/>
    <w:rsid w:val="00DF7741"/>
    <w:rsid w:val="00E00572"/>
    <w:rsid w:val="00E00CB1"/>
    <w:rsid w:val="00E00CD6"/>
    <w:rsid w:val="00E017D0"/>
    <w:rsid w:val="00E01A57"/>
    <w:rsid w:val="00E01C78"/>
    <w:rsid w:val="00E01CA1"/>
    <w:rsid w:val="00E023BD"/>
    <w:rsid w:val="00E023C1"/>
    <w:rsid w:val="00E02538"/>
    <w:rsid w:val="00E026F4"/>
    <w:rsid w:val="00E0273E"/>
    <w:rsid w:val="00E02781"/>
    <w:rsid w:val="00E02E5D"/>
    <w:rsid w:val="00E0369B"/>
    <w:rsid w:val="00E03A5D"/>
    <w:rsid w:val="00E03DF9"/>
    <w:rsid w:val="00E04762"/>
    <w:rsid w:val="00E0568A"/>
    <w:rsid w:val="00E059B7"/>
    <w:rsid w:val="00E05A3B"/>
    <w:rsid w:val="00E05B97"/>
    <w:rsid w:val="00E0602F"/>
    <w:rsid w:val="00E063CF"/>
    <w:rsid w:val="00E066D0"/>
    <w:rsid w:val="00E06FF2"/>
    <w:rsid w:val="00E07D8D"/>
    <w:rsid w:val="00E07E7A"/>
    <w:rsid w:val="00E10592"/>
    <w:rsid w:val="00E106FE"/>
    <w:rsid w:val="00E10AD3"/>
    <w:rsid w:val="00E10B6B"/>
    <w:rsid w:val="00E11C29"/>
    <w:rsid w:val="00E121FA"/>
    <w:rsid w:val="00E129F0"/>
    <w:rsid w:val="00E12C88"/>
    <w:rsid w:val="00E132E3"/>
    <w:rsid w:val="00E13378"/>
    <w:rsid w:val="00E143E4"/>
    <w:rsid w:val="00E145B6"/>
    <w:rsid w:val="00E1493F"/>
    <w:rsid w:val="00E14CFD"/>
    <w:rsid w:val="00E14E1B"/>
    <w:rsid w:val="00E156CC"/>
    <w:rsid w:val="00E156ED"/>
    <w:rsid w:val="00E162CB"/>
    <w:rsid w:val="00E16A5E"/>
    <w:rsid w:val="00E171F2"/>
    <w:rsid w:val="00E17680"/>
    <w:rsid w:val="00E179E9"/>
    <w:rsid w:val="00E17A59"/>
    <w:rsid w:val="00E2023B"/>
    <w:rsid w:val="00E207E8"/>
    <w:rsid w:val="00E20C55"/>
    <w:rsid w:val="00E20CE0"/>
    <w:rsid w:val="00E20D8B"/>
    <w:rsid w:val="00E214D1"/>
    <w:rsid w:val="00E21AA4"/>
    <w:rsid w:val="00E21BAA"/>
    <w:rsid w:val="00E21D89"/>
    <w:rsid w:val="00E220FA"/>
    <w:rsid w:val="00E2256E"/>
    <w:rsid w:val="00E2256F"/>
    <w:rsid w:val="00E22EFC"/>
    <w:rsid w:val="00E2309E"/>
    <w:rsid w:val="00E23940"/>
    <w:rsid w:val="00E23B69"/>
    <w:rsid w:val="00E23C4C"/>
    <w:rsid w:val="00E24154"/>
    <w:rsid w:val="00E244FF"/>
    <w:rsid w:val="00E245FE"/>
    <w:rsid w:val="00E246F9"/>
    <w:rsid w:val="00E253FA"/>
    <w:rsid w:val="00E258B7"/>
    <w:rsid w:val="00E259FD"/>
    <w:rsid w:val="00E25BD2"/>
    <w:rsid w:val="00E25C59"/>
    <w:rsid w:val="00E25C72"/>
    <w:rsid w:val="00E262DD"/>
    <w:rsid w:val="00E26485"/>
    <w:rsid w:val="00E26757"/>
    <w:rsid w:val="00E26918"/>
    <w:rsid w:val="00E26FE6"/>
    <w:rsid w:val="00E273C8"/>
    <w:rsid w:val="00E27D2F"/>
    <w:rsid w:val="00E3020A"/>
    <w:rsid w:val="00E30748"/>
    <w:rsid w:val="00E30D58"/>
    <w:rsid w:val="00E30DFF"/>
    <w:rsid w:val="00E30FD7"/>
    <w:rsid w:val="00E3158C"/>
    <w:rsid w:val="00E31A9F"/>
    <w:rsid w:val="00E31B70"/>
    <w:rsid w:val="00E3254C"/>
    <w:rsid w:val="00E32915"/>
    <w:rsid w:val="00E32B4D"/>
    <w:rsid w:val="00E32F4F"/>
    <w:rsid w:val="00E33062"/>
    <w:rsid w:val="00E33C0D"/>
    <w:rsid w:val="00E33F45"/>
    <w:rsid w:val="00E3400E"/>
    <w:rsid w:val="00E34826"/>
    <w:rsid w:val="00E34B1D"/>
    <w:rsid w:val="00E35256"/>
    <w:rsid w:val="00E35A1D"/>
    <w:rsid w:val="00E36D78"/>
    <w:rsid w:val="00E373C1"/>
    <w:rsid w:val="00E37821"/>
    <w:rsid w:val="00E40133"/>
    <w:rsid w:val="00E40413"/>
    <w:rsid w:val="00E404A9"/>
    <w:rsid w:val="00E405FC"/>
    <w:rsid w:val="00E4169D"/>
    <w:rsid w:val="00E41E90"/>
    <w:rsid w:val="00E42AF2"/>
    <w:rsid w:val="00E434D7"/>
    <w:rsid w:val="00E43B4E"/>
    <w:rsid w:val="00E43CDA"/>
    <w:rsid w:val="00E440B4"/>
    <w:rsid w:val="00E44B56"/>
    <w:rsid w:val="00E44D15"/>
    <w:rsid w:val="00E44D6E"/>
    <w:rsid w:val="00E44F3B"/>
    <w:rsid w:val="00E44F4C"/>
    <w:rsid w:val="00E46043"/>
    <w:rsid w:val="00E460C9"/>
    <w:rsid w:val="00E46428"/>
    <w:rsid w:val="00E465BF"/>
    <w:rsid w:val="00E46700"/>
    <w:rsid w:val="00E4692F"/>
    <w:rsid w:val="00E46A5C"/>
    <w:rsid w:val="00E46A86"/>
    <w:rsid w:val="00E46AB0"/>
    <w:rsid w:val="00E472B0"/>
    <w:rsid w:val="00E47B96"/>
    <w:rsid w:val="00E47CC3"/>
    <w:rsid w:val="00E47D07"/>
    <w:rsid w:val="00E47F05"/>
    <w:rsid w:val="00E50036"/>
    <w:rsid w:val="00E50A9A"/>
    <w:rsid w:val="00E51D14"/>
    <w:rsid w:val="00E52691"/>
    <w:rsid w:val="00E52C4B"/>
    <w:rsid w:val="00E52CA7"/>
    <w:rsid w:val="00E52D35"/>
    <w:rsid w:val="00E52F45"/>
    <w:rsid w:val="00E531B0"/>
    <w:rsid w:val="00E534DD"/>
    <w:rsid w:val="00E5384E"/>
    <w:rsid w:val="00E53E46"/>
    <w:rsid w:val="00E53FCD"/>
    <w:rsid w:val="00E5485D"/>
    <w:rsid w:val="00E550BE"/>
    <w:rsid w:val="00E550C5"/>
    <w:rsid w:val="00E55544"/>
    <w:rsid w:val="00E55B1C"/>
    <w:rsid w:val="00E56262"/>
    <w:rsid w:val="00E56730"/>
    <w:rsid w:val="00E56858"/>
    <w:rsid w:val="00E56A47"/>
    <w:rsid w:val="00E5721E"/>
    <w:rsid w:val="00E573CE"/>
    <w:rsid w:val="00E5791A"/>
    <w:rsid w:val="00E57A70"/>
    <w:rsid w:val="00E602DB"/>
    <w:rsid w:val="00E60C30"/>
    <w:rsid w:val="00E61212"/>
    <w:rsid w:val="00E61C1C"/>
    <w:rsid w:val="00E61ED7"/>
    <w:rsid w:val="00E6206F"/>
    <w:rsid w:val="00E623F6"/>
    <w:rsid w:val="00E623FC"/>
    <w:rsid w:val="00E6284A"/>
    <w:rsid w:val="00E63386"/>
    <w:rsid w:val="00E63F28"/>
    <w:rsid w:val="00E641AC"/>
    <w:rsid w:val="00E64A46"/>
    <w:rsid w:val="00E64C4F"/>
    <w:rsid w:val="00E64E5B"/>
    <w:rsid w:val="00E661EF"/>
    <w:rsid w:val="00E66222"/>
    <w:rsid w:val="00E667D0"/>
    <w:rsid w:val="00E66D22"/>
    <w:rsid w:val="00E673C1"/>
    <w:rsid w:val="00E673DD"/>
    <w:rsid w:val="00E674FB"/>
    <w:rsid w:val="00E678E0"/>
    <w:rsid w:val="00E6791F"/>
    <w:rsid w:val="00E67C03"/>
    <w:rsid w:val="00E67D1F"/>
    <w:rsid w:val="00E67EA6"/>
    <w:rsid w:val="00E67ECD"/>
    <w:rsid w:val="00E7026E"/>
    <w:rsid w:val="00E70709"/>
    <w:rsid w:val="00E7077F"/>
    <w:rsid w:val="00E7087E"/>
    <w:rsid w:val="00E709FD"/>
    <w:rsid w:val="00E70BE7"/>
    <w:rsid w:val="00E70D99"/>
    <w:rsid w:val="00E7144A"/>
    <w:rsid w:val="00E7148D"/>
    <w:rsid w:val="00E715CE"/>
    <w:rsid w:val="00E719B1"/>
    <w:rsid w:val="00E72442"/>
    <w:rsid w:val="00E724B5"/>
    <w:rsid w:val="00E72635"/>
    <w:rsid w:val="00E726E9"/>
    <w:rsid w:val="00E728BB"/>
    <w:rsid w:val="00E72928"/>
    <w:rsid w:val="00E72DCE"/>
    <w:rsid w:val="00E730C2"/>
    <w:rsid w:val="00E7347D"/>
    <w:rsid w:val="00E73928"/>
    <w:rsid w:val="00E73AEB"/>
    <w:rsid w:val="00E740D3"/>
    <w:rsid w:val="00E74385"/>
    <w:rsid w:val="00E746CA"/>
    <w:rsid w:val="00E74749"/>
    <w:rsid w:val="00E747F8"/>
    <w:rsid w:val="00E74B6F"/>
    <w:rsid w:val="00E752C1"/>
    <w:rsid w:val="00E7561E"/>
    <w:rsid w:val="00E75704"/>
    <w:rsid w:val="00E75A49"/>
    <w:rsid w:val="00E75C5D"/>
    <w:rsid w:val="00E75CB3"/>
    <w:rsid w:val="00E75F34"/>
    <w:rsid w:val="00E7616F"/>
    <w:rsid w:val="00E7625A"/>
    <w:rsid w:val="00E77531"/>
    <w:rsid w:val="00E777C2"/>
    <w:rsid w:val="00E77A4C"/>
    <w:rsid w:val="00E8025F"/>
    <w:rsid w:val="00E802CD"/>
    <w:rsid w:val="00E8032D"/>
    <w:rsid w:val="00E80859"/>
    <w:rsid w:val="00E80923"/>
    <w:rsid w:val="00E80C6F"/>
    <w:rsid w:val="00E8109E"/>
    <w:rsid w:val="00E813BB"/>
    <w:rsid w:val="00E81729"/>
    <w:rsid w:val="00E821EF"/>
    <w:rsid w:val="00E823C0"/>
    <w:rsid w:val="00E82951"/>
    <w:rsid w:val="00E829EA"/>
    <w:rsid w:val="00E83C72"/>
    <w:rsid w:val="00E83D34"/>
    <w:rsid w:val="00E84848"/>
    <w:rsid w:val="00E8489E"/>
    <w:rsid w:val="00E84FD2"/>
    <w:rsid w:val="00E85079"/>
    <w:rsid w:val="00E8536D"/>
    <w:rsid w:val="00E853C4"/>
    <w:rsid w:val="00E85463"/>
    <w:rsid w:val="00E85B1B"/>
    <w:rsid w:val="00E85F7C"/>
    <w:rsid w:val="00E8605C"/>
    <w:rsid w:val="00E8629D"/>
    <w:rsid w:val="00E864D6"/>
    <w:rsid w:val="00E86C6F"/>
    <w:rsid w:val="00E86CC0"/>
    <w:rsid w:val="00E86F7B"/>
    <w:rsid w:val="00E8760B"/>
    <w:rsid w:val="00E878B8"/>
    <w:rsid w:val="00E87ACE"/>
    <w:rsid w:val="00E87C3A"/>
    <w:rsid w:val="00E906A2"/>
    <w:rsid w:val="00E90705"/>
    <w:rsid w:val="00E90A0A"/>
    <w:rsid w:val="00E90B8C"/>
    <w:rsid w:val="00E90F32"/>
    <w:rsid w:val="00E91CED"/>
    <w:rsid w:val="00E91F22"/>
    <w:rsid w:val="00E9239F"/>
    <w:rsid w:val="00E92F82"/>
    <w:rsid w:val="00E938DB"/>
    <w:rsid w:val="00E93D21"/>
    <w:rsid w:val="00E94289"/>
    <w:rsid w:val="00E9431F"/>
    <w:rsid w:val="00E944A6"/>
    <w:rsid w:val="00E951A5"/>
    <w:rsid w:val="00E96747"/>
    <w:rsid w:val="00E96886"/>
    <w:rsid w:val="00E970DE"/>
    <w:rsid w:val="00E9713B"/>
    <w:rsid w:val="00E97B3E"/>
    <w:rsid w:val="00E97F38"/>
    <w:rsid w:val="00EA0571"/>
    <w:rsid w:val="00EA0F6E"/>
    <w:rsid w:val="00EA10A2"/>
    <w:rsid w:val="00EA1CDF"/>
    <w:rsid w:val="00EA1DAA"/>
    <w:rsid w:val="00EA2532"/>
    <w:rsid w:val="00EA273D"/>
    <w:rsid w:val="00EA2903"/>
    <w:rsid w:val="00EA293D"/>
    <w:rsid w:val="00EA2982"/>
    <w:rsid w:val="00EA2AE7"/>
    <w:rsid w:val="00EA2CFB"/>
    <w:rsid w:val="00EA3059"/>
    <w:rsid w:val="00EA439C"/>
    <w:rsid w:val="00EA4AFD"/>
    <w:rsid w:val="00EA5A9A"/>
    <w:rsid w:val="00EA6CF6"/>
    <w:rsid w:val="00EA727A"/>
    <w:rsid w:val="00EA765C"/>
    <w:rsid w:val="00EA79FF"/>
    <w:rsid w:val="00EA7ACC"/>
    <w:rsid w:val="00EA7C83"/>
    <w:rsid w:val="00EA7C8D"/>
    <w:rsid w:val="00EB0067"/>
    <w:rsid w:val="00EB03E1"/>
    <w:rsid w:val="00EB04DC"/>
    <w:rsid w:val="00EB0A6C"/>
    <w:rsid w:val="00EB107A"/>
    <w:rsid w:val="00EB1C6E"/>
    <w:rsid w:val="00EB22EF"/>
    <w:rsid w:val="00EB264A"/>
    <w:rsid w:val="00EB2FFD"/>
    <w:rsid w:val="00EB3011"/>
    <w:rsid w:val="00EB33BB"/>
    <w:rsid w:val="00EB3690"/>
    <w:rsid w:val="00EB3D19"/>
    <w:rsid w:val="00EB4227"/>
    <w:rsid w:val="00EB4600"/>
    <w:rsid w:val="00EB4909"/>
    <w:rsid w:val="00EB5054"/>
    <w:rsid w:val="00EB57E3"/>
    <w:rsid w:val="00EB5886"/>
    <w:rsid w:val="00EB5A7C"/>
    <w:rsid w:val="00EB5CE4"/>
    <w:rsid w:val="00EB5DC6"/>
    <w:rsid w:val="00EB6357"/>
    <w:rsid w:val="00EB6BD7"/>
    <w:rsid w:val="00EB7322"/>
    <w:rsid w:val="00EC0983"/>
    <w:rsid w:val="00EC09C3"/>
    <w:rsid w:val="00EC0D98"/>
    <w:rsid w:val="00EC107C"/>
    <w:rsid w:val="00EC1EF8"/>
    <w:rsid w:val="00EC218E"/>
    <w:rsid w:val="00EC2776"/>
    <w:rsid w:val="00EC2CCD"/>
    <w:rsid w:val="00EC2F6B"/>
    <w:rsid w:val="00EC3D2C"/>
    <w:rsid w:val="00EC3F85"/>
    <w:rsid w:val="00EC438A"/>
    <w:rsid w:val="00EC5812"/>
    <w:rsid w:val="00EC5F81"/>
    <w:rsid w:val="00EC6AC1"/>
    <w:rsid w:val="00EC6CBE"/>
    <w:rsid w:val="00EC727E"/>
    <w:rsid w:val="00EC72DB"/>
    <w:rsid w:val="00EC7340"/>
    <w:rsid w:val="00EC7513"/>
    <w:rsid w:val="00EC793B"/>
    <w:rsid w:val="00EC7AD3"/>
    <w:rsid w:val="00EC7FA6"/>
    <w:rsid w:val="00ED03FF"/>
    <w:rsid w:val="00ED0421"/>
    <w:rsid w:val="00ED1DAC"/>
    <w:rsid w:val="00ED23E0"/>
    <w:rsid w:val="00ED2610"/>
    <w:rsid w:val="00ED28E5"/>
    <w:rsid w:val="00ED35D7"/>
    <w:rsid w:val="00ED3F24"/>
    <w:rsid w:val="00ED42AF"/>
    <w:rsid w:val="00ED437D"/>
    <w:rsid w:val="00ED47EE"/>
    <w:rsid w:val="00ED4A8E"/>
    <w:rsid w:val="00ED4FD4"/>
    <w:rsid w:val="00ED6045"/>
    <w:rsid w:val="00ED61E8"/>
    <w:rsid w:val="00ED64CE"/>
    <w:rsid w:val="00ED70FB"/>
    <w:rsid w:val="00ED75DF"/>
    <w:rsid w:val="00ED76D1"/>
    <w:rsid w:val="00ED7782"/>
    <w:rsid w:val="00ED7D02"/>
    <w:rsid w:val="00ED7FA4"/>
    <w:rsid w:val="00EE001C"/>
    <w:rsid w:val="00EE08F7"/>
    <w:rsid w:val="00EE09D2"/>
    <w:rsid w:val="00EE0A09"/>
    <w:rsid w:val="00EE0D0E"/>
    <w:rsid w:val="00EE1140"/>
    <w:rsid w:val="00EE123B"/>
    <w:rsid w:val="00EE12C5"/>
    <w:rsid w:val="00EE19BD"/>
    <w:rsid w:val="00EE205A"/>
    <w:rsid w:val="00EE2212"/>
    <w:rsid w:val="00EE23F1"/>
    <w:rsid w:val="00EE29FE"/>
    <w:rsid w:val="00EE3413"/>
    <w:rsid w:val="00EE3A3E"/>
    <w:rsid w:val="00EE3BDC"/>
    <w:rsid w:val="00EE4022"/>
    <w:rsid w:val="00EE4529"/>
    <w:rsid w:val="00EE4C01"/>
    <w:rsid w:val="00EE4D05"/>
    <w:rsid w:val="00EE4E04"/>
    <w:rsid w:val="00EE5461"/>
    <w:rsid w:val="00EE5904"/>
    <w:rsid w:val="00EE5C53"/>
    <w:rsid w:val="00EE685E"/>
    <w:rsid w:val="00EE6CC0"/>
    <w:rsid w:val="00EE71A5"/>
    <w:rsid w:val="00EE7EBA"/>
    <w:rsid w:val="00EF002F"/>
    <w:rsid w:val="00EF11D8"/>
    <w:rsid w:val="00EF139C"/>
    <w:rsid w:val="00EF15B1"/>
    <w:rsid w:val="00EF15D8"/>
    <w:rsid w:val="00EF1EDF"/>
    <w:rsid w:val="00EF1F8F"/>
    <w:rsid w:val="00EF32C5"/>
    <w:rsid w:val="00EF3439"/>
    <w:rsid w:val="00EF3713"/>
    <w:rsid w:val="00EF3B40"/>
    <w:rsid w:val="00EF3E5D"/>
    <w:rsid w:val="00EF493C"/>
    <w:rsid w:val="00EF4F3C"/>
    <w:rsid w:val="00EF5386"/>
    <w:rsid w:val="00EF5D09"/>
    <w:rsid w:val="00EF5E90"/>
    <w:rsid w:val="00EF62A8"/>
    <w:rsid w:val="00EF6BB9"/>
    <w:rsid w:val="00EF78DB"/>
    <w:rsid w:val="00EF7A63"/>
    <w:rsid w:val="00EF7E4E"/>
    <w:rsid w:val="00F0034E"/>
    <w:rsid w:val="00F006F6"/>
    <w:rsid w:val="00F00E1E"/>
    <w:rsid w:val="00F00EF8"/>
    <w:rsid w:val="00F01AF5"/>
    <w:rsid w:val="00F01E35"/>
    <w:rsid w:val="00F01F49"/>
    <w:rsid w:val="00F020A1"/>
    <w:rsid w:val="00F020E4"/>
    <w:rsid w:val="00F0223E"/>
    <w:rsid w:val="00F02425"/>
    <w:rsid w:val="00F026BB"/>
    <w:rsid w:val="00F029B4"/>
    <w:rsid w:val="00F03F89"/>
    <w:rsid w:val="00F04275"/>
    <w:rsid w:val="00F043D8"/>
    <w:rsid w:val="00F047FE"/>
    <w:rsid w:val="00F04F86"/>
    <w:rsid w:val="00F05905"/>
    <w:rsid w:val="00F05F97"/>
    <w:rsid w:val="00F0605E"/>
    <w:rsid w:val="00F0611C"/>
    <w:rsid w:val="00F0611D"/>
    <w:rsid w:val="00F06677"/>
    <w:rsid w:val="00F066DD"/>
    <w:rsid w:val="00F066EF"/>
    <w:rsid w:val="00F06D19"/>
    <w:rsid w:val="00F0772F"/>
    <w:rsid w:val="00F07F71"/>
    <w:rsid w:val="00F07FA6"/>
    <w:rsid w:val="00F1106C"/>
    <w:rsid w:val="00F111D1"/>
    <w:rsid w:val="00F11764"/>
    <w:rsid w:val="00F11CD7"/>
    <w:rsid w:val="00F124AE"/>
    <w:rsid w:val="00F124E6"/>
    <w:rsid w:val="00F125BB"/>
    <w:rsid w:val="00F1393C"/>
    <w:rsid w:val="00F13C35"/>
    <w:rsid w:val="00F145BB"/>
    <w:rsid w:val="00F149B3"/>
    <w:rsid w:val="00F1500C"/>
    <w:rsid w:val="00F15642"/>
    <w:rsid w:val="00F156C6"/>
    <w:rsid w:val="00F159BC"/>
    <w:rsid w:val="00F174AC"/>
    <w:rsid w:val="00F17BB9"/>
    <w:rsid w:val="00F20502"/>
    <w:rsid w:val="00F2072F"/>
    <w:rsid w:val="00F20D75"/>
    <w:rsid w:val="00F20F51"/>
    <w:rsid w:val="00F215D7"/>
    <w:rsid w:val="00F217A9"/>
    <w:rsid w:val="00F21920"/>
    <w:rsid w:val="00F21EA6"/>
    <w:rsid w:val="00F21F8E"/>
    <w:rsid w:val="00F222FF"/>
    <w:rsid w:val="00F229D6"/>
    <w:rsid w:val="00F22FE1"/>
    <w:rsid w:val="00F252FA"/>
    <w:rsid w:val="00F257CF"/>
    <w:rsid w:val="00F25E69"/>
    <w:rsid w:val="00F2624A"/>
    <w:rsid w:val="00F26648"/>
    <w:rsid w:val="00F2669E"/>
    <w:rsid w:val="00F26A5C"/>
    <w:rsid w:val="00F26A78"/>
    <w:rsid w:val="00F26AB1"/>
    <w:rsid w:val="00F26AEE"/>
    <w:rsid w:val="00F27742"/>
    <w:rsid w:val="00F3034E"/>
    <w:rsid w:val="00F30DB2"/>
    <w:rsid w:val="00F31194"/>
    <w:rsid w:val="00F31A16"/>
    <w:rsid w:val="00F31A9F"/>
    <w:rsid w:val="00F31B74"/>
    <w:rsid w:val="00F31BDC"/>
    <w:rsid w:val="00F32173"/>
    <w:rsid w:val="00F3285D"/>
    <w:rsid w:val="00F33025"/>
    <w:rsid w:val="00F33207"/>
    <w:rsid w:val="00F3347D"/>
    <w:rsid w:val="00F33B85"/>
    <w:rsid w:val="00F33E9E"/>
    <w:rsid w:val="00F342A0"/>
    <w:rsid w:val="00F35F4F"/>
    <w:rsid w:val="00F36038"/>
    <w:rsid w:val="00F366BC"/>
    <w:rsid w:val="00F36979"/>
    <w:rsid w:val="00F377F5"/>
    <w:rsid w:val="00F37807"/>
    <w:rsid w:val="00F37A42"/>
    <w:rsid w:val="00F37BEB"/>
    <w:rsid w:val="00F37C9D"/>
    <w:rsid w:val="00F37F27"/>
    <w:rsid w:val="00F40A8D"/>
    <w:rsid w:val="00F40C91"/>
    <w:rsid w:val="00F41164"/>
    <w:rsid w:val="00F4187A"/>
    <w:rsid w:val="00F418F5"/>
    <w:rsid w:val="00F4191D"/>
    <w:rsid w:val="00F41A8B"/>
    <w:rsid w:val="00F420A1"/>
    <w:rsid w:val="00F420E9"/>
    <w:rsid w:val="00F420EB"/>
    <w:rsid w:val="00F42188"/>
    <w:rsid w:val="00F426F9"/>
    <w:rsid w:val="00F433DA"/>
    <w:rsid w:val="00F4358E"/>
    <w:rsid w:val="00F43854"/>
    <w:rsid w:val="00F438F5"/>
    <w:rsid w:val="00F43906"/>
    <w:rsid w:val="00F43DB7"/>
    <w:rsid w:val="00F44240"/>
    <w:rsid w:val="00F44818"/>
    <w:rsid w:val="00F44AAF"/>
    <w:rsid w:val="00F45351"/>
    <w:rsid w:val="00F45C83"/>
    <w:rsid w:val="00F4662A"/>
    <w:rsid w:val="00F4673C"/>
    <w:rsid w:val="00F46D15"/>
    <w:rsid w:val="00F47341"/>
    <w:rsid w:val="00F4766C"/>
    <w:rsid w:val="00F506E3"/>
    <w:rsid w:val="00F508ED"/>
    <w:rsid w:val="00F50914"/>
    <w:rsid w:val="00F50941"/>
    <w:rsid w:val="00F50C05"/>
    <w:rsid w:val="00F51075"/>
    <w:rsid w:val="00F51336"/>
    <w:rsid w:val="00F519C8"/>
    <w:rsid w:val="00F51E14"/>
    <w:rsid w:val="00F52492"/>
    <w:rsid w:val="00F52642"/>
    <w:rsid w:val="00F53273"/>
    <w:rsid w:val="00F53557"/>
    <w:rsid w:val="00F53944"/>
    <w:rsid w:val="00F53CB7"/>
    <w:rsid w:val="00F5402C"/>
    <w:rsid w:val="00F5416B"/>
    <w:rsid w:val="00F549D7"/>
    <w:rsid w:val="00F54DE8"/>
    <w:rsid w:val="00F55390"/>
    <w:rsid w:val="00F554A4"/>
    <w:rsid w:val="00F56078"/>
    <w:rsid w:val="00F569B6"/>
    <w:rsid w:val="00F569CA"/>
    <w:rsid w:val="00F570BA"/>
    <w:rsid w:val="00F574BF"/>
    <w:rsid w:val="00F6042C"/>
    <w:rsid w:val="00F60448"/>
    <w:rsid w:val="00F60C01"/>
    <w:rsid w:val="00F60CCB"/>
    <w:rsid w:val="00F60FE4"/>
    <w:rsid w:val="00F6129D"/>
    <w:rsid w:val="00F6148D"/>
    <w:rsid w:val="00F617E7"/>
    <w:rsid w:val="00F61F62"/>
    <w:rsid w:val="00F62569"/>
    <w:rsid w:val="00F62AD5"/>
    <w:rsid w:val="00F62BFE"/>
    <w:rsid w:val="00F63F25"/>
    <w:rsid w:val="00F641CA"/>
    <w:rsid w:val="00F64545"/>
    <w:rsid w:val="00F64CD9"/>
    <w:rsid w:val="00F64F37"/>
    <w:rsid w:val="00F6519A"/>
    <w:rsid w:val="00F6520E"/>
    <w:rsid w:val="00F653F5"/>
    <w:rsid w:val="00F65724"/>
    <w:rsid w:val="00F65C5C"/>
    <w:rsid w:val="00F6609E"/>
    <w:rsid w:val="00F661CE"/>
    <w:rsid w:val="00F6654F"/>
    <w:rsid w:val="00F6678E"/>
    <w:rsid w:val="00F670E1"/>
    <w:rsid w:val="00F67DF3"/>
    <w:rsid w:val="00F706AC"/>
    <w:rsid w:val="00F70B54"/>
    <w:rsid w:val="00F70F8B"/>
    <w:rsid w:val="00F7140A"/>
    <w:rsid w:val="00F71511"/>
    <w:rsid w:val="00F717FB"/>
    <w:rsid w:val="00F719FA"/>
    <w:rsid w:val="00F72062"/>
    <w:rsid w:val="00F72647"/>
    <w:rsid w:val="00F72EC4"/>
    <w:rsid w:val="00F73110"/>
    <w:rsid w:val="00F73134"/>
    <w:rsid w:val="00F7396F"/>
    <w:rsid w:val="00F74050"/>
    <w:rsid w:val="00F74639"/>
    <w:rsid w:val="00F74EA0"/>
    <w:rsid w:val="00F75C76"/>
    <w:rsid w:val="00F76957"/>
    <w:rsid w:val="00F76CEB"/>
    <w:rsid w:val="00F76D83"/>
    <w:rsid w:val="00F779E5"/>
    <w:rsid w:val="00F80246"/>
    <w:rsid w:val="00F806D3"/>
    <w:rsid w:val="00F809DE"/>
    <w:rsid w:val="00F80F50"/>
    <w:rsid w:val="00F8199F"/>
    <w:rsid w:val="00F81CA9"/>
    <w:rsid w:val="00F81DB0"/>
    <w:rsid w:val="00F81DD9"/>
    <w:rsid w:val="00F8201D"/>
    <w:rsid w:val="00F8255F"/>
    <w:rsid w:val="00F82936"/>
    <w:rsid w:val="00F82D1D"/>
    <w:rsid w:val="00F82E77"/>
    <w:rsid w:val="00F8319E"/>
    <w:rsid w:val="00F839D3"/>
    <w:rsid w:val="00F83AF9"/>
    <w:rsid w:val="00F83B52"/>
    <w:rsid w:val="00F83CD2"/>
    <w:rsid w:val="00F83F65"/>
    <w:rsid w:val="00F84367"/>
    <w:rsid w:val="00F84FBC"/>
    <w:rsid w:val="00F85528"/>
    <w:rsid w:val="00F858DA"/>
    <w:rsid w:val="00F85EB2"/>
    <w:rsid w:val="00F860F4"/>
    <w:rsid w:val="00F86178"/>
    <w:rsid w:val="00F8627F"/>
    <w:rsid w:val="00F87D71"/>
    <w:rsid w:val="00F87E02"/>
    <w:rsid w:val="00F87F38"/>
    <w:rsid w:val="00F904C7"/>
    <w:rsid w:val="00F90675"/>
    <w:rsid w:val="00F909E0"/>
    <w:rsid w:val="00F90A64"/>
    <w:rsid w:val="00F90D14"/>
    <w:rsid w:val="00F90DC8"/>
    <w:rsid w:val="00F91100"/>
    <w:rsid w:val="00F911D0"/>
    <w:rsid w:val="00F91278"/>
    <w:rsid w:val="00F915CA"/>
    <w:rsid w:val="00F9182B"/>
    <w:rsid w:val="00F91A7F"/>
    <w:rsid w:val="00F91B06"/>
    <w:rsid w:val="00F91D8F"/>
    <w:rsid w:val="00F91DA9"/>
    <w:rsid w:val="00F91F96"/>
    <w:rsid w:val="00F929FB"/>
    <w:rsid w:val="00F92A16"/>
    <w:rsid w:val="00F92D35"/>
    <w:rsid w:val="00F938A8"/>
    <w:rsid w:val="00F9419F"/>
    <w:rsid w:val="00F94246"/>
    <w:rsid w:val="00F94AD6"/>
    <w:rsid w:val="00F94D6C"/>
    <w:rsid w:val="00F9510C"/>
    <w:rsid w:val="00F95B15"/>
    <w:rsid w:val="00F95BBD"/>
    <w:rsid w:val="00F9606C"/>
    <w:rsid w:val="00F97A8A"/>
    <w:rsid w:val="00F97D74"/>
    <w:rsid w:val="00F97EB2"/>
    <w:rsid w:val="00FA1CC9"/>
    <w:rsid w:val="00FA2888"/>
    <w:rsid w:val="00FA290D"/>
    <w:rsid w:val="00FA3D1D"/>
    <w:rsid w:val="00FA3E52"/>
    <w:rsid w:val="00FA416B"/>
    <w:rsid w:val="00FA4AED"/>
    <w:rsid w:val="00FA52F5"/>
    <w:rsid w:val="00FA53AC"/>
    <w:rsid w:val="00FA5A34"/>
    <w:rsid w:val="00FA5C65"/>
    <w:rsid w:val="00FA5D7B"/>
    <w:rsid w:val="00FA62F0"/>
    <w:rsid w:val="00FA681D"/>
    <w:rsid w:val="00FA68AF"/>
    <w:rsid w:val="00FA690A"/>
    <w:rsid w:val="00FA6B04"/>
    <w:rsid w:val="00FA6BCC"/>
    <w:rsid w:val="00FA766F"/>
    <w:rsid w:val="00FA78B5"/>
    <w:rsid w:val="00FA793D"/>
    <w:rsid w:val="00FA7BBE"/>
    <w:rsid w:val="00FB056B"/>
    <w:rsid w:val="00FB08F6"/>
    <w:rsid w:val="00FB10F4"/>
    <w:rsid w:val="00FB152D"/>
    <w:rsid w:val="00FB1C46"/>
    <w:rsid w:val="00FB2220"/>
    <w:rsid w:val="00FB2750"/>
    <w:rsid w:val="00FB2E23"/>
    <w:rsid w:val="00FB379F"/>
    <w:rsid w:val="00FB39FE"/>
    <w:rsid w:val="00FB472A"/>
    <w:rsid w:val="00FB4797"/>
    <w:rsid w:val="00FB4F14"/>
    <w:rsid w:val="00FB5007"/>
    <w:rsid w:val="00FB5054"/>
    <w:rsid w:val="00FB55F3"/>
    <w:rsid w:val="00FB570F"/>
    <w:rsid w:val="00FB5B86"/>
    <w:rsid w:val="00FB60CD"/>
    <w:rsid w:val="00FB690E"/>
    <w:rsid w:val="00FB6C85"/>
    <w:rsid w:val="00FB72EF"/>
    <w:rsid w:val="00FB79AA"/>
    <w:rsid w:val="00FB7AEB"/>
    <w:rsid w:val="00FC00B9"/>
    <w:rsid w:val="00FC067B"/>
    <w:rsid w:val="00FC0EEB"/>
    <w:rsid w:val="00FC0FBF"/>
    <w:rsid w:val="00FC1B23"/>
    <w:rsid w:val="00FC1CF6"/>
    <w:rsid w:val="00FC2683"/>
    <w:rsid w:val="00FC26CA"/>
    <w:rsid w:val="00FC27D5"/>
    <w:rsid w:val="00FC2E3A"/>
    <w:rsid w:val="00FC3240"/>
    <w:rsid w:val="00FC38EE"/>
    <w:rsid w:val="00FC3F44"/>
    <w:rsid w:val="00FC401B"/>
    <w:rsid w:val="00FC4C1D"/>
    <w:rsid w:val="00FC6F52"/>
    <w:rsid w:val="00FC71A1"/>
    <w:rsid w:val="00FC76E6"/>
    <w:rsid w:val="00FC7A09"/>
    <w:rsid w:val="00FD05A4"/>
    <w:rsid w:val="00FD06AF"/>
    <w:rsid w:val="00FD07E8"/>
    <w:rsid w:val="00FD0A53"/>
    <w:rsid w:val="00FD0D03"/>
    <w:rsid w:val="00FD0E5B"/>
    <w:rsid w:val="00FD0F4D"/>
    <w:rsid w:val="00FD1B9F"/>
    <w:rsid w:val="00FD1BFF"/>
    <w:rsid w:val="00FD2451"/>
    <w:rsid w:val="00FD25DE"/>
    <w:rsid w:val="00FD2E5E"/>
    <w:rsid w:val="00FD36C7"/>
    <w:rsid w:val="00FD38EE"/>
    <w:rsid w:val="00FD4B8F"/>
    <w:rsid w:val="00FD4BA2"/>
    <w:rsid w:val="00FD4EFF"/>
    <w:rsid w:val="00FD4FC5"/>
    <w:rsid w:val="00FD61E5"/>
    <w:rsid w:val="00FD66B0"/>
    <w:rsid w:val="00FD6A45"/>
    <w:rsid w:val="00FD6B69"/>
    <w:rsid w:val="00FD6BBB"/>
    <w:rsid w:val="00FD6DC7"/>
    <w:rsid w:val="00FD701B"/>
    <w:rsid w:val="00FD70FB"/>
    <w:rsid w:val="00FD72F6"/>
    <w:rsid w:val="00FD7326"/>
    <w:rsid w:val="00FD747C"/>
    <w:rsid w:val="00FD75FC"/>
    <w:rsid w:val="00FD7628"/>
    <w:rsid w:val="00FD7899"/>
    <w:rsid w:val="00FD7F6A"/>
    <w:rsid w:val="00FE02BC"/>
    <w:rsid w:val="00FE0805"/>
    <w:rsid w:val="00FE0C58"/>
    <w:rsid w:val="00FE11FC"/>
    <w:rsid w:val="00FE1A12"/>
    <w:rsid w:val="00FE1F58"/>
    <w:rsid w:val="00FE24C9"/>
    <w:rsid w:val="00FE28D0"/>
    <w:rsid w:val="00FE2A34"/>
    <w:rsid w:val="00FE2E6B"/>
    <w:rsid w:val="00FE35C0"/>
    <w:rsid w:val="00FE3DF5"/>
    <w:rsid w:val="00FE459B"/>
    <w:rsid w:val="00FE56D8"/>
    <w:rsid w:val="00FE5AEC"/>
    <w:rsid w:val="00FE5BBF"/>
    <w:rsid w:val="00FE5F19"/>
    <w:rsid w:val="00FE603A"/>
    <w:rsid w:val="00FE6965"/>
    <w:rsid w:val="00FE6FCC"/>
    <w:rsid w:val="00FE7808"/>
    <w:rsid w:val="00FF0081"/>
    <w:rsid w:val="00FF050E"/>
    <w:rsid w:val="00FF0774"/>
    <w:rsid w:val="00FF0B39"/>
    <w:rsid w:val="00FF106A"/>
    <w:rsid w:val="00FF1089"/>
    <w:rsid w:val="00FF198D"/>
    <w:rsid w:val="00FF19E3"/>
    <w:rsid w:val="00FF2131"/>
    <w:rsid w:val="00FF2314"/>
    <w:rsid w:val="00FF26DE"/>
    <w:rsid w:val="00FF2E69"/>
    <w:rsid w:val="00FF2F0F"/>
    <w:rsid w:val="00FF3100"/>
    <w:rsid w:val="00FF36F2"/>
    <w:rsid w:val="00FF3F80"/>
    <w:rsid w:val="00FF45D9"/>
    <w:rsid w:val="00FF4B07"/>
    <w:rsid w:val="00FF4B9F"/>
    <w:rsid w:val="00FF4F60"/>
    <w:rsid w:val="00FF50A4"/>
    <w:rsid w:val="00FF50FF"/>
    <w:rsid w:val="00FF5231"/>
    <w:rsid w:val="00FF526D"/>
    <w:rsid w:val="00FF554F"/>
    <w:rsid w:val="00FF56BA"/>
    <w:rsid w:val="00FF5755"/>
    <w:rsid w:val="00FF5994"/>
    <w:rsid w:val="00FF5B61"/>
    <w:rsid w:val="00FF5EA4"/>
    <w:rsid w:val="00FF6412"/>
    <w:rsid w:val="00FF641A"/>
    <w:rsid w:val="00FF67E3"/>
    <w:rsid w:val="00FF684B"/>
    <w:rsid w:val="00FF6BC8"/>
    <w:rsid w:val="00FF6CB2"/>
    <w:rsid w:val="00FF6CD5"/>
    <w:rsid w:val="00FF712F"/>
    <w:rsid w:val="00FF72EF"/>
    <w:rsid w:val="00FF73E1"/>
    <w:rsid w:val="00FF79EE"/>
    <w:rsid w:val="00FF7CAE"/>
    <w:rsid w:val="00FF7CDC"/>
    <w:rsid w:val="00FF7D32"/>
    <w:rsid w:val="01112A2E"/>
    <w:rsid w:val="01172A03"/>
    <w:rsid w:val="011B1A90"/>
    <w:rsid w:val="011C626C"/>
    <w:rsid w:val="012810B4"/>
    <w:rsid w:val="012853ED"/>
    <w:rsid w:val="01303137"/>
    <w:rsid w:val="013D64AB"/>
    <w:rsid w:val="013E2686"/>
    <w:rsid w:val="014557C2"/>
    <w:rsid w:val="014D1F33"/>
    <w:rsid w:val="014F4893"/>
    <w:rsid w:val="016369C5"/>
    <w:rsid w:val="017C2F9D"/>
    <w:rsid w:val="01877B89"/>
    <w:rsid w:val="018C33F1"/>
    <w:rsid w:val="019422A6"/>
    <w:rsid w:val="01987FE8"/>
    <w:rsid w:val="01A00C4B"/>
    <w:rsid w:val="01B3097E"/>
    <w:rsid w:val="01BB3CD7"/>
    <w:rsid w:val="01C07CE2"/>
    <w:rsid w:val="01C25065"/>
    <w:rsid w:val="01C34939"/>
    <w:rsid w:val="01F80A87"/>
    <w:rsid w:val="02004611"/>
    <w:rsid w:val="020B07BA"/>
    <w:rsid w:val="020E02AA"/>
    <w:rsid w:val="02111B48"/>
    <w:rsid w:val="02223D56"/>
    <w:rsid w:val="022C02F1"/>
    <w:rsid w:val="02300221"/>
    <w:rsid w:val="023D0933"/>
    <w:rsid w:val="02405F8A"/>
    <w:rsid w:val="024617F2"/>
    <w:rsid w:val="027520D7"/>
    <w:rsid w:val="02790067"/>
    <w:rsid w:val="02790E47"/>
    <w:rsid w:val="02884A05"/>
    <w:rsid w:val="029010F4"/>
    <w:rsid w:val="029A38EC"/>
    <w:rsid w:val="02AD361F"/>
    <w:rsid w:val="02B76515"/>
    <w:rsid w:val="02C40969"/>
    <w:rsid w:val="02D7069C"/>
    <w:rsid w:val="02DB10A9"/>
    <w:rsid w:val="02FC0103"/>
    <w:rsid w:val="02FC6355"/>
    <w:rsid w:val="030A6CC4"/>
    <w:rsid w:val="03123DCA"/>
    <w:rsid w:val="032064E7"/>
    <w:rsid w:val="03280AEE"/>
    <w:rsid w:val="032D5BE3"/>
    <w:rsid w:val="033077C1"/>
    <w:rsid w:val="03367AB9"/>
    <w:rsid w:val="033755DF"/>
    <w:rsid w:val="03394EB3"/>
    <w:rsid w:val="033E071B"/>
    <w:rsid w:val="03413725"/>
    <w:rsid w:val="03457CFC"/>
    <w:rsid w:val="034B4BE6"/>
    <w:rsid w:val="03595555"/>
    <w:rsid w:val="036D2A00"/>
    <w:rsid w:val="037A6799"/>
    <w:rsid w:val="037B54CB"/>
    <w:rsid w:val="03802AE2"/>
    <w:rsid w:val="038C2723"/>
    <w:rsid w:val="038C76D9"/>
    <w:rsid w:val="03906A9D"/>
    <w:rsid w:val="03920A67"/>
    <w:rsid w:val="039E740C"/>
    <w:rsid w:val="03A47B83"/>
    <w:rsid w:val="03BB5E2D"/>
    <w:rsid w:val="03BB7608"/>
    <w:rsid w:val="03BE7AAE"/>
    <w:rsid w:val="03C77524"/>
    <w:rsid w:val="03C86C2E"/>
    <w:rsid w:val="03CC65BF"/>
    <w:rsid w:val="03CD7456"/>
    <w:rsid w:val="03D64DF8"/>
    <w:rsid w:val="04167D72"/>
    <w:rsid w:val="041871BE"/>
    <w:rsid w:val="04225323"/>
    <w:rsid w:val="04294F27"/>
    <w:rsid w:val="04390EE3"/>
    <w:rsid w:val="043A5387"/>
    <w:rsid w:val="044004C3"/>
    <w:rsid w:val="044C0C16"/>
    <w:rsid w:val="044E45D9"/>
    <w:rsid w:val="045C354F"/>
    <w:rsid w:val="04671EF4"/>
    <w:rsid w:val="04706FFA"/>
    <w:rsid w:val="04714B20"/>
    <w:rsid w:val="047D34C5"/>
    <w:rsid w:val="04842AA6"/>
    <w:rsid w:val="04870534"/>
    <w:rsid w:val="049251C3"/>
    <w:rsid w:val="049770E5"/>
    <w:rsid w:val="049B394B"/>
    <w:rsid w:val="049C7DEF"/>
    <w:rsid w:val="04A00AA3"/>
    <w:rsid w:val="04AF233B"/>
    <w:rsid w:val="04B0389B"/>
    <w:rsid w:val="04BD38C2"/>
    <w:rsid w:val="04C307C7"/>
    <w:rsid w:val="04C8479F"/>
    <w:rsid w:val="04D94B9F"/>
    <w:rsid w:val="04DA26C6"/>
    <w:rsid w:val="04E725CC"/>
    <w:rsid w:val="04E860AE"/>
    <w:rsid w:val="04EF43C3"/>
    <w:rsid w:val="04FA1002"/>
    <w:rsid w:val="04FE63B4"/>
    <w:rsid w:val="051200B1"/>
    <w:rsid w:val="051866D5"/>
    <w:rsid w:val="051A6F66"/>
    <w:rsid w:val="051F457C"/>
    <w:rsid w:val="05301BE4"/>
    <w:rsid w:val="053242B0"/>
    <w:rsid w:val="0534627A"/>
    <w:rsid w:val="05397915"/>
    <w:rsid w:val="053B7608"/>
    <w:rsid w:val="054F6C10"/>
    <w:rsid w:val="055108BB"/>
    <w:rsid w:val="05526700"/>
    <w:rsid w:val="05564695"/>
    <w:rsid w:val="055D4706"/>
    <w:rsid w:val="05634469"/>
    <w:rsid w:val="0575419C"/>
    <w:rsid w:val="058A6242"/>
    <w:rsid w:val="05933E3B"/>
    <w:rsid w:val="05A54454"/>
    <w:rsid w:val="05AA653C"/>
    <w:rsid w:val="05AF5900"/>
    <w:rsid w:val="05C0366A"/>
    <w:rsid w:val="05D67331"/>
    <w:rsid w:val="05E01F5E"/>
    <w:rsid w:val="05E8052C"/>
    <w:rsid w:val="05F23A3F"/>
    <w:rsid w:val="05F7137C"/>
    <w:rsid w:val="05F72E03"/>
    <w:rsid w:val="05F96B7B"/>
    <w:rsid w:val="05FF6744"/>
    <w:rsid w:val="06021ED4"/>
    <w:rsid w:val="0605737B"/>
    <w:rsid w:val="060A2B37"/>
    <w:rsid w:val="060C68AF"/>
    <w:rsid w:val="060D2CF0"/>
    <w:rsid w:val="060F6837"/>
    <w:rsid w:val="0610499F"/>
    <w:rsid w:val="06147E59"/>
    <w:rsid w:val="061D286A"/>
    <w:rsid w:val="06255A88"/>
    <w:rsid w:val="062736E9"/>
    <w:rsid w:val="062C6F51"/>
    <w:rsid w:val="062D4378"/>
    <w:rsid w:val="063F55FC"/>
    <w:rsid w:val="06442CF0"/>
    <w:rsid w:val="064E336B"/>
    <w:rsid w:val="06562220"/>
    <w:rsid w:val="06606BFB"/>
    <w:rsid w:val="066421C7"/>
    <w:rsid w:val="066E7569"/>
    <w:rsid w:val="067500F7"/>
    <w:rsid w:val="0687687D"/>
    <w:rsid w:val="069A210C"/>
    <w:rsid w:val="06A84A5F"/>
    <w:rsid w:val="06BF1B73"/>
    <w:rsid w:val="06D15029"/>
    <w:rsid w:val="06D51397"/>
    <w:rsid w:val="06D7510F"/>
    <w:rsid w:val="06DA0B31"/>
    <w:rsid w:val="06E066A8"/>
    <w:rsid w:val="06E25862"/>
    <w:rsid w:val="06E45A7E"/>
    <w:rsid w:val="06EC66E0"/>
    <w:rsid w:val="06F061D0"/>
    <w:rsid w:val="06F86E33"/>
    <w:rsid w:val="06FD5AE7"/>
    <w:rsid w:val="070457D8"/>
    <w:rsid w:val="07055AE1"/>
    <w:rsid w:val="07061550"/>
    <w:rsid w:val="0710429F"/>
    <w:rsid w:val="07113C95"/>
    <w:rsid w:val="071D012C"/>
    <w:rsid w:val="07235E66"/>
    <w:rsid w:val="072A7934"/>
    <w:rsid w:val="0730481F"/>
    <w:rsid w:val="07312742"/>
    <w:rsid w:val="073438ED"/>
    <w:rsid w:val="07392DC9"/>
    <w:rsid w:val="0748600C"/>
    <w:rsid w:val="074B3407"/>
    <w:rsid w:val="074F1149"/>
    <w:rsid w:val="075C5614"/>
    <w:rsid w:val="075E75DE"/>
    <w:rsid w:val="07612778"/>
    <w:rsid w:val="07660241"/>
    <w:rsid w:val="07671ACA"/>
    <w:rsid w:val="07726BE5"/>
    <w:rsid w:val="077566D6"/>
    <w:rsid w:val="07794418"/>
    <w:rsid w:val="077E37DC"/>
    <w:rsid w:val="07866B35"/>
    <w:rsid w:val="07966D78"/>
    <w:rsid w:val="079C2B58"/>
    <w:rsid w:val="079E3E7E"/>
    <w:rsid w:val="07AA2823"/>
    <w:rsid w:val="07B05960"/>
    <w:rsid w:val="07C140A5"/>
    <w:rsid w:val="07D21D7A"/>
    <w:rsid w:val="07D4164E"/>
    <w:rsid w:val="07F4584C"/>
    <w:rsid w:val="07F91EC0"/>
    <w:rsid w:val="07FA2D7F"/>
    <w:rsid w:val="0807650B"/>
    <w:rsid w:val="081128A2"/>
    <w:rsid w:val="08156631"/>
    <w:rsid w:val="082223BA"/>
    <w:rsid w:val="082425D6"/>
    <w:rsid w:val="08253C58"/>
    <w:rsid w:val="082A3964"/>
    <w:rsid w:val="0837398B"/>
    <w:rsid w:val="083D7E46"/>
    <w:rsid w:val="08412D2D"/>
    <w:rsid w:val="084339E2"/>
    <w:rsid w:val="08444B43"/>
    <w:rsid w:val="085B58CB"/>
    <w:rsid w:val="0874698D"/>
    <w:rsid w:val="087C10CC"/>
    <w:rsid w:val="088A7E5B"/>
    <w:rsid w:val="089112ED"/>
    <w:rsid w:val="089A3426"/>
    <w:rsid w:val="08A32605"/>
    <w:rsid w:val="08A76D63"/>
    <w:rsid w:val="08AC24CE"/>
    <w:rsid w:val="08AE7DFD"/>
    <w:rsid w:val="08AF2D26"/>
    <w:rsid w:val="08BA18F2"/>
    <w:rsid w:val="08BE65B6"/>
    <w:rsid w:val="08BF5E5A"/>
    <w:rsid w:val="08D215AD"/>
    <w:rsid w:val="08DC7725"/>
    <w:rsid w:val="08DD4532"/>
    <w:rsid w:val="08EB6C4F"/>
    <w:rsid w:val="08ED68A7"/>
    <w:rsid w:val="08ED6E6B"/>
    <w:rsid w:val="08FF6B9F"/>
    <w:rsid w:val="090E293E"/>
    <w:rsid w:val="09101641"/>
    <w:rsid w:val="09145957"/>
    <w:rsid w:val="09181A0E"/>
    <w:rsid w:val="091A406A"/>
    <w:rsid w:val="092148AF"/>
    <w:rsid w:val="09234B42"/>
    <w:rsid w:val="09267C87"/>
    <w:rsid w:val="092E2FE0"/>
    <w:rsid w:val="093305F6"/>
    <w:rsid w:val="09414AC1"/>
    <w:rsid w:val="09442735"/>
    <w:rsid w:val="095A15DC"/>
    <w:rsid w:val="095E43CB"/>
    <w:rsid w:val="09672F81"/>
    <w:rsid w:val="096F2FE3"/>
    <w:rsid w:val="097875EB"/>
    <w:rsid w:val="097D1D14"/>
    <w:rsid w:val="097F2768"/>
    <w:rsid w:val="09862E1C"/>
    <w:rsid w:val="09866978"/>
    <w:rsid w:val="09914913"/>
    <w:rsid w:val="0992531D"/>
    <w:rsid w:val="09A03EDE"/>
    <w:rsid w:val="09A17C56"/>
    <w:rsid w:val="09A84B40"/>
    <w:rsid w:val="09A92667"/>
    <w:rsid w:val="09AF4121"/>
    <w:rsid w:val="09B63701"/>
    <w:rsid w:val="09B90AFC"/>
    <w:rsid w:val="09C474A0"/>
    <w:rsid w:val="09C94AB7"/>
    <w:rsid w:val="09CA0F5B"/>
    <w:rsid w:val="09CD0A4B"/>
    <w:rsid w:val="09D33CF5"/>
    <w:rsid w:val="09D718D9"/>
    <w:rsid w:val="09DD10F3"/>
    <w:rsid w:val="09DF42DA"/>
    <w:rsid w:val="09E0252C"/>
    <w:rsid w:val="09ED3831"/>
    <w:rsid w:val="09F62571"/>
    <w:rsid w:val="0A043E59"/>
    <w:rsid w:val="0A0C6FC6"/>
    <w:rsid w:val="0A0D0E47"/>
    <w:rsid w:val="0A0D52EB"/>
    <w:rsid w:val="0A20653E"/>
    <w:rsid w:val="0A206DCD"/>
    <w:rsid w:val="0A216BB3"/>
    <w:rsid w:val="0A2D5046"/>
    <w:rsid w:val="0A402FCB"/>
    <w:rsid w:val="0A4201B1"/>
    <w:rsid w:val="0A432ABB"/>
    <w:rsid w:val="0A434869"/>
    <w:rsid w:val="0A470C3E"/>
    <w:rsid w:val="0A5151D8"/>
    <w:rsid w:val="0A581DAA"/>
    <w:rsid w:val="0A5B3ADD"/>
    <w:rsid w:val="0A5F652B"/>
    <w:rsid w:val="0A6049A7"/>
    <w:rsid w:val="0A64315D"/>
    <w:rsid w:val="0A8C6210"/>
    <w:rsid w:val="0A8E46A9"/>
    <w:rsid w:val="0A965D08"/>
    <w:rsid w:val="0A99092D"/>
    <w:rsid w:val="0A9D6E0A"/>
    <w:rsid w:val="0AAA48E8"/>
    <w:rsid w:val="0AB13EC9"/>
    <w:rsid w:val="0ABE2142"/>
    <w:rsid w:val="0AC401B8"/>
    <w:rsid w:val="0AC459AA"/>
    <w:rsid w:val="0AD61B81"/>
    <w:rsid w:val="0AD656DD"/>
    <w:rsid w:val="0ADA3095"/>
    <w:rsid w:val="0AEA15D6"/>
    <w:rsid w:val="0AF22250"/>
    <w:rsid w:val="0B016BFE"/>
    <w:rsid w:val="0B073AE9"/>
    <w:rsid w:val="0B0B182B"/>
    <w:rsid w:val="0B13248D"/>
    <w:rsid w:val="0B24469B"/>
    <w:rsid w:val="0B267EB5"/>
    <w:rsid w:val="0B2B6D1B"/>
    <w:rsid w:val="0B2E3C3F"/>
    <w:rsid w:val="0B2E72C7"/>
    <w:rsid w:val="0B301291"/>
    <w:rsid w:val="0B32385C"/>
    <w:rsid w:val="0B325009"/>
    <w:rsid w:val="0B6D367A"/>
    <w:rsid w:val="0B6E5916"/>
    <w:rsid w:val="0B6F290B"/>
    <w:rsid w:val="0B73117E"/>
    <w:rsid w:val="0B8A3848"/>
    <w:rsid w:val="0B8D04FF"/>
    <w:rsid w:val="0B8E5FB8"/>
    <w:rsid w:val="0B8F47EF"/>
    <w:rsid w:val="0B903ADE"/>
    <w:rsid w:val="0B982ED1"/>
    <w:rsid w:val="0B9D61FB"/>
    <w:rsid w:val="0BAD4690"/>
    <w:rsid w:val="0BAD51AC"/>
    <w:rsid w:val="0BAE21B6"/>
    <w:rsid w:val="0BBA3915"/>
    <w:rsid w:val="0BC419DA"/>
    <w:rsid w:val="0BC8771C"/>
    <w:rsid w:val="0BFE4EEC"/>
    <w:rsid w:val="0BFE6759"/>
    <w:rsid w:val="0BFE6C9A"/>
    <w:rsid w:val="0C1666D9"/>
    <w:rsid w:val="0C22507E"/>
    <w:rsid w:val="0C234952"/>
    <w:rsid w:val="0C28640C"/>
    <w:rsid w:val="0C2A3F33"/>
    <w:rsid w:val="0C2C7CAB"/>
    <w:rsid w:val="0C2D57D1"/>
    <w:rsid w:val="0C4B231A"/>
    <w:rsid w:val="0C4C3EA9"/>
    <w:rsid w:val="0C525237"/>
    <w:rsid w:val="0C581B0F"/>
    <w:rsid w:val="0C594818"/>
    <w:rsid w:val="0C5B233E"/>
    <w:rsid w:val="0C607954"/>
    <w:rsid w:val="0C62191E"/>
    <w:rsid w:val="0C632FA1"/>
    <w:rsid w:val="0C641D70"/>
    <w:rsid w:val="0C685572"/>
    <w:rsid w:val="0C6915D4"/>
    <w:rsid w:val="0C7C2970"/>
    <w:rsid w:val="0C851169"/>
    <w:rsid w:val="0C873B90"/>
    <w:rsid w:val="0CA51EC3"/>
    <w:rsid w:val="0CA60ED7"/>
    <w:rsid w:val="0CA912FB"/>
    <w:rsid w:val="0CAA6E21"/>
    <w:rsid w:val="0CAF61E6"/>
    <w:rsid w:val="0CBE2A7D"/>
    <w:rsid w:val="0CC01624"/>
    <w:rsid w:val="0CC151A2"/>
    <w:rsid w:val="0CCD5339"/>
    <w:rsid w:val="0CD276AF"/>
    <w:rsid w:val="0CD43E9E"/>
    <w:rsid w:val="0CE71E24"/>
    <w:rsid w:val="0D0429D6"/>
    <w:rsid w:val="0D087F6B"/>
    <w:rsid w:val="0D156991"/>
    <w:rsid w:val="0D2564A8"/>
    <w:rsid w:val="0D3037CB"/>
    <w:rsid w:val="0D375AA3"/>
    <w:rsid w:val="0D3A63F7"/>
    <w:rsid w:val="0D3F57BC"/>
    <w:rsid w:val="0D443E62"/>
    <w:rsid w:val="0D4E59FF"/>
    <w:rsid w:val="0D574214"/>
    <w:rsid w:val="0D5A25F6"/>
    <w:rsid w:val="0D6671EC"/>
    <w:rsid w:val="0D6B65B1"/>
    <w:rsid w:val="0D6E60A1"/>
    <w:rsid w:val="0D766036"/>
    <w:rsid w:val="0D7731A8"/>
    <w:rsid w:val="0D7C42A0"/>
    <w:rsid w:val="0D951880"/>
    <w:rsid w:val="0D984ECC"/>
    <w:rsid w:val="0D9C676A"/>
    <w:rsid w:val="0DB8043F"/>
    <w:rsid w:val="0DC43F13"/>
    <w:rsid w:val="0DC61A39"/>
    <w:rsid w:val="0DC83A03"/>
    <w:rsid w:val="0DCE08EE"/>
    <w:rsid w:val="0DD759F4"/>
    <w:rsid w:val="0DD9224C"/>
    <w:rsid w:val="0DDC74AE"/>
    <w:rsid w:val="0DEB63D1"/>
    <w:rsid w:val="0DED5267"/>
    <w:rsid w:val="0DF544E4"/>
    <w:rsid w:val="0E2E1D8D"/>
    <w:rsid w:val="0E4226D9"/>
    <w:rsid w:val="0E4312DC"/>
    <w:rsid w:val="0E455054"/>
    <w:rsid w:val="0E4806A0"/>
    <w:rsid w:val="0E4A08BC"/>
    <w:rsid w:val="0E552DBD"/>
    <w:rsid w:val="0E6031BB"/>
    <w:rsid w:val="0E682AF0"/>
    <w:rsid w:val="0E71409B"/>
    <w:rsid w:val="0E947D89"/>
    <w:rsid w:val="0E9953A0"/>
    <w:rsid w:val="0EA03B20"/>
    <w:rsid w:val="0EA224A6"/>
    <w:rsid w:val="0EA617F2"/>
    <w:rsid w:val="0EA77ABC"/>
    <w:rsid w:val="0EA855E3"/>
    <w:rsid w:val="0EAA135B"/>
    <w:rsid w:val="0EAE5EBE"/>
    <w:rsid w:val="0EB45D35"/>
    <w:rsid w:val="0EBB5316"/>
    <w:rsid w:val="0EBE4E06"/>
    <w:rsid w:val="0ED4462A"/>
    <w:rsid w:val="0EDB014E"/>
    <w:rsid w:val="0EDB7766"/>
    <w:rsid w:val="0EEC3721"/>
    <w:rsid w:val="0EEF4FBF"/>
    <w:rsid w:val="0EF80318"/>
    <w:rsid w:val="0F056591"/>
    <w:rsid w:val="0F0E18EA"/>
    <w:rsid w:val="0F154A39"/>
    <w:rsid w:val="0F1862C4"/>
    <w:rsid w:val="0F3330FE"/>
    <w:rsid w:val="0F484E0D"/>
    <w:rsid w:val="0F4867E1"/>
    <w:rsid w:val="0F490B74"/>
    <w:rsid w:val="0F4C41C0"/>
    <w:rsid w:val="0F53554E"/>
    <w:rsid w:val="0F5372FC"/>
    <w:rsid w:val="0F777CF1"/>
    <w:rsid w:val="0F7F6343"/>
    <w:rsid w:val="0F8854A0"/>
    <w:rsid w:val="0F8A6A96"/>
    <w:rsid w:val="0F944E29"/>
    <w:rsid w:val="0F9C5147"/>
    <w:rsid w:val="0F9F69E6"/>
    <w:rsid w:val="0FA85595"/>
    <w:rsid w:val="0FAB46A6"/>
    <w:rsid w:val="0FAD62F0"/>
    <w:rsid w:val="0FB32491"/>
    <w:rsid w:val="0FB73D2F"/>
    <w:rsid w:val="0FB87AA7"/>
    <w:rsid w:val="0FBA737B"/>
    <w:rsid w:val="0FC15199"/>
    <w:rsid w:val="0FC65D20"/>
    <w:rsid w:val="0FDA23A3"/>
    <w:rsid w:val="0FE8038D"/>
    <w:rsid w:val="0FEF37BD"/>
    <w:rsid w:val="0FF42689"/>
    <w:rsid w:val="0FFD7038"/>
    <w:rsid w:val="10046849"/>
    <w:rsid w:val="10172A20"/>
    <w:rsid w:val="101A2510"/>
    <w:rsid w:val="101C3B92"/>
    <w:rsid w:val="101D3BD9"/>
    <w:rsid w:val="10321988"/>
    <w:rsid w:val="103233B6"/>
    <w:rsid w:val="103A226A"/>
    <w:rsid w:val="103F5EF9"/>
    <w:rsid w:val="1045133B"/>
    <w:rsid w:val="104F21BA"/>
    <w:rsid w:val="10710382"/>
    <w:rsid w:val="107614E0"/>
    <w:rsid w:val="107A6B0B"/>
    <w:rsid w:val="10953945"/>
    <w:rsid w:val="109A0F5B"/>
    <w:rsid w:val="10A06571"/>
    <w:rsid w:val="10AC24DF"/>
    <w:rsid w:val="10B14C22"/>
    <w:rsid w:val="10B72E73"/>
    <w:rsid w:val="10C304B2"/>
    <w:rsid w:val="10C56AD7"/>
    <w:rsid w:val="10D10E21"/>
    <w:rsid w:val="10D601E5"/>
    <w:rsid w:val="10D821AF"/>
    <w:rsid w:val="10DB09C0"/>
    <w:rsid w:val="10E02E12"/>
    <w:rsid w:val="10E87F18"/>
    <w:rsid w:val="10F20D97"/>
    <w:rsid w:val="11020FDA"/>
    <w:rsid w:val="110C72E7"/>
    <w:rsid w:val="110D7DCD"/>
    <w:rsid w:val="110E5BD1"/>
    <w:rsid w:val="112C42A9"/>
    <w:rsid w:val="112F66F0"/>
    <w:rsid w:val="113D64B6"/>
    <w:rsid w:val="11423ACC"/>
    <w:rsid w:val="11427629"/>
    <w:rsid w:val="114747B4"/>
    <w:rsid w:val="11691689"/>
    <w:rsid w:val="116E1767"/>
    <w:rsid w:val="1191214F"/>
    <w:rsid w:val="11935EE2"/>
    <w:rsid w:val="119E79D9"/>
    <w:rsid w:val="11BE5298"/>
    <w:rsid w:val="11D61C1D"/>
    <w:rsid w:val="11E06E41"/>
    <w:rsid w:val="11E61DB7"/>
    <w:rsid w:val="1202325C"/>
    <w:rsid w:val="12027CE3"/>
    <w:rsid w:val="120C0F58"/>
    <w:rsid w:val="12135DF1"/>
    <w:rsid w:val="121865DB"/>
    <w:rsid w:val="121C332F"/>
    <w:rsid w:val="121C60CC"/>
    <w:rsid w:val="121F3E0E"/>
    <w:rsid w:val="121F6B09"/>
    <w:rsid w:val="12260CF8"/>
    <w:rsid w:val="124115BA"/>
    <w:rsid w:val="12490E8B"/>
    <w:rsid w:val="124E024F"/>
    <w:rsid w:val="124F46F3"/>
    <w:rsid w:val="12503FC7"/>
    <w:rsid w:val="12535865"/>
    <w:rsid w:val="1254574D"/>
    <w:rsid w:val="12597320"/>
    <w:rsid w:val="126F6B43"/>
    <w:rsid w:val="128D521B"/>
    <w:rsid w:val="129465AA"/>
    <w:rsid w:val="129640D0"/>
    <w:rsid w:val="129B16E6"/>
    <w:rsid w:val="129E62ED"/>
    <w:rsid w:val="12A165D1"/>
    <w:rsid w:val="12A62454"/>
    <w:rsid w:val="12A8795F"/>
    <w:rsid w:val="12AE58D0"/>
    <w:rsid w:val="12B96010"/>
    <w:rsid w:val="12B97DBE"/>
    <w:rsid w:val="12C74A5D"/>
    <w:rsid w:val="12CF6BDF"/>
    <w:rsid w:val="12D90460"/>
    <w:rsid w:val="12E017EF"/>
    <w:rsid w:val="12E666D9"/>
    <w:rsid w:val="12E806A4"/>
    <w:rsid w:val="12EA7D60"/>
    <w:rsid w:val="12F11306"/>
    <w:rsid w:val="12F901BB"/>
    <w:rsid w:val="13001549"/>
    <w:rsid w:val="13051003"/>
    <w:rsid w:val="13082AF4"/>
    <w:rsid w:val="131C20FB"/>
    <w:rsid w:val="13223BB5"/>
    <w:rsid w:val="13274D7A"/>
    <w:rsid w:val="132D60B6"/>
    <w:rsid w:val="1340228E"/>
    <w:rsid w:val="1351449B"/>
    <w:rsid w:val="135875D7"/>
    <w:rsid w:val="13616C72"/>
    <w:rsid w:val="136A10B9"/>
    <w:rsid w:val="136E0BA9"/>
    <w:rsid w:val="136F66CF"/>
    <w:rsid w:val="137C40A4"/>
    <w:rsid w:val="137D06EF"/>
    <w:rsid w:val="137D0DEC"/>
    <w:rsid w:val="138341E2"/>
    <w:rsid w:val="138C7281"/>
    <w:rsid w:val="139E73D3"/>
    <w:rsid w:val="13A8156F"/>
    <w:rsid w:val="13A91BE1"/>
    <w:rsid w:val="13AF4D1D"/>
    <w:rsid w:val="13B07D01"/>
    <w:rsid w:val="13B54A2A"/>
    <w:rsid w:val="13CD7229"/>
    <w:rsid w:val="13DA623E"/>
    <w:rsid w:val="13E23345"/>
    <w:rsid w:val="13EC7D20"/>
    <w:rsid w:val="13F07810"/>
    <w:rsid w:val="13FF5CA5"/>
    <w:rsid w:val="140263D0"/>
    <w:rsid w:val="140B464A"/>
    <w:rsid w:val="140C2170"/>
    <w:rsid w:val="142474B9"/>
    <w:rsid w:val="1425602A"/>
    <w:rsid w:val="142B0848"/>
    <w:rsid w:val="142C636E"/>
    <w:rsid w:val="142F4C17"/>
    <w:rsid w:val="14315D0D"/>
    <w:rsid w:val="143376FC"/>
    <w:rsid w:val="14397409"/>
    <w:rsid w:val="143D1D50"/>
    <w:rsid w:val="144D6A10"/>
    <w:rsid w:val="145C127A"/>
    <w:rsid w:val="146855F8"/>
    <w:rsid w:val="147A17CF"/>
    <w:rsid w:val="148413DE"/>
    <w:rsid w:val="148B438E"/>
    <w:rsid w:val="148F527B"/>
    <w:rsid w:val="14972381"/>
    <w:rsid w:val="14A377CB"/>
    <w:rsid w:val="14A979BF"/>
    <w:rsid w:val="14BF5434"/>
    <w:rsid w:val="14C73869"/>
    <w:rsid w:val="14CB202B"/>
    <w:rsid w:val="14CB5958"/>
    <w:rsid w:val="14D47131"/>
    <w:rsid w:val="14DC367B"/>
    <w:rsid w:val="150177FB"/>
    <w:rsid w:val="15063063"/>
    <w:rsid w:val="151446FE"/>
    <w:rsid w:val="152754B3"/>
    <w:rsid w:val="152D6842"/>
    <w:rsid w:val="152F1786"/>
    <w:rsid w:val="15347BD0"/>
    <w:rsid w:val="15382BCA"/>
    <w:rsid w:val="15455939"/>
    <w:rsid w:val="154B4E26"/>
    <w:rsid w:val="154C4C7C"/>
    <w:rsid w:val="15617F0C"/>
    <w:rsid w:val="1568787A"/>
    <w:rsid w:val="15695ACC"/>
    <w:rsid w:val="157035C4"/>
    <w:rsid w:val="15724610"/>
    <w:rsid w:val="157A533C"/>
    <w:rsid w:val="158346B4"/>
    <w:rsid w:val="15853F88"/>
    <w:rsid w:val="1585667E"/>
    <w:rsid w:val="158741A4"/>
    <w:rsid w:val="158B6C4E"/>
    <w:rsid w:val="159266A5"/>
    <w:rsid w:val="15930D81"/>
    <w:rsid w:val="159348F7"/>
    <w:rsid w:val="159E329B"/>
    <w:rsid w:val="15A37327"/>
    <w:rsid w:val="15A72150"/>
    <w:rsid w:val="15B66837"/>
    <w:rsid w:val="15B7614F"/>
    <w:rsid w:val="15B91E83"/>
    <w:rsid w:val="15C34AB0"/>
    <w:rsid w:val="15C471A6"/>
    <w:rsid w:val="15C9656A"/>
    <w:rsid w:val="15D7563B"/>
    <w:rsid w:val="15E50ECA"/>
    <w:rsid w:val="15E72E94"/>
    <w:rsid w:val="15E769F0"/>
    <w:rsid w:val="15F24D42"/>
    <w:rsid w:val="15FA6724"/>
    <w:rsid w:val="160933D3"/>
    <w:rsid w:val="161672D6"/>
    <w:rsid w:val="161C5C22"/>
    <w:rsid w:val="163360DA"/>
    <w:rsid w:val="163A7468"/>
    <w:rsid w:val="16491459"/>
    <w:rsid w:val="16560837"/>
    <w:rsid w:val="16640041"/>
    <w:rsid w:val="1666025D"/>
    <w:rsid w:val="166E2DE8"/>
    <w:rsid w:val="16702E8A"/>
    <w:rsid w:val="1675348A"/>
    <w:rsid w:val="16810BF3"/>
    <w:rsid w:val="16846935"/>
    <w:rsid w:val="168A1E94"/>
    <w:rsid w:val="168A5FCD"/>
    <w:rsid w:val="168E3310"/>
    <w:rsid w:val="169923E1"/>
    <w:rsid w:val="169D71E8"/>
    <w:rsid w:val="16A42B33"/>
    <w:rsid w:val="16A50B37"/>
    <w:rsid w:val="16AC51D4"/>
    <w:rsid w:val="16BF796D"/>
    <w:rsid w:val="16C4491E"/>
    <w:rsid w:val="16C64858"/>
    <w:rsid w:val="16CD3E38"/>
    <w:rsid w:val="16D43419"/>
    <w:rsid w:val="1706734A"/>
    <w:rsid w:val="170A2E77"/>
    <w:rsid w:val="172123D6"/>
    <w:rsid w:val="172149E9"/>
    <w:rsid w:val="17264B80"/>
    <w:rsid w:val="172A128B"/>
    <w:rsid w:val="172D2B29"/>
    <w:rsid w:val="172D36C4"/>
    <w:rsid w:val="173043C7"/>
    <w:rsid w:val="17336535"/>
    <w:rsid w:val="17410382"/>
    <w:rsid w:val="17436376"/>
    <w:rsid w:val="174A7237"/>
    <w:rsid w:val="174B2FAF"/>
    <w:rsid w:val="174D31CB"/>
    <w:rsid w:val="174F484D"/>
    <w:rsid w:val="175B58E8"/>
    <w:rsid w:val="17626C76"/>
    <w:rsid w:val="178A3AD7"/>
    <w:rsid w:val="1791130A"/>
    <w:rsid w:val="179E57D5"/>
    <w:rsid w:val="17A0154D"/>
    <w:rsid w:val="17A252C5"/>
    <w:rsid w:val="17A74689"/>
    <w:rsid w:val="17AC6144"/>
    <w:rsid w:val="17AC7EF2"/>
    <w:rsid w:val="17B37D34"/>
    <w:rsid w:val="17B40B54"/>
    <w:rsid w:val="17B9616B"/>
    <w:rsid w:val="17C51582"/>
    <w:rsid w:val="17D2722C"/>
    <w:rsid w:val="17EE050A"/>
    <w:rsid w:val="17F13B56"/>
    <w:rsid w:val="17FA6D4D"/>
    <w:rsid w:val="17FC4B07"/>
    <w:rsid w:val="18027B12"/>
    <w:rsid w:val="180372C8"/>
    <w:rsid w:val="180738E5"/>
    <w:rsid w:val="180950F0"/>
    <w:rsid w:val="18122CEF"/>
    <w:rsid w:val="18194E5B"/>
    <w:rsid w:val="18294E05"/>
    <w:rsid w:val="18300B23"/>
    <w:rsid w:val="1833416F"/>
    <w:rsid w:val="1836266B"/>
    <w:rsid w:val="183A54FD"/>
    <w:rsid w:val="1844637C"/>
    <w:rsid w:val="184620F4"/>
    <w:rsid w:val="184719C8"/>
    <w:rsid w:val="18506ACF"/>
    <w:rsid w:val="185B5474"/>
    <w:rsid w:val="185D6A9B"/>
    <w:rsid w:val="185F31B6"/>
    <w:rsid w:val="186407CC"/>
    <w:rsid w:val="18693423"/>
    <w:rsid w:val="18694035"/>
    <w:rsid w:val="18722EE9"/>
    <w:rsid w:val="18726E5D"/>
    <w:rsid w:val="187D363C"/>
    <w:rsid w:val="18A920E9"/>
    <w:rsid w:val="18AD2173"/>
    <w:rsid w:val="18AD4540"/>
    <w:rsid w:val="18B3705E"/>
    <w:rsid w:val="18B52DD6"/>
    <w:rsid w:val="18C21473"/>
    <w:rsid w:val="18CC77BD"/>
    <w:rsid w:val="18CD6371"/>
    <w:rsid w:val="18CF4FBD"/>
    <w:rsid w:val="18D34BE7"/>
    <w:rsid w:val="18D82782"/>
    <w:rsid w:val="18DA6CE0"/>
    <w:rsid w:val="18E15979"/>
    <w:rsid w:val="18E33650"/>
    <w:rsid w:val="18E90CD1"/>
    <w:rsid w:val="18ED2570"/>
    <w:rsid w:val="19002AA3"/>
    <w:rsid w:val="190478B9"/>
    <w:rsid w:val="19053D5D"/>
    <w:rsid w:val="19175A4C"/>
    <w:rsid w:val="191775ED"/>
    <w:rsid w:val="191D2361"/>
    <w:rsid w:val="19241D0A"/>
    <w:rsid w:val="192501A9"/>
    <w:rsid w:val="192623ED"/>
    <w:rsid w:val="19264152"/>
    <w:rsid w:val="192D6E10"/>
    <w:rsid w:val="192E3416"/>
    <w:rsid w:val="19335E3D"/>
    <w:rsid w:val="1934501B"/>
    <w:rsid w:val="194A5C14"/>
    <w:rsid w:val="195945AD"/>
    <w:rsid w:val="195B1BCF"/>
    <w:rsid w:val="1968609A"/>
    <w:rsid w:val="196D36B1"/>
    <w:rsid w:val="19722456"/>
    <w:rsid w:val="19766A09"/>
    <w:rsid w:val="197B1F90"/>
    <w:rsid w:val="197E141A"/>
    <w:rsid w:val="198729C4"/>
    <w:rsid w:val="1988673C"/>
    <w:rsid w:val="198F7ACB"/>
    <w:rsid w:val="19A1335A"/>
    <w:rsid w:val="19C07C84"/>
    <w:rsid w:val="19D06159"/>
    <w:rsid w:val="19F65454"/>
    <w:rsid w:val="19F94F44"/>
    <w:rsid w:val="1A1E5F2C"/>
    <w:rsid w:val="1A2C1540"/>
    <w:rsid w:val="1A2C356C"/>
    <w:rsid w:val="1A304E0A"/>
    <w:rsid w:val="1A383CBF"/>
    <w:rsid w:val="1A420699"/>
    <w:rsid w:val="1A495ECC"/>
    <w:rsid w:val="1A4C1518"/>
    <w:rsid w:val="1A564145"/>
    <w:rsid w:val="1A6E2B62"/>
    <w:rsid w:val="1A7F18ED"/>
    <w:rsid w:val="1A8D01A1"/>
    <w:rsid w:val="1A94409D"/>
    <w:rsid w:val="1A94688D"/>
    <w:rsid w:val="1A954C6D"/>
    <w:rsid w:val="1A976C37"/>
    <w:rsid w:val="1AAA2F15"/>
    <w:rsid w:val="1AAB4490"/>
    <w:rsid w:val="1AAD58FB"/>
    <w:rsid w:val="1AB82738"/>
    <w:rsid w:val="1AC00761"/>
    <w:rsid w:val="1AC16CED"/>
    <w:rsid w:val="1AC6751C"/>
    <w:rsid w:val="1AC76DF0"/>
    <w:rsid w:val="1ACD6046"/>
    <w:rsid w:val="1AD05CA5"/>
    <w:rsid w:val="1AD67034"/>
    <w:rsid w:val="1AD9427E"/>
    <w:rsid w:val="1AE6371B"/>
    <w:rsid w:val="1AF06347"/>
    <w:rsid w:val="1AFB5372"/>
    <w:rsid w:val="1AFC1190"/>
    <w:rsid w:val="1B0342CC"/>
    <w:rsid w:val="1B245F88"/>
    <w:rsid w:val="1B245FF1"/>
    <w:rsid w:val="1B3853CA"/>
    <w:rsid w:val="1B3977EC"/>
    <w:rsid w:val="1B4504E9"/>
    <w:rsid w:val="1B4E33B8"/>
    <w:rsid w:val="1B597E8A"/>
    <w:rsid w:val="1B8076CB"/>
    <w:rsid w:val="1B860A5A"/>
    <w:rsid w:val="1B902C0B"/>
    <w:rsid w:val="1B9413C8"/>
    <w:rsid w:val="1B97090F"/>
    <w:rsid w:val="1B974A15"/>
    <w:rsid w:val="1B9C202B"/>
    <w:rsid w:val="1B9F5C4B"/>
    <w:rsid w:val="1BB27AA1"/>
    <w:rsid w:val="1BC07BBA"/>
    <w:rsid w:val="1BC51582"/>
    <w:rsid w:val="1BC97C46"/>
    <w:rsid w:val="1BD6546E"/>
    <w:rsid w:val="1BDD2D6F"/>
    <w:rsid w:val="1BE55780"/>
    <w:rsid w:val="1BE7599C"/>
    <w:rsid w:val="1BEA7699"/>
    <w:rsid w:val="1BF65BDF"/>
    <w:rsid w:val="1BFB0748"/>
    <w:rsid w:val="1BFD0D1C"/>
    <w:rsid w:val="1C057BD0"/>
    <w:rsid w:val="1C0C71B1"/>
    <w:rsid w:val="1C1918CE"/>
    <w:rsid w:val="1C1B73F4"/>
    <w:rsid w:val="1C1C325F"/>
    <w:rsid w:val="1C1C4F1A"/>
    <w:rsid w:val="1C1D13BE"/>
    <w:rsid w:val="1C346708"/>
    <w:rsid w:val="1C3F7586"/>
    <w:rsid w:val="1C422BD3"/>
    <w:rsid w:val="1C4A5F2B"/>
    <w:rsid w:val="1C4F514A"/>
    <w:rsid w:val="1C521AEE"/>
    <w:rsid w:val="1C5B3BEC"/>
    <w:rsid w:val="1C5D17BA"/>
    <w:rsid w:val="1C6568C1"/>
    <w:rsid w:val="1C6B037B"/>
    <w:rsid w:val="1C8925AF"/>
    <w:rsid w:val="1C896A53"/>
    <w:rsid w:val="1C9D24FF"/>
    <w:rsid w:val="1CA060CF"/>
    <w:rsid w:val="1CA4563B"/>
    <w:rsid w:val="1CA57A7E"/>
    <w:rsid w:val="1CAA0778"/>
    <w:rsid w:val="1CAB69CA"/>
    <w:rsid w:val="1CBC130E"/>
    <w:rsid w:val="1CBF4223"/>
    <w:rsid w:val="1CC932F4"/>
    <w:rsid w:val="1CCB0E1A"/>
    <w:rsid w:val="1CCB2BC8"/>
    <w:rsid w:val="1CCE4466"/>
    <w:rsid w:val="1CD55A59"/>
    <w:rsid w:val="1CD6020D"/>
    <w:rsid w:val="1CE65A14"/>
    <w:rsid w:val="1CE7377A"/>
    <w:rsid w:val="1CE81A14"/>
    <w:rsid w:val="1CEB6481"/>
    <w:rsid w:val="1CF163A7"/>
    <w:rsid w:val="1D187DD7"/>
    <w:rsid w:val="1D1E0839"/>
    <w:rsid w:val="1D232A04"/>
    <w:rsid w:val="1D2422D8"/>
    <w:rsid w:val="1D271DC8"/>
    <w:rsid w:val="1D2D73DF"/>
    <w:rsid w:val="1D3477F3"/>
    <w:rsid w:val="1D3B7906"/>
    <w:rsid w:val="1D413DDA"/>
    <w:rsid w:val="1D474B12"/>
    <w:rsid w:val="1D4A4435"/>
    <w:rsid w:val="1D554B87"/>
    <w:rsid w:val="1D5D572D"/>
    <w:rsid w:val="1D633EFD"/>
    <w:rsid w:val="1D6923E1"/>
    <w:rsid w:val="1D8334A3"/>
    <w:rsid w:val="1D85546D"/>
    <w:rsid w:val="1D870D71"/>
    <w:rsid w:val="1D992CC6"/>
    <w:rsid w:val="1D9A3406"/>
    <w:rsid w:val="1D9C27B6"/>
    <w:rsid w:val="1DA76DE3"/>
    <w:rsid w:val="1DB23D88"/>
    <w:rsid w:val="1DB45D52"/>
    <w:rsid w:val="1DC00253"/>
    <w:rsid w:val="1DCB4872"/>
    <w:rsid w:val="1DCC4059"/>
    <w:rsid w:val="1DCD471E"/>
    <w:rsid w:val="1DD033F2"/>
    <w:rsid w:val="1DD261D8"/>
    <w:rsid w:val="1DD61682"/>
    <w:rsid w:val="1DE026A3"/>
    <w:rsid w:val="1DE5415D"/>
    <w:rsid w:val="1DEF6752"/>
    <w:rsid w:val="1DF93765"/>
    <w:rsid w:val="1E012619"/>
    <w:rsid w:val="1E0C793C"/>
    <w:rsid w:val="1E0F4D36"/>
    <w:rsid w:val="1E113190"/>
    <w:rsid w:val="1E12518B"/>
    <w:rsid w:val="1E135E59"/>
    <w:rsid w:val="1E2517A4"/>
    <w:rsid w:val="1E34479D"/>
    <w:rsid w:val="1E3D5D47"/>
    <w:rsid w:val="1E3D7AF5"/>
    <w:rsid w:val="1E452594"/>
    <w:rsid w:val="1E4D772B"/>
    <w:rsid w:val="1E5660C5"/>
    <w:rsid w:val="1E5F67A8"/>
    <w:rsid w:val="1E62084D"/>
    <w:rsid w:val="1E62130A"/>
    <w:rsid w:val="1E6A2CB3"/>
    <w:rsid w:val="1E6E2879"/>
    <w:rsid w:val="1E8C282B"/>
    <w:rsid w:val="1E90231B"/>
    <w:rsid w:val="1E936F05"/>
    <w:rsid w:val="1EB83620"/>
    <w:rsid w:val="1EC117B6"/>
    <w:rsid w:val="1ED16490"/>
    <w:rsid w:val="1ED63AA6"/>
    <w:rsid w:val="1EDD4E34"/>
    <w:rsid w:val="1EF36406"/>
    <w:rsid w:val="1EFA50C9"/>
    <w:rsid w:val="1F100D66"/>
    <w:rsid w:val="1F136AA8"/>
    <w:rsid w:val="1F207BA5"/>
    <w:rsid w:val="1F25008A"/>
    <w:rsid w:val="1F42113B"/>
    <w:rsid w:val="1F43738D"/>
    <w:rsid w:val="1F443B72"/>
    <w:rsid w:val="1F446C62"/>
    <w:rsid w:val="1F4C0F0A"/>
    <w:rsid w:val="1F5B716E"/>
    <w:rsid w:val="1F6157FE"/>
    <w:rsid w:val="1F616478"/>
    <w:rsid w:val="1F63358C"/>
    <w:rsid w:val="1F642E60"/>
    <w:rsid w:val="1F6D7F66"/>
    <w:rsid w:val="1F707A57"/>
    <w:rsid w:val="1F714FBA"/>
    <w:rsid w:val="1F721A21"/>
    <w:rsid w:val="1F7C63FB"/>
    <w:rsid w:val="1F84683A"/>
    <w:rsid w:val="1F890B18"/>
    <w:rsid w:val="1F9279CD"/>
    <w:rsid w:val="1F9C084C"/>
    <w:rsid w:val="1FA85442"/>
    <w:rsid w:val="1FAA11BB"/>
    <w:rsid w:val="1FAD6B3B"/>
    <w:rsid w:val="1FB2006F"/>
    <w:rsid w:val="1FBA3072"/>
    <w:rsid w:val="1FC85AE5"/>
    <w:rsid w:val="1FCB4FA7"/>
    <w:rsid w:val="1FD06747"/>
    <w:rsid w:val="1FE346CD"/>
    <w:rsid w:val="1FE3647B"/>
    <w:rsid w:val="1FE43FA1"/>
    <w:rsid w:val="1FEF6BCD"/>
    <w:rsid w:val="1FF66952"/>
    <w:rsid w:val="1FF95C9E"/>
    <w:rsid w:val="20052895"/>
    <w:rsid w:val="200603BB"/>
    <w:rsid w:val="20083508"/>
    <w:rsid w:val="20136363"/>
    <w:rsid w:val="20241269"/>
    <w:rsid w:val="202C7E22"/>
    <w:rsid w:val="20384A18"/>
    <w:rsid w:val="203F76CB"/>
    <w:rsid w:val="20457135"/>
    <w:rsid w:val="204E3E27"/>
    <w:rsid w:val="20515ADA"/>
    <w:rsid w:val="20523600"/>
    <w:rsid w:val="206117CF"/>
    <w:rsid w:val="207B2A0D"/>
    <w:rsid w:val="207B4905"/>
    <w:rsid w:val="20802100"/>
    <w:rsid w:val="2081121F"/>
    <w:rsid w:val="20813E8C"/>
    <w:rsid w:val="208A0FEC"/>
    <w:rsid w:val="209A1500"/>
    <w:rsid w:val="20AF2801"/>
    <w:rsid w:val="20B00A53"/>
    <w:rsid w:val="20B56069"/>
    <w:rsid w:val="20B56876"/>
    <w:rsid w:val="20C067BC"/>
    <w:rsid w:val="20C359E2"/>
    <w:rsid w:val="20DD2ECA"/>
    <w:rsid w:val="20E701EC"/>
    <w:rsid w:val="20EA3839"/>
    <w:rsid w:val="20EB40CA"/>
    <w:rsid w:val="20FD531A"/>
    <w:rsid w:val="21032C15"/>
    <w:rsid w:val="210833F0"/>
    <w:rsid w:val="210B3804"/>
    <w:rsid w:val="2118177B"/>
    <w:rsid w:val="211F7986"/>
    <w:rsid w:val="21262AC3"/>
    <w:rsid w:val="21275B22"/>
    <w:rsid w:val="212E1977"/>
    <w:rsid w:val="21303941"/>
    <w:rsid w:val="214677D8"/>
    <w:rsid w:val="214B5F30"/>
    <w:rsid w:val="21515666"/>
    <w:rsid w:val="215869F4"/>
    <w:rsid w:val="21634106"/>
    <w:rsid w:val="216954DC"/>
    <w:rsid w:val="216F0E45"/>
    <w:rsid w:val="21717AB6"/>
    <w:rsid w:val="217B4A74"/>
    <w:rsid w:val="219139F0"/>
    <w:rsid w:val="21A460DD"/>
    <w:rsid w:val="21B55BF5"/>
    <w:rsid w:val="21BA145D"/>
    <w:rsid w:val="21BB3835"/>
    <w:rsid w:val="21BC7F8A"/>
    <w:rsid w:val="21BE719F"/>
    <w:rsid w:val="21BF4048"/>
    <w:rsid w:val="21D00C81"/>
    <w:rsid w:val="21D10C1B"/>
    <w:rsid w:val="21D267A7"/>
    <w:rsid w:val="21D62C50"/>
    <w:rsid w:val="21D674A5"/>
    <w:rsid w:val="21E12E8E"/>
    <w:rsid w:val="21E309B4"/>
    <w:rsid w:val="21ED35E0"/>
    <w:rsid w:val="220402FD"/>
    <w:rsid w:val="22056B7C"/>
    <w:rsid w:val="220821C8"/>
    <w:rsid w:val="2212736A"/>
    <w:rsid w:val="221B014E"/>
    <w:rsid w:val="221D0EAD"/>
    <w:rsid w:val="22237002"/>
    <w:rsid w:val="2228286B"/>
    <w:rsid w:val="222965C2"/>
    <w:rsid w:val="222A65E3"/>
    <w:rsid w:val="222D7E81"/>
    <w:rsid w:val="22342FBD"/>
    <w:rsid w:val="223A69DB"/>
    <w:rsid w:val="223C239E"/>
    <w:rsid w:val="22522CEA"/>
    <w:rsid w:val="225418B2"/>
    <w:rsid w:val="2265586D"/>
    <w:rsid w:val="226D4721"/>
    <w:rsid w:val="226D64CF"/>
    <w:rsid w:val="22707231"/>
    <w:rsid w:val="22721D38"/>
    <w:rsid w:val="22770131"/>
    <w:rsid w:val="227B299A"/>
    <w:rsid w:val="227E692E"/>
    <w:rsid w:val="22853819"/>
    <w:rsid w:val="22873A35"/>
    <w:rsid w:val="228C4BA7"/>
    <w:rsid w:val="229B128E"/>
    <w:rsid w:val="229E0D7F"/>
    <w:rsid w:val="22A01D00"/>
    <w:rsid w:val="22A425F5"/>
    <w:rsid w:val="22A55C69"/>
    <w:rsid w:val="22B660C8"/>
    <w:rsid w:val="22B83F3D"/>
    <w:rsid w:val="22D4654E"/>
    <w:rsid w:val="22DD5403"/>
    <w:rsid w:val="22E5075C"/>
    <w:rsid w:val="22F015DA"/>
    <w:rsid w:val="22F664C5"/>
    <w:rsid w:val="22F8223D"/>
    <w:rsid w:val="2302130E"/>
    <w:rsid w:val="23496F3C"/>
    <w:rsid w:val="23630359"/>
    <w:rsid w:val="23664A1C"/>
    <w:rsid w:val="237815D0"/>
    <w:rsid w:val="237A70F6"/>
    <w:rsid w:val="237B066D"/>
    <w:rsid w:val="23882F43"/>
    <w:rsid w:val="2389558B"/>
    <w:rsid w:val="238B7D7D"/>
    <w:rsid w:val="238C4452"/>
    <w:rsid w:val="23933BAC"/>
    <w:rsid w:val="23983A20"/>
    <w:rsid w:val="239C52BE"/>
    <w:rsid w:val="23A81B44"/>
    <w:rsid w:val="23AA2DB8"/>
    <w:rsid w:val="23AB3753"/>
    <w:rsid w:val="23AB3BEB"/>
    <w:rsid w:val="23AC477C"/>
    <w:rsid w:val="23B00D6A"/>
    <w:rsid w:val="23B24AE2"/>
    <w:rsid w:val="23BA5744"/>
    <w:rsid w:val="23C2606E"/>
    <w:rsid w:val="23C860B3"/>
    <w:rsid w:val="23D305B4"/>
    <w:rsid w:val="23DA1943"/>
    <w:rsid w:val="23E97DD8"/>
    <w:rsid w:val="23EE3640"/>
    <w:rsid w:val="24101808"/>
    <w:rsid w:val="24172FE2"/>
    <w:rsid w:val="24273869"/>
    <w:rsid w:val="242846B7"/>
    <w:rsid w:val="242E1C8E"/>
    <w:rsid w:val="24303C58"/>
    <w:rsid w:val="24311EAA"/>
    <w:rsid w:val="24316067"/>
    <w:rsid w:val="24373239"/>
    <w:rsid w:val="24415E66"/>
    <w:rsid w:val="2443398C"/>
    <w:rsid w:val="244871F4"/>
    <w:rsid w:val="2455546D"/>
    <w:rsid w:val="24561911"/>
    <w:rsid w:val="245D1AB6"/>
    <w:rsid w:val="245D2CBE"/>
    <w:rsid w:val="2460453E"/>
    <w:rsid w:val="248F6BD1"/>
    <w:rsid w:val="249E611C"/>
    <w:rsid w:val="249E6CBA"/>
    <w:rsid w:val="24A26904"/>
    <w:rsid w:val="24B108F5"/>
    <w:rsid w:val="24B96835"/>
    <w:rsid w:val="24C148B0"/>
    <w:rsid w:val="24C24F1A"/>
    <w:rsid w:val="24C3687B"/>
    <w:rsid w:val="24CA5E5B"/>
    <w:rsid w:val="24D17D18"/>
    <w:rsid w:val="24DE7389"/>
    <w:rsid w:val="24E231A5"/>
    <w:rsid w:val="24E52C95"/>
    <w:rsid w:val="24F133E8"/>
    <w:rsid w:val="24F53213"/>
    <w:rsid w:val="24F8637D"/>
    <w:rsid w:val="24FD0DC2"/>
    <w:rsid w:val="25013D49"/>
    <w:rsid w:val="2503311B"/>
    <w:rsid w:val="250E5D48"/>
    <w:rsid w:val="251E4F5C"/>
    <w:rsid w:val="251F61A7"/>
    <w:rsid w:val="252F5CBE"/>
    <w:rsid w:val="2531393D"/>
    <w:rsid w:val="25381017"/>
    <w:rsid w:val="253F4153"/>
    <w:rsid w:val="254A0D4A"/>
    <w:rsid w:val="254D7262"/>
    <w:rsid w:val="255676EF"/>
    <w:rsid w:val="255816B9"/>
    <w:rsid w:val="255E0351"/>
    <w:rsid w:val="25616BF7"/>
    <w:rsid w:val="259756BC"/>
    <w:rsid w:val="25983863"/>
    <w:rsid w:val="25A91F14"/>
    <w:rsid w:val="25AB0E64"/>
    <w:rsid w:val="25BC39F6"/>
    <w:rsid w:val="25C805EC"/>
    <w:rsid w:val="25CB331D"/>
    <w:rsid w:val="25D845A8"/>
    <w:rsid w:val="25DD2643"/>
    <w:rsid w:val="25EA3307"/>
    <w:rsid w:val="25F969F8"/>
    <w:rsid w:val="26054A05"/>
    <w:rsid w:val="26061115"/>
    <w:rsid w:val="260B3E5A"/>
    <w:rsid w:val="260D4026"/>
    <w:rsid w:val="26176E7E"/>
    <w:rsid w:val="26215F4F"/>
    <w:rsid w:val="262640CB"/>
    <w:rsid w:val="262C54FE"/>
    <w:rsid w:val="263317DE"/>
    <w:rsid w:val="26345C82"/>
    <w:rsid w:val="263A0DBE"/>
    <w:rsid w:val="263C5C9B"/>
    <w:rsid w:val="263C68E5"/>
    <w:rsid w:val="26413EFB"/>
    <w:rsid w:val="26431BAA"/>
    <w:rsid w:val="26451199"/>
    <w:rsid w:val="26461511"/>
    <w:rsid w:val="264D0AF2"/>
    <w:rsid w:val="26600825"/>
    <w:rsid w:val="26663961"/>
    <w:rsid w:val="266876DA"/>
    <w:rsid w:val="266A3452"/>
    <w:rsid w:val="267160EB"/>
    <w:rsid w:val="268564DD"/>
    <w:rsid w:val="268A2FA6"/>
    <w:rsid w:val="26982715"/>
    <w:rsid w:val="26A050C5"/>
    <w:rsid w:val="26AA6F0F"/>
    <w:rsid w:val="26AB75C6"/>
    <w:rsid w:val="26BB3CAD"/>
    <w:rsid w:val="26C62652"/>
    <w:rsid w:val="26C866BC"/>
    <w:rsid w:val="26CA0394"/>
    <w:rsid w:val="26CB1A16"/>
    <w:rsid w:val="26CD2BA4"/>
    <w:rsid w:val="26D03EA4"/>
    <w:rsid w:val="26D11723"/>
    <w:rsid w:val="26D27249"/>
    <w:rsid w:val="26D7485F"/>
    <w:rsid w:val="26DE799C"/>
    <w:rsid w:val="26E56F7C"/>
    <w:rsid w:val="26E825C8"/>
    <w:rsid w:val="26F1147D"/>
    <w:rsid w:val="26F64CE5"/>
    <w:rsid w:val="26F67297"/>
    <w:rsid w:val="270716BD"/>
    <w:rsid w:val="27142715"/>
    <w:rsid w:val="272A449F"/>
    <w:rsid w:val="272C6959"/>
    <w:rsid w:val="272E26D1"/>
    <w:rsid w:val="27301857"/>
    <w:rsid w:val="27383550"/>
    <w:rsid w:val="273870AC"/>
    <w:rsid w:val="27444C63"/>
    <w:rsid w:val="274D331F"/>
    <w:rsid w:val="274F43F6"/>
    <w:rsid w:val="2769195B"/>
    <w:rsid w:val="276E6F72"/>
    <w:rsid w:val="278F3AC7"/>
    <w:rsid w:val="27901989"/>
    <w:rsid w:val="27906EE8"/>
    <w:rsid w:val="279C34E6"/>
    <w:rsid w:val="279D1611"/>
    <w:rsid w:val="27A178D5"/>
    <w:rsid w:val="27A24E6D"/>
    <w:rsid w:val="27A37B8D"/>
    <w:rsid w:val="27AA0490"/>
    <w:rsid w:val="27B8643F"/>
    <w:rsid w:val="27C2106B"/>
    <w:rsid w:val="27C80D09"/>
    <w:rsid w:val="27D234A3"/>
    <w:rsid w:val="27D33279"/>
    <w:rsid w:val="27DB5705"/>
    <w:rsid w:val="27DD7C53"/>
    <w:rsid w:val="27F743C5"/>
    <w:rsid w:val="27FD02F5"/>
    <w:rsid w:val="280653FC"/>
    <w:rsid w:val="281C077C"/>
    <w:rsid w:val="282355FC"/>
    <w:rsid w:val="28292E99"/>
    <w:rsid w:val="28305FD5"/>
    <w:rsid w:val="284303FE"/>
    <w:rsid w:val="2859068C"/>
    <w:rsid w:val="28620159"/>
    <w:rsid w:val="28695BA3"/>
    <w:rsid w:val="2870424B"/>
    <w:rsid w:val="287C442E"/>
    <w:rsid w:val="288D3427"/>
    <w:rsid w:val="289E5635"/>
    <w:rsid w:val="28A6098D"/>
    <w:rsid w:val="28AD1821"/>
    <w:rsid w:val="28B01215"/>
    <w:rsid w:val="28B319D8"/>
    <w:rsid w:val="28B84104"/>
    <w:rsid w:val="28BA7F95"/>
    <w:rsid w:val="28CA642A"/>
    <w:rsid w:val="28D728F5"/>
    <w:rsid w:val="28DB0637"/>
    <w:rsid w:val="28E079FB"/>
    <w:rsid w:val="28E174C5"/>
    <w:rsid w:val="28E55011"/>
    <w:rsid w:val="28E82D54"/>
    <w:rsid w:val="29004CED"/>
    <w:rsid w:val="290A2CCA"/>
    <w:rsid w:val="290F02E0"/>
    <w:rsid w:val="291122AA"/>
    <w:rsid w:val="29146B14"/>
    <w:rsid w:val="291D29FD"/>
    <w:rsid w:val="29341AF5"/>
    <w:rsid w:val="2942442A"/>
    <w:rsid w:val="29455AB0"/>
    <w:rsid w:val="29475CCC"/>
    <w:rsid w:val="294B071F"/>
    <w:rsid w:val="294D2BB7"/>
    <w:rsid w:val="294F692F"/>
    <w:rsid w:val="29503399"/>
    <w:rsid w:val="29511E01"/>
    <w:rsid w:val="296323DA"/>
    <w:rsid w:val="29666161"/>
    <w:rsid w:val="296D5007"/>
    <w:rsid w:val="2976210D"/>
    <w:rsid w:val="29824747"/>
    <w:rsid w:val="298962E5"/>
    <w:rsid w:val="2996630C"/>
    <w:rsid w:val="29A273A6"/>
    <w:rsid w:val="29A50C45"/>
    <w:rsid w:val="29A547A1"/>
    <w:rsid w:val="29A6372D"/>
    <w:rsid w:val="29A749BD"/>
    <w:rsid w:val="29AE5D4B"/>
    <w:rsid w:val="29CE5AA6"/>
    <w:rsid w:val="29D84B76"/>
    <w:rsid w:val="29DE7C0C"/>
    <w:rsid w:val="29EE7EF6"/>
    <w:rsid w:val="29F540C7"/>
    <w:rsid w:val="29FA0F90"/>
    <w:rsid w:val="2A1628BF"/>
    <w:rsid w:val="2A27165A"/>
    <w:rsid w:val="2A2A2084"/>
    <w:rsid w:val="2A2B2EF8"/>
    <w:rsid w:val="2A2E29E8"/>
    <w:rsid w:val="2A41271B"/>
    <w:rsid w:val="2A4135C2"/>
    <w:rsid w:val="2A5467CE"/>
    <w:rsid w:val="2A5967A5"/>
    <w:rsid w:val="2A5A37DD"/>
    <w:rsid w:val="2A5D0EE9"/>
    <w:rsid w:val="2A614B6C"/>
    <w:rsid w:val="2A683FD1"/>
    <w:rsid w:val="2A68414C"/>
    <w:rsid w:val="2A6B59EA"/>
    <w:rsid w:val="2A700DCE"/>
    <w:rsid w:val="2A846AAC"/>
    <w:rsid w:val="2A8B5941"/>
    <w:rsid w:val="2A9A007E"/>
    <w:rsid w:val="2A9B7114"/>
    <w:rsid w:val="2AAF1D7B"/>
    <w:rsid w:val="2ABB0720"/>
    <w:rsid w:val="2ABF7AE4"/>
    <w:rsid w:val="2AC131A7"/>
    <w:rsid w:val="2AC82C07"/>
    <w:rsid w:val="2AC9060F"/>
    <w:rsid w:val="2AE35581"/>
    <w:rsid w:val="2AE8528D"/>
    <w:rsid w:val="2AEF03C9"/>
    <w:rsid w:val="2AEF3F25"/>
    <w:rsid w:val="2AFA0B1C"/>
    <w:rsid w:val="2B0006BE"/>
    <w:rsid w:val="2B345DDC"/>
    <w:rsid w:val="2B365FF8"/>
    <w:rsid w:val="2B4A3852"/>
    <w:rsid w:val="2B4A770A"/>
    <w:rsid w:val="2B4F0B33"/>
    <w:rsid w:val="2B522706"/>
    <w:rsid w:val="2B536BAA"/>
    <w:rsid w:val="2B572AB9"/>
    <w:rsid w:val="2B5D17D7"/>
    <w:rsid w:val="2B6E5792"/>
    <w:rsid w:val="2B6F32B8"/>
    <w:rsid w:val="2B700359"/>
    <w:rsid w:val="2B795EE5"/>
    <w:rsid w:val="2BA2368E"/>
    <w:rsid w:val="2BB4516F"/>
    <w:rsid w:val="2BCC4267"/>
    <w:rsid w:val="2BD70F3D"/>
    <w:rsid w:val="2BE772F2"/>
    <w:rsid w:val="2C0C6D59"/>
    <w:rsid w:val="2C155C0E"/>
    <w:rsid w:val="2C1C72D7"/>
    <w:rsid w:val="2C2736A5"/>
    <w:rsid w:val="2C275941"/>
    <w:rsid w:val="2C2F24A7"/>
    <w:rsid w:val="2C2F7BE3"/>
    <w:rsid w:val="2C35005E"/>
    <w:rsid w:val="2C361C61"/>
    <w:rsid w:val="2C3B13EC"/>
    <w:rsid w:val="2C417A15"/>
    <w:rsid w:val="2C444745"/>
    <w:rsid w:val="2C520C10"/>
    <w:rsid w:val="2C526E62"/>
    <w:rsid w:val="2C581F9E"/>
    <w:rsid w:val="2C583D4C"/>
    <w:rsid w:val="2C5D75B5"/>
    <w:rsid w:val="2C78619D"/>
    <w:rsid w:val="2C79628D"/>
    <w:rsid w:val="2C7B6346"/>
    <w:rsid w:val="2C7E7070"/>
    <w:rsid w:val="2C842D93"/>
    <w:rsid w:val="2C8A0EDE"/>
    <w:rsid w:val="2C8B2374"/>
    <w:rsid w:val="2C8C412F"/>
    <w:rsid w:val="2C90798A"/>
    <w:rsid w:val="2C915FBD"/>
    <w:rsid w:val="2CA376BD"/>
    <w:rsid w:val="2CAF6062"/>
    <w:rsid w:val="2CB52F4D"/>
    <w:rsid w:val="2CB73169"/>
    <w:rsid w:val="2CD4472A"/>
    <w:rsid w:val="2CD45AC9"/>
    <w:rsid w:val="2CD535EF"/>
    <w:rsid w:val="2CDF7FCA"/>
    <w:rsid w:val="2CE90E48"/>
    <w:rsid w:val="2CE9543A"/>
    <w:rsid w:val="2CED26E7"/>
    <w:rsid w:val="2CED6B8B"/>
    <w:rsid w:val="2CF0667B"/>
    <w:rsid w:val="2CF1325E"/>
    <w:rsid w:val="2CF577ED"/>
    <w:rsid w:val="2D1B4613"/>
    <w:rsid w:val="2D26719F"/>
    <w:rsid w:val="2D2F49A6"/>
    <w:rsid w:val="2D412A32"/>
    <w:rsid w:val="2D4C1B03"/>
    <w:rsid w:val="2D4C7D22"/>
    <w:rsid w:val="2D524664"/>
    <w:rsid w:val="2D545EE0"/>
    <w:rsid w:val="2D550D76"/>
    <w:rsid w:val="2D60110A"/>
    <w:rsid w:val="2D6E2A3E"/>
    <w:rsid w:val="2D7352E2"/>
    <w:rsid w:val="2D76092E"/>
    <w:rsid w:val="2D7921CC"/>
    <w:rsid w:val="2D83129D"/>
    <w:rsid w:val="2D964B2C"/>
    <w:rsid w:val="2D9708A4"/>
    <w:rsid w:val="2D971718"/>
    <w:rsid w:val="2DA71725"/>
    <w:rsid w:val="2DB256DE"/>
    <w:rsid w:val="2DBF0527"/>
    <w:rsid w:val="2DC64D15"/>
    <w:rsid w:val="2DC91769"/>
    <w:rsid w:val="2DCC2C44"/>
    <w:rsid w:val="2DCC4F10"/>
    <w:rsid w:val="2DCF44E2"/>
    <w:rsid w:val="2DD37B2E"/>
    <w:rsid w:val="2DDB2E18"/>
    <w:rsid w:val="2DDD09AD"/>
    <w:rsid w:val="2DFB5A17"/>
    <w:rsid w:val="2DFF6B75"/>
    <w:rsid w:val="2E026666"/>
    <w:rsid w:val="2E0A72C8"/>
    <w:rsid w:val="2E0F2B31"/>
    <w:rsid w:val="2E254102"/>
    <w:rsid w:val="2E3205EC"/>
    <w:rsid w:val="2E33091A"/>
    <w:rsid w:val="2E5A0250"/>
    <w:rsid w:val="2E6469D8"/>
    <w:rsid w:val="2E693FEF"/>
    <w:rsid w:val="2E6F28C9"/>
    <w:rsid w:val="2E701821"/>
    <w:rsid w:val="2E7755A8"/>
    <w:rsid w:val="2E8452CD"/>
    <w:rsid w:val="2EB07E70"/>
    <w:rsid w:val="2EB45BB2"/>
    <w:rsid w:val="2EB536D8"/>
    <w:rsid w:val="2EC61441"/>
    <w:rsid w:val="2EC90F31"/>
    <w:rsid w:val="2EC92CDF"/>
    <w:rsid w:val="2ECD27D0"/>
    <w:rsid w:val="2ED0406E"/>
    <w:rsid w:val="2ED33B5E"/>
    <w:rsid w:val="2EDC2A13"/>
    <w:rsid w:val="2EDF69A7"/>
    <w:rsid w:val="2EE04433"/>
    <w:rsid w:val="2EE10029"/>
    <w:rsid w:val="2EE610F1"/>
    <w:rsid w:val="2F000DF7"/>
    <w:rsid w:val="2F081A5A"/>
    <w:rsid w:val="2F0E56BC"/>
    <w:rsid w:val="2F0E760F"/>
    <w:rsid w:val="2F130273"/>
    <w:rsid w:val="2F155F25"/>
    <w:rsid w:val="2F1A353B"/>
    <w:rsid w:val="2F1C3757"/>
    <w:rsid w:val="2F34284F"/>
    <w:rsid w:val="2F370591"/>
    <w:rsid w:val="2F3960B7"/>
    <w:rsid w:val="2F47601F"/>
    <w:rsid w:val="2F4E3708"/>
    <w:rsid w:val="2F4E62C1"/>
    <w:rsid w:val="2F581F4C"/>
    <w:rsid w:val="2F5C1DA5"/>
    <w:rsid w:val="2F68699C"/>
    <w:rsid w:val="2F7470EF"/>
    <w:rsid w:val="2F7B573F"/>
    <w:rsid w:val="2F827680"/>
    <w:rsid w:val="2F9A43BB"/>
    <w:rsid w:val="2FA8323D"/>
    <w:rsid w:val="2FBC2B27"/>
    <w:rsid w:val="2FC511AE"/>
    <w:rsid w:val="2FCA6D0F"/>
    <w:rsid w:val="2FD656B4"/>
    <w:rsid w:val="2FE927F0"/>
    <w:rsid w:val="2FEC4ED7"/>
    <w:rsid w:val="2FEE50F3"/>
    <w:rsid w:val="2FF44CDE"/>
    <w:rsid w:val="300761B5"/>
    <w:rsid w:val="300C02F2"/>
    <w:rsid w:val="301461DC"/>
    <w:rsid w:val="30233ADE"/>
    <w:rsid w:val="30273B58"/>
    <w:rsid w:val="3029612C"/>
    <w:rsid w:val="303643A5"/>
    <w:rsid w:val="303F6A49"/>
    <w:rsid w:val="303F76FD"/>
    <w:rsid w:val="304E0AA2"/>
    <w:rsid w:val="30586A11"/>
    <w:rsid w:val="305C6002"/>
    <w:rsid w:val="305E56A9"/>
    <w:rsid w:val="306727B0"/>
    <w:rsid w:val="3067570F"/>
    <w:rsid w:val="307D0225"/>
    <w:rsid w:val="307D6477"/>
    <w:rsid w:val="307F7AFA"/>
    <w:rsid w:val="30815CD1"/>
    <w:rsid w:val="308B1FCB"/>
    <w:rsid w:val="308B3746"/>
    <w:rsid w:val="308C66BA"/>
    <w:rsid w:val="30907F59"/>
    <w:rsid w:val="30913CD1"/>
    <w:rsid w:val="309317F7"/>
    <w:rsid w:val="30A9101A"/>
    <w:rsid w:val="30AE6631"/>
    <w:rsid w:val="30B654E5"/>
    <w:rsid w:val="30B73737"/>
    <w:rsid w:val="30C220DC"/>
    <w:rsid w:val="30C9345E"/>
    <w:rsid w:val="30D13214"/>
    <w:rsid w:val="30E70D7C"/>
    <w:rsid w:val="30F06C49"/>
    <w:rsid w:val="30FB37A0"/>
    <w:rsid w:val="310604D5"/>
    <w:rsid w:val="31102E48"/>
    <w:rsid w:val="31175F84"/>
    <w:rsid w:val="31307046"/>
    <w:rsid w:val="31434FCB"/>
    <w:rsid w:val="31464ABB"/>
    <w:rsid w:val="314825E1"/>
    <w:rsid w:val="314D5E4A"/>
    <w:rsid w:val="31662A68"/>
    <w:rsid w:val="3166515D"/>
    <w:rsid w:val="31764F04"/>
    <w:rsid w:val="31975317"/>
    <w:rsid w:val="31994BEB"/>
    <w:rsid w:val="319C0B7F"/>
    <w:rsid w:val="319E66A5"/>
    <w:rsid w:val="31BD2FCF"/>
    <w:rsid w:val="31C5337E"/>
    <w:rsid w:val="31CA56EC"/>
    <w:rsid w:val="31CA749A"/>
    <w:rsid w:val="31D34496"/>
    <w:rsid w:val="31DE4A53"/>
    <w:rsid w:val="31E63BA8"/>
    <w:rsid w:val="31EE13DB"/>
    <w:rsid w:val="31F53865"/>
    <w:rsid w:val="32096215"/>
    <w:rsid w:val="32221084"/>
    <w:rsid w:val="324234D5"/>
    <w:rsid w:val="32494863"/>
    <w:rsid w:val="324F79A0"/>
    <w:rsid w:val="32537490"/>
    <w:rsid w:val="325D20BC"/>
    <w:rsid w:val="32655415"/>
    <w:rsid w:val="32696CB3"/>
    <w:rsid w:val="326B3057"/>
    <w:rsid w:val="327B0795"/>
    <w:rsid w:val="32867865"/>
    <w:rsid w:val="32890C21"/>
    <w:rsid w:val="328E5305"/>
    <w:rsid w:val="32904CD5"/>
    <w:rsid w:val="32943604"/>
    <w:rsid w:val="32957AA8"/>
    <w:rsid w:val="329830F5"/>
    <w:rsid w:val="32990C1B"/>
    <w:rsid w:val="329B0E37"/>
    <w:rsid w:val="32A001FB"/>
    <w:rsid w:val="32A45F3D"/>
    <w:rsid w:val="32B60C62"/>
    <w:rsid w:val="32C531F8"/>
    <w:rsid w:val="32C91500"/>
    <w:rsid w:val="32D83E39"/>
    <w:rsid w:val="32E20814"/>
    <w:rsid w:val="32E916AB"/>
    <w:rsid w:val="32EB591A"/>
    <w:rsid w:val="32F347CF"/>
    <w:rsid w:val="32FC7B27"/>
    <w:rsid w:val="33044C2E"/>
    <w:rsid w:val="33072028"/>
    <w:rsid w:val="330E785B"/>
    <w:rsid w:val="3330332D"/>
    <w:rsid w:val="33356B95"/>
    <w:rsid w:val="33464251"/>
    <w:rsid w:val="33557238"/>
    <w:rsid w:val="335A484E"/>
    <w:rsid w:val="335C2374"/>
    <w:rsid w:val="335F00B6"/>
    <w:rsid w:val="3373761E"/>
    <w:rsid w:val="33883169"/>
    <w:rsid w:val="338F274A"/>
    <w:rsid w:val="339E0BDF"/>
    <w:rsid w:val="33A04957"/>
    <w:rsid w:val="33A45AC9"/>
    <w:rsid w:val="33A930DF"/>
    <w:rsid w:val="33BC4078"/>
    <w:rsid w:val="33C30645"/>
    <w:rsid w:val="33C85C5B"/>
    <w:rsid w:val="33CD5020"/>
    <w:rsid w:val="33E11474"/>
    <w:rsid w:val="33E24D27"/>
    <w:rsid w:val="33E34B07"/>
    <w:rsid w:val="33E913A8"/>
    <w:rsid w:val="33EB7F10"/>
    <w:rsid w:val="33ED7470"/>
    <w:rsid w:val="34030A42"/>
    <w:rsid w:val="34076784"/>
    <w:rsid w:val="341144C9"/>
    <w:rsid w:val="341A08E1"/>
    <w:rsid w:val="341F39D2"/>
    <w:rsid w:val="342804A8"/>
    <w:rsid w:val="342A06C4"/>
    <w:rsid w:val="34496D9C"/>
    <w:rsid w:val="344E06E9"/>
    <w:rsid w:val="344F3904"/>
    <w:rsid w:val="34525525"/>
    <w:rsid w:val="3453533F"/>
    <w:rsid w:val="345976F3"/>
    <w:rsid w:val="345C2965"/>
    <w:rsid w:val="34605E94"/>
    <w:rsid w:val="346100E7"/>
    <w:rsid w:val="346516FC"/>
    <w:rsid w:val="34727975"/>
    <w:rsid w:val="34763909"/>
    <w:rsid w:val="347B0F20"/>
    <w:rsid w:val="34836A9F"/>
    <w:rsid w:val="348F22D5"/>
    <w:rsid w:val="34982E94"/>
    <w:rsid w:val="34A23E93"/>
    <w:rsid w:val="34B54432"/>
    <w:rsid w:val="34B7330C"/>
    <w:rsid w:val="34C446EB"/>
    <w:rsid w:val="34D128EE"/>
    <w:rsid w:val="34DF500B"/>
    <w:rsid w:val="34FA62E8"/>
    <w:rsid w:val="35011425"/>
    <w:rsid w:val="350C3926"/>
    <w:rsid w:val="350E5FAD"/>
    <w:rsid w:val="35154ED0"/>
    <w:rsid w:val="351849C1"/>
    <w:rsid w:val="35262C3A"/>
    <w:rsid w:val="35374E47"/>
    <w:rsid w:val="355E6877"/>
    <w:rsid w:val="356F7390"/>
    <w:rsid w:val="35727C2D"/>
    <w:rsid w:val="357A2F85"/>
    <w:rsid w:val="358A0057"/>
    <w:rsid w:val="35935DF5"/>
    <w:rsid w:val="359360AE"/>
    <w:rsid w:val="359D6368"/>
    <w:rsid w:val="35B53FBD"/>
    <w:rsid w:val="35B94E78"/>
    <w:rsid w:val="35BF6BEA"/>
    <w:rsid w:val="35C75895"/>
    <w:rsid w:val="35D72186"/>
    <w:rsid w:val="35DE1766"/>
    <w:rsid w:val="35DE52C2"/>
    <w:rsid w:val="35EA6B94"/>
    <w:rsid w:val="35EF5721"/>
    <w:rsid w:val="35F25212"/>
    <w:rsid w:val="35FE3BB6"/>
    <w:rsid w:val="36057D9D"/>
    <w:rsid w:val="360C62D3"/>
    <w:rsid w:val="361267B6"/>
    <w:rsid w:val="36146F36"/>
    <w:rsid w:val="36266C69"/>
    <w:rsid w:val="36322408"/>
    <w:rsid w:val="36343134"/>
    <w:rsid w:val="36383120"/>
    <w:rsid w:val="363B2715"/>
    <w:rsid w:val="363B46A9"/>
    <w:rsid w:val="36407D2B"/>
    <w:rsid w:val="36413AA3"/>
    <w:rsid w:val="364A781D"/>
    <w:rsid w:val="364D41F6"/>
    <w:rsid w:val="3651018A"/>
    <w:rsid w:val="36541A28"/>
    <w:rsid w:val="365D0C74"/>
    <w:rsid w:val="365D4585"/>
    <w:rsid w:val="365E195A"/>
    <w:rsid w:val="36743E79"/>
    <w:rsid w:val="368045CB"/>
    <w:rsid w:val="368F186A"/>
    <w:rsid w:val="369260AD"/>
    <w:rsid w:val="36932551"/>
    <w:rsid w:val="369D517D"/>
    <w:rsid w:val="369D6F2B"/>
    <w:rsid w:val="36AD498D"/>
    <w:rsid w:val="36DA1F2E"/>
    <w:rsid w:val="36E763F9"/>
    <w:rsid w:val="36EF34FF"/>
    <w:rsid w:val="36F01AB2"/>
    <w:rsid w:val="3709206C"/>
    <w:rsid w:val="370E3FAE"/>
    <w:rsid w:val="37144D14"/>
    <w:rsid w:val="37294C63"/>
    <w:rsid w:val="372E697D"/>
    <w:rsid w:val="372F1B4E"/>
    <w:rsid w:val="37321E9F"/>
    <w:rsid w:val="3733163E"/>
    <w:rsid w:val="375F68D7"/>
    <w:rsid w:val="376932B2"/>
    <w:rsid w:val="376E6B1A"/>
    <w:rsid w:val="3774714C"/>
    <w:rsid w:val="377A3D49"/>
    <w:rsid w:val="37803CAF"/>
    <w:rsid w:val="37821F02"/>
    <w:rsid w:val="37893954"/>
    <w:rsid w:val="378E0DAA"/>
    <w:rsid w:val="37945157"/>
    <w:rsid w:val="379C6CCF"/>
    <w:rsid w:val="379F0A81"/>
    <w:rsid w:val="37A16BCA"/>
    <w:rsid w:val="37AD7F6A"/>
    <w:rsid w:val="37B14859"/>
    <w:rsid w:val="37C40C6E"/>
    <w:rsid w:val="37C93D0F"/>
    <w:rsid w:val="37D02F11"/>
    <w:rsid w:val="37D526F5"/>
    <w:rsid w:val="37DA5F5D"/>
    <w:rsid w:val="37DC1CD5"/>
    <w:rsid w:val="37DF17C6"/>
    <w:rsid w:val="37EF7C5B"/>
    <w:rsid w:val="37FD13DD"/>
    <w:rsid w:val="380A6843"/>
    <w:rsid w:val="380F3E59"/>
    <w:rsid w:val="3810372D"/>
    <w:rsid w:val="381476C1"/>
    <w:rsid w:val="38195C2C"/>
    <w:rsid w:val="38237904"/>
    <w:rsid w:val="38325D99"/>
    <w:rsid w:val="38342FC3"/>
    <w:rsid w:val="38377181"/>
    <w:rsid w:val="383800C0"/>
    <w:rsid w:val="384A4E91"/>
    <w:rsid w:val="385C6972"/>
    <w:rsid w:val="385C783E"/>
    <w:rsid w:val="387826B4"/>
    <w:rsid w:val="387F1216"/>
    <w:rsid w:val="3885411B"/>
    <w:rsid w:val="38871C41"/>
    <w:rsid w:val="388819EE"/>
    <w:rsid w:val="388D2FD0"/>
    <w:rsid w:val="388F0AF6"/>
    <w:rsid w:val="38970280"/>
    <w:rsid w:val="389B1522"/>
    <w:rsid w:val="389C4D3C"/>
    <w:rsid w:val="389D1465"/>
    <w:rsid w:val="38B4055C"/>
    <w:rsid w:val="38BA63FB"/>
    <w:rsid w:val="38BB5D8F"/>
    <w:rsid w:val="38BE13DB"/>
    <w:rsid w:val="38C0026E"/>
    <w:rsid w:val="38C13532"/>
    <w:rsid w:val="38C42751"/>
    <w:rsid w:val="38C735B6"/>
    <w:rsid w:val="38C873E7"/>
    <w:rsid w:val="38CC58A6"/>
    <w:rsid w:val="38CC7F9C"/>
    <w:rsid w:val="38CF35E8"/>
    <w:rsid w:val="38E86458"/>
    <w:rsid w:val="38F207CE"/>
    <w:rsid w:val="38FE7A29"/>
    <w:rsid w:val="3902576C"/>
    <w:rsid w:val="39050DB8"/>
    <w:rsid w:val="39143A09"/>
    <w:rsid w:val="3914724D"/>
    <w:rsid w:val="391D4903"/>
    <w:rsid w:val="3926234A"/>
    <w:rsid w:val="39276F80"/>
    <w:rsid w:val="39292CF8"/>
    <w:rsid w:val="392E6561"/>
    <w:rsid w:val="39355B41"/>
    <w:rsid w:val="39504729"/>
    <w:rsid w:val="39510397"/>
    <w:rsid w:val="395104A1"/>
    <w:rsid w:val="395A55A8"/>
    <w:rsid w:val="39602492"/>
    <w:rsid w:val="3962605C"/>
    <w:rsid w:val="396E1053"/>
    <w:rsid w:val="397B72CC"/>
    <w:rsid w:val="397F0B6A"/>
    <w:rsid w:val="398E0DAD"/>
    <w:rsid w:val="399A1E48"/>
    <w:rsid w:val="399B34CA"/>
    <w:rsid w:val="39A14F85"/>
    <w:rsid w:val="39A72A11"/>
    <w:rsid w:val="39C64CAE"/>
    <w:rsid w:val="39CD3FCC"/>
    <w:rsid w:val="39CE47A0"/>
    <w:rsid w:val="39D04118"/>
    <w:rsid w:val="39EF724B"/>
    <w:rsid w:val="3A0472C2"/>
    <w:rsid w:val="3A1119E9"/>
    <w:rsid w:val="3A1514CF"/>
    <w:rsid w:val="3A1A4D37"/>
    <w:rsid w:val="3A217E73"/>
    <w:rsid w:val="3A2C3D43"/>
    <w:rsid w:val="3A313EA9"/>
    <w:rsid w:val="3A361B71"/>
    <w:rsid w:val="3A445910"/>
    <w:rsid w:val="3A5169AB"/>
    <w:rsid w:val="3A5C0EAC"/>
    <w:rsid w:val="3A63048C"/>
    <w:rsid w:val="3A6B1515"/>
    <w:rsid w:val="3A6E6086"/>
    <w:rsid w:val="3A7C32FC"/>
    <w:rsid w:val="3A82659E"/>
    <w:rsid w:val="3AA20FB4"/>
    <w:rsid w:val="3AA765CB"/>
    <w:rsid w:val="3AAF36D1"/>
    <w:rsid w:val="3AB02FA5"/>
    <w:rsid w:val="3AC0143A"/>
    <w:rsid w:val="3ACC6031"/>
    <w:rsid w:val="3AD62A0C"/>
    <w:rsid w:val="3ADB2718"/>
    <w:rsid w:val="3ADE7B13"/>
    <w:rsid w:val="3AE3337B"/>
    <w:rsid w:val="3AFB2473"/>
    <w:rsid w:val="3B043A1D"/>
    <w:rsid w:val="3B0D7033"/>
    <w:rsid w:val="3B106ED1"/>
    <w:rsid w:val="3B136D3B"/>
    <w:rsid w:val="3B1D16AD"/>
    <w:rsid w:val="3B2220F5"/>
    <w:rsid w:val="3B2A7371"/>
    <w:rsid w:val="3B384E25"/>
    <w:rsid w:val="3B4262F3"/>
    <w:rsid w:val="3B5A363D"/>
    <w:rsid w:val="3B5B7A1B"/>
    <w:rsid w:val="3B5F50F7"/>
    <w:rsid w:val="3B762441"/>
    <w:rsid w:val="3B763F17"/>
    <w:rsid w:val="3B7D557D"/>
    <w:rsid w:val="3B9603ED"/>
    <w:rsid w:val="3B9A612F"/>
    <w:rsid w:val="3BA068FE"/>
    <w:rsid w:val="3BB52F69"/>
    <w:rsid w:val="3BCD3A44"/>
    <w:rsid w:val="3BCE07F5"/>
    <w:rsid w:val="3BCF3C26"/>
    <w:rsid w:val="3BD038FF"/>
    <w:rsid w:val="3BD17677"/>
    <w:rsid w:val="3BD651A9"/>
    <w:rsid w:val="3BEB2D5E"/>
    <w:rsid w:val="3BFA65FA"/>
    <w:rsid w:val="3BFC2946"/>
    <w:rsid w:val="3BFF41E4"/>
    <w:rsid w:val="3C054FEB"/>
    <w:rsid w:val="3C093115"/>
    <w:rsid w:val="3C0E4564"/>
    <w:rsid w:val="3C1E28BD"/>
    <w:rsid w:val="3C357C06"/>
    <w:rsid w:val="3C3976F6"/>
    <w:rsid w:val="3C3A346E"/>
    <w:rsid w:val="3C502C92"/>
    <w:rsid w:val="3C5E0F0B"/>
    <w:rsid w:val="3C793F97"/>
    <w:rsid w:val="3C7E335B"/>
    <w:rsid w:val="3C830972"/>
    <w:rsid w:val="3C8841DA"/>
    <w:rsid w:val="3C901CD5"/>
    <w:rsid w:val="3C926E07"/>
    <w:rsid w:val="3C9963E7"/>
    <w:rsid w:val="3C9C5ED7"/>
    <w:rsid w:val="3CA56B3A"/>
    <w:rsid w:val="3CA64660"/>
    <w:rsid w:val="3CAA2E9F"/>
    <w:rsid w:val="3CB7061B"/>
    <w:rsid w:val="3CBD0327"/>
    <w:rsid w:val="3CC1149A"/>
    <w:rsid w:val="3CC207A2"/>
    <w:rsid w:val="3CCF1E09"/>
    <w:rsid w:val="3CE04016"/>
    <w:rsid w:val="3CE24E25"/>
    <w:rsid w:val="3CEA279F"/>
    <w:rsid w:val="3CEA3F3E"/>
    <w:rsid w:val="3CEC3D5A"/>
    <w:rsid w:val="3CEC4DF4"/>
    <w:rsid w:val="3CF96E86"/>
    <w:rsid w:val="3D0719EB"/>
    <w:rsid w:val="3D1E069A"/>
    <w:rsid w:val="3D202664"/>
    <w:rsid w:val="3D2739F3"/>
    <w:rsid w:val="3D2F0AF9"/>
    <w:rsid w:val="3D347EBE"/>
    <w:rsid w:val="3D3B56F0"/>
    <w:rsid w:val="3D3F4F20"/>
    <w:rsid w:val="3D42082D"/>
    <w:rsid w:val="3D421C5C"/>
    <w:rsid w:val="3D491BBB"/>
    <w:rsid w:val="3D4F2F4A"/>
    <w:rsid w:val="3D5157AA"/>
    <w:rsid w:val="3D566086"/>
    <w:rsid w:val="3D606F05"/>
    <w:rsid w:val="3D695DB9"/>
    <w:rsid w:val="3D6D7ECB"/>
    <w:rsid w:val="3D6E1622"/>
    <w:rsid w:val="3D8C5C77"/>
    <w:rsid w:val="3DAA5DD4"/>
    <w:rsid w:val="3DAC214A"/>
    <w:rsid w:val="3DB334D8"/>
    <w:rsid w:val="3DBA42C7"/>
    <w:rsid w:val="3DCB0822"/>
    <w:rsid w:val="3DD1570D"/>
    <w:rsid w:val="3DDA2813"/>
    <w:rsid w:val="3DDD2303"/>
    <w:rsid w:val="3DFA2393"/>
    <w:rsid w:val="3DFC4E7F"/>
    <w:rsid w:val="3DFE62A9"/>
    <w:rsid w:val="3E047890"/>
    <w:rsid w:val="3E1675CE"/>
    <w:rsid w:val="3E182B4A"/>
    <w:rsid w:val="3E207470"/>
    <w:rsid w:val="3E2148E6"/>
    <w:rsid w:val="3E286BA6"/>
    <w:rsid w:val="3E375EB7"/>
    <w:rsid w:val="3E483C21"/>
    <w:rsid w:val="3E542F56"/>
    <w:rsid w:val="3E5F71BC"/>
    <w:rsid w:val="3E646581"/>
    <w:rsid w:val="3E6F38A3"/>
    <w:rsid w:val="3E725142"/>
    <w:rsid w:val="3E763269"/>
    <w:rsid w:val="3E78202C"/>
    <w:rsid w:val="3E791CEA"/>
    <w:rsid w:val="3E7C1B1C"/>
    <w:rsid w:val="3E8971C7"/>
    <w:rsid w:val="3E897B14"/>
    <w:rsid w:val="3E952BDE"/>
    <w:rsid w:val="3EA14EE6"/>
    <w:rsid w:val="3EA250D8"/>
    <w:rsid w:val="3EB05C6A"/>
    <w:rsid w:val="3EB72464"/>
    <w:rsid w:val="3EB77584"/>
    <w:rsid w:val="3EC05EAD"/>
    <w:rsid w:val="3EC409E3"/>
    <w:rsid w:val="3EC86B10"/>
    <w:rsid w:val="3EC87F13"/>
    <w:rsid w:val="3ECD2378"/>
    <w:rsid w:val="3ECD5709"/>
    <w:rsid w:val="3ED40905"/>
    <w:rsid w:val="3EDB58AE"/>
    <w:rsid w:val="3EEB60F1"/>
    <w:rsid w:val="3EEC4EF4"/>
    <w:rsid w:val="3EF43DA9"/>
    <w:rsid w:val="3EF73899"/>
    <w:rsid w:val="3EF773F5"/>
    <w:rsid w:val="3F0833B0"/>
    <w:rsid w:val="3F19380F"/>
    <w:rsid w:val="3F1F0E9D"/>
    <w:rsid w:val="3F237562"/>
    <w:rsid w:val="3F2F4DE1"/>
    <w:rsid w:val="3F340649"/>
    <w:rsid w:val="3F3423F7"/>
    <w:rsid w:val="3F381EE7"/>
    <w:rsid w:val="3F3A7CFC"/>
    <w:rsid w:val="3F3F428D"/>
    <w:rsid w:val="3F424B14"/>
    <w:rsid w:val="3F450160"/>
    <w:rsid w:val="3F4940F4"/>
    <w:rsid w:val="3F4F33B6"/>
    <w:rsid w:val="3F542E8D"/>
    <w:rsid w:val="3F5B040F"/>
    <w:rsid w:val="3F5B36B5"/>
    <w:rsid w:val="3F6B17D6"/>
    <w:rsid w:val="3F740A45"/>
    <w:rsid w:val="3F7B5B4C"/>
    <w:rsid w:val="3F824F18"/>
    <w:rsid w:val="3F830C89"/>
    <w:rsid w:val="3F8972E1"/>
    <w:rsid w:val="3F8A2017"/>
    <w:rsid w:val="3F8C2233"/>
    <w:rsid w:val="3F9335C1"/>
    <w:rsid w:val="3F9B4224"/>
    <w:rsid w:val="3F9E5B3B"/>
    <w:rsid w:val="3F9F1F66"/>
    <w:rsid w:val="3FA177F2"/>
    <w:rsid w:val="3FB928FC"/>
    <w:rsid w:val="3FC6535B"/>
    <w:rsid w:val="3FC75019"/>
    <w:rsid w:val="3FD00372"/>
    <w:rsid w:val="3FD37E62"/>
    <w:rsid w:val="3FE00291"/>
    <w:rsid w:val="3FEF7B09"/>
    <w:rsid w:val="3FF83425"/>
    <w:rsid w:val="3FFA66A7"/>
    <w:rsid w:val="3FFF47B3"/>
    <w:rsid w:val="400718BA"/>
    <w:rsid w:val="40095632"/>
    <w:rsid w:val="400D7496"/>
    <w:rsid w:val="40275AB8"/>
    <w:rsid w:val="4037219F"/>
    <w:rsid w:val="403817F8"/>
    <w:rsid w:val="403942E1"/>
    <w:rsid w:val="404622AA"/>
    <w:rsid w:val="404A37EE"/>
    <w:rsid w:val="405F34A4"/>
    <w:rsid w:val="40610FCA"/>
    <w:rsid w:val="4061546E"/>
    <w:rsid w:val="406E36E7"/>
    <w:rsid w:val="407374BD"/>
    <w:rsid w:val="40754A75"/>
    <w:rsid w:val="407A7788"/>
    <w:rsid w:val="4081341A"/>
    <w:rsid w:val="40925627"/>
    <w:rsid w:val="40BE01CA"/>
    <w:rsid w:val="40BF5E1D"/>
    <w:rsid w:val="40C40882"/>
    <w:rsid w:val="40D043A1"/>
    <w:rsid w:val="40D12ACA"/>
    <w:rsid w:val="40DF7875"/>
    <w:rsid w:val="40E01908"/>
    <w:rsid w:val="40E76475"/>
    <w:rsid w:val="40E8793D"/>
    <w:rsid w:val="40F7192E"/>
    <w:rsid w:val="40FA31CC"/>
    <w:rsid w:val="41076015"/>
    <w:rsid w:val="41126768"/>
    <w:rsid w:val="412D25B6"/>
    <w:rsid w:val="41406E31"/>
    <w:rsid w:val="415D3E87"/>
    <w:rsid w:val="415E0184"/>
    <w:rsid w:val="415E7BFF"/>
    <w:rsid w:val="416C3E2A"/>
    <w:rsid w:val="416D1BF0"/>
    <w:rsid w:val="4170233D"/>
    <w:rsid w:val="41744D2D"/>
    <w:rsid w:val="417B430D"/>
    <w:rsid w:val="419453CF"/>
    <w:rsid w:val="4194717D"/>
    <w:rsid w:val="41975FE8"/>
    <w:rsid w:val="41AF094E"/>
    <w:rsid w:val="41AF7A1E"/>
    <w:rsid w:val="41B06F6C"/>
    <w:rsid w:val="41B25855"/>
    <w:rsid w:val="41B415CD"/>
    <w:rsid w:val="41CC2DBB"/>
    <w:rsid w:val="41CC6917"/>
    <w:rsid w:val="41DD0B24"/>
    <w:rsid w:val="41E53E7C"/>
    <w:rsid w:val="41E9396D"/>
    <w:rsid w:val="41EF3924"/>
    <w:rsid w:val="41F30347"/>
    <w:rsid w:val="41FA16D6"/>
    <w:rsid w:val="420662CD"/>
    <w:rsid w:val="42165DE4"/>
    <w:rsid w:val="421B164C"/>
    <w:rsid w:val="42462402"/>
    <w:rsid w:val="4251506E"/>
    <w:rsid w:val="42554B5E"/>
    <w:rsid w:val="425F3C2F"/>
    <w:rsid w:val="42611755"/>
    <w:rsid w:val="426C5343"/>
    <w:rsid w:val="426E0A4C"/>
    <w:rsid w:val="42862F6A"/>
    <w:rsid w:val="42876CE2"/>
    <w:rsid w:val="428D4EA3"/>
    <w:rsid w:val="428E5CE5"/>
    <w:rsid w:val="42A41642"/>
    <w:rsid w:val="42A57908"/>
    <w:rsid w:val="42AE0712"/>
    <w:rsid w:val="42B07FE6"/>
    <w:rsid w:val="42CE4911"/>
    <w:rsid w:val="42D24401"/>
    <w:rsid w:val="42D55C9F"/>
    <w:rsid w:val="42DA1507"/>
    <w:rsid w:val="42E3702F"/>
    <w:rsid w:val="42FA157C"/>
    <w:rsid w:val="42FC76D0"/>
    <w:rsid w:val="43100A85"/>
    <w:rsid w:val="431C1B20"/>
    <w:rsid w:val="43275E41"/>
    <w:rsid w:val="433230F1"/>
    <w:rsid w:val="4339622E"/>
    <w:rsid w:val="433B1FA6"/>
    <w:rsid w:val="433D4A4E"/>
    <w:rsid w:val="433F3268"/>
    <w:rsid w:val="4340580E"/>
    <w:rsid w:val="43543068"/>
    <w:rsid w:val="435661B0"/>
    <w:rsid w:val="4359067E"/>
    <w:rsid w:val="435B3335"/>
    <w:rsid w:val="436A63E7"/>
    <w:rsid w:val="437361F5"/>
    <w:rsid w:val="43776D56"/>
    <w:rsid w:val="438374A9"/>
    <w:rsid w:val="438C45B0"/>
    <w:rsid w:val="43AA7F77"/>
    <w:rsid w:val="43AD4526"/>
    <w:rsid w:val="43D47D05"/>
    <w:rsid w:val="43D61841"/>
    <w:rsid w:val="43D85A47"/>
    <w:rsid w:val="43DC5789"/>
    <w:rsid w:val="43DF4DBA"/>
    <w:rsid w:val="43E443EC"/>
    <w:rsid w:val="43EE7018"/>
    <w:rsid w:val="43F16B09"/>
    <w:rsid w:val="43F84FF6"/>
    <w:rsid w:val="43F9776B"/>
    <w:rsid w:val="43FF4213"/>
    <w:rsid w:val="4404683C"/>
    <w:rsid w:val="44091DE6"/>
    <w:rsid w:val="440E3217"/>
    <w:rsid w:val="4416305A"/>
    <w:rsid w:val="44170B63"/>
    <w:rsid w:val="441B5933"/>
    <w:rsid w:val="441F3676"/>
    <w:rsid w:val="44223166"/>
    <w:rsid w:val="442411D5"/>
    <w:rsid w:val="442C7152"/>
    <w:rsid w:val="443B5FD6"/>
    <w:rsid w:val="443E074E"/>
    <w:rsid w:val="444255B6"/>
    <w:rsid w:val="44553E07"/>
    <w:rsid w:val="44670B79"/>
    <w:rsid w:val="44682E92"/>
    <w:rsid w:val="446C4D53"/>
    <w:rsid w:val="447F4114"/>
    <w:rsid w:val="44913E48"/>
    <w:rsid w:val="4497145E"/>
    <w:rsid w:val="449B0822"/>
    <w:rsid w:val="44A92FC5"/>
    <w:rsid w:val="44AE67A8"/>
    <w:rsid w:val="44AF7682"/>
    <w:rsid w:val="44B738AE"/>
    <w:rsid w:val="44B814D8"/>
    <w:rsid w:val="44B90FD0"/>
    <w:rsid w:val="44BC0EC5"/>
    <w:rsid w:val="44BD69EB"/>
    <w:rsid w:val="44C164DB"/>
    <w:rsid w:val="44C45FCB"/>
    <w:rsid w:val="44D2693A"/>
    <w:rsid w:val="44E126D9"/>
    <w:rsid w:val="44E81CBA"/>
    <w:rsid w:val="44F543D6"/>
    <w:rsid w:val="45012D7B"/>
    <w:rsid w:val="45046462"/>
    <w:rsid w:val="451505D5"/>
    <w:rsid w:val="451618B8"/>
    <w:rsid w:val="452C4160"/>
    <w:rsid w:val="45321187"/>
    <w:rsid w:val="453C3B01"/>
    <w:rsid w:val="4545710C"/>
    <w:rsid w:val="45630354"/>
    <w:rsid w:val="456652D4"/>
    <w:rsid w:val="4570263D"/>
    <w:rsid w:val="457A0E92"/>
    <w:rsid w:val="4582210E"/>
    <w:rsid w:val="458539AC"/>
    <w:rsid w:val="45863281"/>
    <w:rsid w:val="4588349D"/>
    <w:rsid w:val="45911C91"/>
    <w:rsid w:val="45B71E2A"/>
    <w:rsid w:val="45C30031"/>
    <w:rsid w:val="45C62FD3"/>
    <w:rsid w:val="45D73ADC"/>
    <w:rsid w:val="45E000A4"/>
    <w:rsid w:val="45E23B5A"/>
    <w:rsid w:val="45E87A97"/>
    <w:rsid w:val="45F96FEA"/>
    <w:rsid w:val="460C7C2A"/>
    <w:rsid w:val="46132D66"/>
    <w:rsid w:val="46152226"/>
    <w:rsid w:val="461F5BAF"/>
    <w:rsid w:val="46274A64"/>
    <w:rsid w:val="462A00B0"/>
    <w:rsid w:val="462A6302"/>
    <w:rsid w:val="46347593"/>
    <w:rsid w:val="464470B8"/>
    <w:rsid w:val="4646138E"/>
    <w:rsid w:val="46592743"/>
    <w:rsid w:val="465D2233"/>
    <w:rsid w:val="4661385C"/>
    <w:rsid w:val="46715CDF"/>
    <w:rsid w:val="467852BF"/>
    <w:rsid w:val="467F21AA"/>
    <w:rsid w:val="4680324E"/>
    <w:rsid w:val="468344E5"/>
    <w:rsid w:val="46845A12"/>
    <w:rsid w:val="46947F59"/>
    <w:rsid w:val="469C7200"/>
    <w:rsid w:val="46A6433F"/>
    <w:rsid w:val="46A870FE"/>
    <w:rsid w:val="46A92B0D"/>
    <w:rsid w:val="46AB11F1"/>
    <w:rsid w:val="46B13533"/>
    <w:rsid w:val="46B207D1"/>
    <w:rsid w:val="46B42A36"/>
    <w:rsid w:val="46BC1650"/>
    <w:rsid w:val="46BC1C09"/>
    <w:rsid w:val="46C027C2"/>
    <w:rsid w:val="46C25360"/>
    <w:rsid w:val="46D009CF"/>
    <w:rsid w:val="46D06EA9"/>
    <w:rsid w:val="46D149CF"/>
    <w:rsid w:val="46D63D94"/>
    <w:rsid w:val="46DA3884"/>
    <w:rsid w:val="46E110B6"/>
    <w:rsid w:val="46EB783F"/>
    <w:rsid w:val="46EC463D"/>
    <w:rsid w:val="46F7048B"/>
    <w:rsid w:val="46F74E12"/>
    <w:rsid w:val="47005811"/>
    <w:rsid w:val="47042155"/>
    <w:rsid w:val="4707219F"/>
    <w:rsid w:val="471061B5"/>
    <w:rsid w:val="47121270"/>
    <w:rsid w:val="47150D60"/>
    <w:rsid w:val="47167E16"/>
    <w:rsid w:val="4723522B"/>
    <w:rsid w:val="47283A28"/>
    <w:rsid w:val="472F1E22"/>
    <w:rsid w:val="47375FFA"/>
    <w:rsid w:val="47416E43"/>
    <w:rsid w:val="47484C91"/>
    <w:rsid w:val="47510F61"/>
    <w:rsid w:val="4754437C"/>
    <w:rsid w:val="476D294A"/>
    <w:rsid w:val="47737835"/>
    <w:rsid w:val="47782C30"/>
    <w:rsid w:val="477A6E15"/>
    <w:rsid w:val="477C78B8"/>
    <w:rsid w:val="47805554"/>
    <w:rsid w:val="478657BA"/>
    <w:rsid w:val="4790223D"/>
    <w:rsid w:val="479F09BE"/>
    <w:rsid w:val="47A96030"/>
    <w:rsid w:val="47AA594C"/>
    <w:rsid w:val="47B95DF9"/>
    <w:rsid w:val="47BA5463"/>
    <w:rsid w:val="47C22C96"/>
    <w:rsid w:val="47C36A0E"/>
    <w:rsid w:val="47C7241F"/>
    <w:rsid w:val="47D209FF"/>
    <w:rsid w:val="47DE602A"/>
    <w:rsid w:val="47F837F7"/>
    <w:rsid w:val="47F92430"/>
    <w:rsid w:val="480E14C4"/>
    <w:rsid w:val="48117779"/>
    <w:rsid w:val="48141018"/>
    <w:rsid w:val="482079BC"/>
    <w:rsid w:val="48281095"/>
    <w:rsid w:val="48315726"/>
    <w:rsid w:val="483D62E5"/>
    <w:rsid w:val="484E277B"/>
    <w:rsid w:val="4856518C"/>
    <w:rsid w:val="485853A8"/>
    <w:rsid w:val="486F624E"/>
    <w:rsid w:val="487970CD"/>
    <w:rsid w:val="487F2935"/>
    <w:rsid w:val="488123A7"/>
    <w:rsid w:val="48944C2F"/>
    <w:rsid w:val="48967C7F"/>
    <w:rsid w:val="48981C49"/>
    <w:rsid w:val="48A00AFD"/>
    <w:rsid w:val="48A03C16"/>
    <w:rsid w:val="48AA54D8"/>
    <w:rsid w:val="48AE4FC8"/>
    <w:rsid w:val="48B124D9"/>
    <w:rsid w:val="48BA396D"/>
    <w:rsid w:val="48C3598B"/>
    <w:rsid w:val="48C86AE2"/>
    <w:rsid w:val="48CE7418"/>
    <w:rsid w:val="48D733BA"/>
    <w:rsid w:val="48E22EC4"/>
    <w:rsid w:val="48E64762"/>
    <w:rsid w:val="48E6587F"/>
    <w:rsid w:val="48F03833"/>
    <w:rsid w:val="48F43F8F"/>
    <w:rsid w:val="48F57DFF"/>
    <w:rsid w:val="48FC106E"/>
    <w:rsid w:val="49044BE8"/>
    <w:rsid w:val="491C0184"/>
    <w:rsid w:val="491C726F"/>
    <w:rsid w:val="492B0EB2"/>
    <w:rsid w:val="49311755"/>
    <w:rsid w:val="493D00FA"/>
    <w:rsid w:val="493E4047"/>
    <w:rsid w:val="49463453"/>
    <w:rsid w:val="494E2307"/>
    <w:rsid w:val="49506CE4"/>
    <w:rsid w:val="495C2C76"/>
    <w:rsid w:val="49675177"/>
    <w:rsid w:val="496D6C31"/>
    <w:rsid w:val="497C3059"/>
    <w:rsid w:val="498B70B7"/>
    <w:rsid w:val="498E0956"/>
    <w:rsid w:val="49926698"/>
    <w:rsid w:val="499C3073"/>
    <w:rsid w:val="49A110E7"/>
    <w:rsid w:val="49A431D7"/>
    <w:rsid w:val="49A63EF1"/>
    <w:rsid w:val="49AC20CB"/>
    <w:rsid w:val="49AD4B47"/>
    <w:rsid w:val="49B04D70"/>
    <w:rsid w:val="49BD01D3"/>
    <w:rsid w:val="49D34EEB"/>
    <w:rsid w:val="49DC7913"/>
    <w:rsid w:val="49DE7B2F"/>
    <w:rsid w:val="49E62540"/>
    <w:rsid w:val="49E8275C"/>
    <w:rsid w:val="49EA0282"/>
    <w:rsid w:val="49F7474D"/>
    <w:rsid w:val="49FB6308"/>
    <w:rsid w:val="4A080708"/>
    <w:rsid w:val="4A08695A"/>
    <w:rsid w:val="4A176B9D"/>
    <w:rsid w:val="4A1D2B68"/>
    <w:rsid w:val="4A2512BA"/>
    <w:rsid w:val="4A2728C2"/>
    <w:rsid w:val="4A2F1C89"/>
    <w:rsid w:val="4A314103"/>
    <w:rsid w:val="4A370FED"/>
    <w:rsid w:val="4A4C6847"/>
    <w:rsid w:val="4A6045C2"/>
    <w:rsid w:val="4A62403A"/>
    <w:rsid w:val="4A665EB2"/>
    <w:rsid w:val="4A752883"/>
    <w:rsid w:val="4A7B690C"/>
    <w:rsid w:val="4A7E1328"/>
    <w:rsid w:val="4A804742"/>
    <w:rsid w:val="4A8C30E7"/>
    <w:rsid w:val="4A902268"/>
    <w:rsid w:val="4A954692"/>
    <w:rsid w:val="4AA06B93"/>
    <w:rsid w:val="4AA14F1F"/>
    <w:rsid w:val="4AAA17BF"/>
    <w:rsid w:val="4AB80380"/>
    <w:rsid w:val="4ABF34BD"/>
    <w:rsid w:val="4AE66459"/>
    <w:rsid w:val="4AF173EE"/>
    <w:rsid w:val="4AF60EA8"/>
    <w:rsid w:val="4B0705A3"/>
    <w:rsid w:val="4B1834B6"/>
    <w:rsid w:val="4B2E0F3D"/>
    <w:rsid w:val="4B2E23F0"/>
    <w:rsid w:val="4B39399E"/>
    <w:rsid w:val="4B39459D"/>
    <w:rsid w:val="4B3C4CB1"/>
    <w:rsid w:val="4B412124"/>
    <w:rsid w:val="4B49009D"/>
    <w:rsid w:val="4B577B99"/>
    <w:rsid w:val="4B58746D"/>
    <w:rsid w:val="4B5C0D0B"/>
    <w:rsid w:val="4B663938"/>
    <w:rsid w:val="4B72052F"/>
    <w:rsid w:val="4B7A72E8"/>
    <w:rsid w:val="4B833613"/>
    <w:rsid w:val="4B841923"/>
    <w:rsid w:val="4B9257A3"/>
    <w:rsid w:val="4B9427D7"/>
    <w:rsid w:val="4B971D44"/>
    <w:rsid w:val="4B9A7A86"/>
    <w:rsid w:val="4B9E6ACC"/>
    <w:rsid w:val="4BB23021"/>
    <w:rsid w:val="4BCB40E3"/>
    <w:rsid w:val="4BD034A7"/>
    <w:rsid w:val="4BD44D46"/>
    <w:rsid w:val="4BDA1B1F"/>
    <w:rsid w:val="4BE9687B"/>
    <w:rsid w:val="4BEA05E2"/>
    <w:rsid w:val="4BEF7DD1"/>
    <w:rsid w:val="4BF91F56"/>
    <w:rsid w:val="4C001FDF"/>
    <w:rsid w:val="4C0D0258"/>
    <w:rsid w:val="4C0D2006"/>
    <w:rsid w:val="4C143394"/>
    <w:rsid w:val="4C1504D2"/>
    <w:rsid w:val="4C1A4723"/>
    <w:rsid w:val="4C207F8B"/>
    <w:rsid w:val="4C211F55"/>
    <w:rsid w:val="4C2F01CE"/>
    <w:rsid w:val="4C3419F8"/>
    <w:rsid w:val="4C3E3705"/>
    <w:rsid w:val="4C401863"/>
    <w:rsid w:val="4C6E291A"/>
    <w:rsid w:val="4C7E73A7"/>
    <w:rsid w:val="4C8449BE"/>
    <w:rsid w:val="4C8674C1"/>
    <w:rsid w:val="4C92075D"/>
    <w:rsid w:val="4C952AAB"/>
    <w:rsid w:val="4C995F8F"/>
    <w:rsid w:val="4CB25BF0"/>
    <w:rsid w:val="4CBB62A2"/>
    <w:rsid w:val="4CBF1324"/>
    <w:rsid w:val="4CC528E0"/>
    <w:rsid w:val="4CC823D1"/>
    <w:rsid w:val="4CC9039F"/>
    <w:rsid w:val="4CCA7EF7"/>
    <w:rsid w:val="4CDC767E"/>
    <w:rsid w:val="4CDD5E7C"/>
    <w:rsid w:val="4CE03BBE"/>
    <w:rsid w:val="4CE5766A"/>
    <w:rsid w:val="4D04165B"/>
    <w:rsid w:val="4D085A60"/>
    <w:rsid w:val="4D094EC3"/>
    <w:rsid w:val="4D1377A3"/>
    <w:rsid w:val="4D153868"/>
    <w:rsid w:val="4D155616"/>
    <w:rsid w:val="4D160A4F"/>
    <w:rsid w:val="4D292E6F"/>
    <w:rsid w:val="4D2C0BB1"/>
    <w:rsid w:val="4D2E492A"/>
    <w:rsid w:val="4D326695"/>
    <w:rsid w:val="4D3401A9"/>
    <w:rsid w:val="4D355CB8"/>
    <w:rsid w:val="4D4A74CA"/>
    <w:rsid w:val="4D4E6D7A"/>
    <w:rsid w:val="4D5746A4"/>
    <w:rsid w:val="4D5B4FF3"/>
    <w:rsid w:val="4D610F7C"/>
    <w:rsid w:val="4D64659D"/>
    <w:rsid w:val="4D7E5B92"/>
    <w:rsid w:val="4D875DE8"/>
    <w:rsid w:val="4D896004"/>
    <w:rsid w:val="4DB43081"/>
    <w:rsid w:val="4DB72B71"/>
    <w:rsid w:val="4DBC0187"/>
    <w:rsid w:val="4DC31516"/>
    <w:rsid w:val="4DC70F23"/>
    <w:rsid w:val="4DCE3E0D"/>
    <w:rsid w:val="4DD603D1"/>
    <w:rsid w:val="4DD94895"/>
    <w:rsid w:val="4DE06C4D"/>
    <w:rsid w:val="4DE137EE"/>
    <w:rsid w:val="4DEE5E67"/>
    <w:rsid w:val="4DEF230B"/>
    <w:rsid w:val="4DFA480C"/>
    <w:rsid w:val="4E0538DC"/>
    <w:rsid w:val="4E121B55"/>
    <w:rsid w:val="4E1646B4"/>
    <w:rsid w:val="4E1A4EAE"/>
    <w:rsid w:val="4E200716"/>
    <w:rsid w:val="4E21470A"/>
    <w:rsid w:val="4E231FB4"/>
    <w:rsid w:val="4E323FA5"/>
    <w:rsid w:val="4E3E6DEE"/>
    <w:rsid w:val="4E465D33"/>
    <w:rsid w:val="4E516B22"/>
    <w:rsid w:val="4E5B174E"/>
    <w:rsid w:val="4E5D3ACD"/>
    <w:rsid w:val="4E5E2FEC"/>
    <w:rsid w:val="4E692D41"/>
    <w:rsid w:val="4E6F25CF"/>
    <w:rsid w:val="4E893856"/>
    <w:rsid w:val="4E8A2D47"/>
    <w:rsid w:val="4E93713A"/>
    <w:rsid w:val="4E9407BC"/>
    <w:rsid w:val="4E9609D8"/>
    <w:rsid w:val="4E9C58C3"/>
    <w:rsid w:val="4EB77F28"/>
    <w:rsid w:val="4EBA7624"/>
    <w:rsid w:val="4EC2712B"/>
    <w:rsid w:val="4EC54E1A"/>
    <w:rsid w:val="4ECC61A8"/>
    <w:rsid w:val="4ECD188D"/>
    <w:rsid w:val="4ECF5C98"/>
    <w:rsid w:val="4ED908C5"/>
    <w:rsid w:val="4EE57E01"/>
    <w:rsid w:val="4EEA50E7"/>
    <w:rsid w:val="4EEB5CDE"/>
    <w:rsid w:val="4EED3C54"/>
    <w:rsid w:val="4EF31987"/>
    <w:rsid w:val="4EFD2805"/>
    <w:rsid w:val="4EFF657E"/>
    <w:rsid w:val="4F0A0A7E"/>
    <w:rsid w:val="4F0C2A48"/>
    <w:rsid w:val="4F2A4109"/>
    <w:rsid w:val="4F2D04E7"/>
    <w:rsid w:val="4F3A38A6"/>
    <w:rsid w:val="4F3A75B6"/>
    <w:rsid w:val="4F4D74C0"/>
    <w:rsid w:val="4F5B752C"/>
    <w:rsid w:val="4F6E15F0"/>
    <w:rsid w:val="4F734876"/>
    <w:rsid w:val="4F766114"/>
    <w:rsid w:val="4F7800DE"/>
    <w:rsid w:val="4F781E74"/>
    <w:rsid w:val="4F7B372A"/>
    <w:rsid w:val="4F83543A"/>
    <w:rsid w:val="4F974A08"/>
    <w:rsid w:val="4F9F3013"/>
    <w:rsid w:val="4FB37368"/>
    <w:rsid w:val="4FC4109C"/>
    <w:rsid w:val="4FCE41A2"/>
    <w:rsid w:val="4FCE5F50"/>
    <w:rsid w:val="4FD5108C"/>
    <w:rsid w:val="4FD572E3"/>
    <w:rsid w:val="4FDC066D"/>
    <w:rsid w:val="4FE15C83"/>
    <w:rsid w:val="4FED287A"/>
    <w:rsid w:val="4FF736F9"/>
    <w:rsid w:val="4FFC0D0F"/>
    <w:rsid w:val="4FFC2ABD"/>
    <w:rsid w:val="4FFF2D31"/>
    <w:rsid w:val="500B0C0A"/>
    <w:rsid w:val="50131BB5"/>
    <w:rsid w:val="502E69EF"/>
    <w:rsid w:val="503B2798"/>
    <w:rsid w:val="503C110B"/>
    <w:rsid w:val="50406E4E"/>
    <w:rsid w:val="50547CAE"/>
    <w:rsid w:val="505E1082"/>
    <w:rsid w:val="50734E44"/>
    <w:rsid w:val="50744D49"/>
    <w:rsid w:val="507603EA"/>
    <w:rsid w:val="50882B98"/>
    <w:rsid w:val="508D5E0B"/>
    <w:rsid w:val="50901457"/>
    <w:rsid w:val="50926F7D"/>
    <w:rsid w:val="50995025"/>
    <w:rsid w:val="50A856DE"/>
    <w:rsid w:val="50B43398"/>
    <w:rsid w:val="50C25AB5"/>
    <w:rsid w:val="50CA6717"/>
    <w:rsid w:val="50D61C89"/>
    <w:rsid w:val="50DD28EE"/>
    <w:rsid w:val="50DE2FA0"/>
    <w:rsid w:val="50E003BC"/>
    <w:rsid w:val="50E4354B"/>
    <w:rsid w:val="50F0525A"/>
    <w:rsid w:val="50F32112"/>
    <w:rsid w:val="50F96FFC"/>
    <w:rsid w:val="50FB5F32"/>
    <w:rsid w:val="50FE0903"/>
    <w:rsid w:val="50FE4613"/>
    <w:rsid w:val="51181B78"/>
    <w:rsid w:val="51233D4B"/>
    <w:rsid w:val="51234079"/>
    <w:rsid w:val="513B77C9"/>
    <w:rsid w:val="513D338D"/>
    <w:rsid w:val="514A2941"/>
    <w:rsid w:val="5151508A"/>
    <w:rsid w:val="5160707C"/>
    <w:rsid w:val="517B5C63"/>
    <w:rsid w:val="517F5754"/>
    <w:rsid w:val="518A5EA7"/>
    <w:rsid w:val="518C7E71"/>
    <w:rsid w:val="519166B9"/>
    <w:rsid w:val="519B6306"/>
    <w:rsid w:val="51B3364F"/>
    <w:rsid w:val="51B86EB8"/>
    <w:rsid w:val="51BA7767"/>
    <w:rsid w:val="51BC69A8"/>
    <w:rsid w:val="51C70EA9"/>
    <w:rsid w:val="51C80627"/>
    <w:rsid w:val="51E11F6A"/>
    <w:rsid w:val="51E5513F"/>
    <w:rsid w:val="51E8779D"/>
    <w:rsid w:val="51EF7C34"/>
    <w:rsid w:val="51F003FF"/>
    <w:rsid w:val="51F6353C"/>
    <w:rsid w:val="51FD2B1C"/>
    <w:rsid w:val="520B348B"/>
    <w:rsid w:val="521579A1"/>
    <w:rsid w:val="52195BA8"/>
    <w:rsid w:val="523A167B"/>
    <w:rsid w:val="527A5F1B"/>
    <w:rsid w:val="527E3C5D"/>
    <w:rsid w:val="52835691"/>
    <w:rsid w:val="52840E04"/>
    <w:rsid w:val="52884ADC"/>
    <w:rsid w:val="52941E8C"/>
    <w:rsid w:val="52946FDD"/>
    <w:rsid w:val="52BC6534"/>
    <w:rsid w:val="52CC2C1B"/>
    <w:rsid w:val="52D24B71"/>
    <w:rsid w:val="52E927F8"/>
    <w:rsid w:val="52EF4B5B"/>
    <w:rsid w:val="52FE4D9E"/>
    <w:rsid w:val="530D086C"/>
    <w:rsid w:val="531620E8"/>
    <w:rsid w:val="53163E96"/>
    <w:rsid w:val="531719BC"/>
    <w:rsid w:val="531D5224"/>
    <w:rsid w:val="53295EF5"/>
    <w:rsid w:val="53346A12"/>
    <w:rsid w:val="53642E53"/>
    <w:rsid w:val="536A6FA8"/>
    <w:rsid w:val="536E11E4"/>
    <w:rsid w:val="537A2677"/>
    <w:rsid w:val="53807561"/>
    <w:rsid w:val="538928BA"/>
    <w:rsid w:val="53A3448B"/>
    <w:rsid w:val="53AE2320"/>
    <w:rsid w:val="53B71D7A"/>
    <w:rsid w:val="53B83097"/>
    <w:rsid w:val="53BC7733"/>
    <w:rsid w:val="53C25DCC"/>
    <w:rsid w:val="53C953AC"/>
    <w:rsid w:val="53CB1124"/>
    <w:rsid w:val="53CE29C2"/>
    <w:rsid w:val="53D0673A"/>
    <w:rsid w:val="53D33B35"/>
    <w:rsid w:val="53F57D63"/>
    <w:rsid w:val="53FF6C58"/>
    <w:rsid w:val="540168F4"/>
    <w:rsid w:val="540B1C19"/>
    <w:rsid w:val="54106B37"/>
    <w:rsid w:val="54177EC5"/>
    <w:rsid w:val="541A3AE0"/>
    <w:rsid w:val="54240834"/>
    <w:rsid w:val="54263862"/>
    <w:rsid w:val="542919A7"/>
    <w:rsid w:val="5435659E"/>
    <w:rsid w:val="54384218"/>
    <w:rsid w:val="544107CF"/>
    <w:rsid w:val="545253A1"/>
    <w:rsid w:val="54532EC8"/>
    <w:rsid w:val="546F729B"/>
    <w:rsid w:val="54746075"/>
    <w:rsid w:val="54800C1D"/>
    <w:rsid w:val="548F2152"/>
    <w:rsid w:val="54905ECA"/>
    <w:rsid w:val="54907C78"/>
    <w:rsid w:val="54917389"/>
    <w:rsid w:val="549332C4"/>
    <w:rsid w:val="54992FD0"/>
    <w:rsid w:val="549D01C5"/>
    <w:rsid w:val="54A148D9"/>
    <w:rsid w:val="54A445F5"/>
    <w:rsid w:val="54B971CF"/>
    <w:rsid w:val="54BF230B"/>
    <w:rsid w:val="54C65448"/>
    <w:rsid w:val="54CD67D6"/>
    <w:rsid w:val="54E33989"/>
    <w:rsid w:val="54E83610"/>
    <w:rsid w:val="54EA5B2D"/>
    <w:rsid w:val="54FE2E33"/>
    <w:rsid w:val="55085A60"/>
    <w:rsid w:val="550A31BB"/>
    <w:rsid w:val="55164621"/>
    <w:rsid w:val="55363C36"/>
    <w:rsid w:val="55425416"/>
    <w:rsid w:val="554509AB"/>
    <w:rsid w:val="55570796"/>
    <w:rsid w:val="5563538C"/>
    <w:rsid w:val="556A2277"/>
    <w:rsid w:val="557405D2"/>
    <w:rsid w:val="5580084D"/>
    <w:rsid w:val="55910124"/>
    <w:rsid w:val="55945546"/>
    <w:rsid w:val="559612BE"/>
    <w:rsid w:val="559B0682"/>
    <w:rsid w:val="55A90FF1"/>
    <w:rsid w:val="55AA2FBB"/>
    <w:rsid w:val="55AF412E"/>
    <w:rsid w:val="55B300C2"/>
    <w:rsid w:val="55B41744"/>
    <w:rsid w:val="55C23E61"/>
    <w:rsid w:val="55C60B42"/>
    <w:rsid w:val="55C73392"/>
    <w:rsid w:val="55C7591B"/>
    <w:rsid w:val="55CE0A58"/>
    <w:rsid w:val="55D25DC0"/>
    <w:rsid w:val="55E262B1"/>
    <w:rsid w:val="55E36D45"/>
    <w:rsid w:val="55EC7130"/>
    <w:rsid w:val="55F304BE"/>
    <w:rsid w:val="560C332E"/>
    <w:rsid w:val="560C7FBB"/>
    <w:rsid w:val="561843C9"/>
    <w:rsid w:val="561A3126"/>
    <w:rsid w:val="561D572E"/>
    <w:rsid w:val="561F7505"/>
    <w:rsid w:val="56220DA3"/>
    <w:rsid w:val="56224352"/>
    <w:rsid w:val="56226FF5"/>
    <w:rsid w:val="56312D95"/>
    <w:rsid w:val="56406291"/>
    <w:rsid w:val="564934D4"/>
    <w:rsid w:val="564E4F47"/>
    <w:rsid w:val="564E7DEA"/>
    <w:rsid w:val="56570A4D"/>
    <w:rsid w:val="565C37EF"/>
    <w:rsid w:val="566118CC"/>
    <w:rsid w:val="566273F2"/>
    <w:rsid w:val="56633896"/>
    <w:rsid w:val="56777341"/>
    <w:rsid w:val="5679576D"/>
    <w:rsid w:val="567C04B4"/>
    <w:rsid w:val="567F1D52"/>
    <w:rsid w:val="56815ACA"/>
    <w:rsid w:val="568A6D2C"/>
    <w:rsid w:val="568B06F7"/>
    <w:rsid w:val="56905B8B"/>
    <w:rsid w:val="56930749"/>
    <w:rsid w:val="569C1BD0"/>
    <w:rsid w:val="56A03EA1"/>
    <w:rsid w:val="56A91FD0"/>
    <w:rsid w:val="56BA0FDC"/>
    <w:rsid w:val="56D06A51"/>
    <w:rsid w:val="56D63BFD"/>
    <w:rsid w:val="56D83DF0"/>
    <w:rsid w:val="56D93B58"/>
    <w:rsid w:val="56D93FE2"/>
    <w:rsid w:val="56DA342C"/>
    <w:rsid w:val="56E10C5F"/>
    <w:rsid w:val="56E61DD1"/>
    <w:rsid w:val="56F02C50"/>
    <w:rsid w:val="56F55413"/>
    <w:rsid w:val="570109B9"/>
    <w:rsid w:val="570404A9"/>
    <w:rsid w:val="571123B8"/>
    <w:rsid w:val="57233025"/>
    <w:rsid w:val="57256D9D"/>
    <w:rsid w:val="572A7F10"/>
    <w:rsid w:val="572B3C88"/>
    <w:rsid w:val="5730129E"/>
    <w:rsid w:val="573E7E5F"/>
    <w:rsid w:val="574A2360"/>
    <w:rsid w:val="57560D05"/>
    <w:rsid w:val="57566F57"/>
    <w:rsid w:val="575B6A87"/>
    <w:rsid w:val="57603931"/>
    <w:rsid w:val="576378C6"/>
    <w:rsid w:val="57684EDC"/>
    <w:rsid w:val="576B36DF"/>
    <w:rsid w:val="576C3FA8"/>
    <w:rsid w:val="576F0018"/>
    <w:rsid w:val="578515EA"/>
    <w:rsid w:val="578C3A12"/>
    <w:rsid w:val="57911D3D"/>
    <w:rsid w:val="57996E43"/>
    <w:rsid w:val="57A852D8"/>
    <w:rsid w:val="57B47CCE"/>
    <w:rsid w:val="57C71C02"/>
    <w:rsid w:val="57E80B7D"/>
    <w:rsid w:val="57EC78BB"/>
    <w:rsid w:val="57F65931"/>
    <w:rsid w:val="58037E23"/>
    <w:rsid w:val="58136BF6"/>
    <w:rsid w:val="5818420C"/>
    <w:rsid w:val="581A396B"/>
    <w:rsid w:val="581A4428"/>
    <w:rsid w:val="581D1822"/>
    <w:rsid w:val="5822744F"/>
    <w:rsid w:val="583D1EC5"/>
    <w:rsid w:val="58503823"/>
    <w:rsid w:val="585039A6"/>
    <w:rsid w:val="5853793A"/>
    <w:rsid w:val="585F008D"/>
    <w:rsid w:val="585F5110"/>
    <w:rsid w:val="58613E05"/>
    <w:rsid w:val="58647451"/>
    <w:rsid w:val="586F5B6B"/>
    <w:rsid w:val="58773629"/>
    <w:rsid w:val="5886243F"/>
    <w:rsid w:val="588F4582"/>
    <w:rsid w:val="5898534D"/>
    <w:rsid w:val="58A40196"/>
    <w:rsid w:val="58A45D16"/>
    <w:rsid w:val="58A75590"/>
    <w:rsid w:val="58AC2BA6"/>
    <w:rsid w:val="58B24661"/>
    <w:rsid w:val="58C47EF0"/>
    <w:rsid w:val="58C63C68"/>
    <w:rsid w:val="58C93758"/>
    <w:rsid w:val="58D869D2"/>
    <w:rsid w:val="58ED5699"/>
    <w:rsid w:val="58ED7447"/>
    <w:rsid w:val="590A624B"/>
    <w:rsid w:val="591C41D0"/>
    <w:rsid w:val="592061C0"/>
    <w:rsid w:val="594E29EB"/>
    <w:rsid w:val="595219A0"/>
    <w:rsid w:val="596516D3"/>
    <w:rsid w:val="596B1802"/>
    <w:rsid w:val="59771406"/>
    <w:rsid w:val="597A4A53"/>
    <w:rsid w:val="597B7FCD"/>
    <w:rsid w:val="597E2795"/>
    <w:rsid w:val="59815DE1"/>
    <w:rsid w:val="5987789B"/>
    <w:rsid w:val="59883613"/>
    <w:rsid w:val="59926240"/>
    <w:rsid w:val="59A0270B"/>
    <w:rsid w:val="59B14918"/>
    <w:rsid w:val="59B22D77"/>
    <w:rsid w:val="59B368E2"/>
    <w:rsid w:val="59B443CE"/>
    <w:rsid w:val="59B85CA7"/>
    <w:rsid w:val="59C25456"/>
    <w:rsid w:val="59C56616"/>
    <w:rsid w:val="59C75EEA"/>
    <w:rsid w:val="59CF4D9E"/>
    <w:rsid w:val="59D275CB"/>
    <w:rsid w:val="59D32A10"/>
    <w:rsid w:val="59D377C5"/>
    <w:rsid w:val="59DD3DDB"/>
    <w:rsid w:val="59EC3EFC"/>
    <w:rsid w:val="59F83BC7"/>
    <w:rsid w:val="5A0C5FF2"/>
    <w:rsid w:val="5A0E3B19"/>
    <w:rsid w:val="5A0F7891"/>
    <w:rsid w:val="5A1153B7"/>
    <w:rsid w:val="5A2E41BB"/>
    <w:rsid w:val="5A3E6FA9"/>
    <w:rsid w:val="5A443BC9"/>
    <w:rsid w:val="5A56101C"/>
    <w:rsid w:val="5A5D23AA"/>
    <w:rsid w:val="5A6E0A5B"/>
    <w:rsid w:val="5A7302EB"/>
    <w:rsid w:val="5A755946"/>
    <w:rsid w:val="5A7B0A82"/>
    <w:rsid w:val="5A8042EB"/>
    <w:rsid w:val="5A813F6F"/>
    <w:rsid w:val="5A897643"/>
    <w:rsid w:val="5A932270"/>
    <w:rsid w:val="5AB75F5E"/>
    <w:rsid w:val="5ABC17C7"/>
    <w:rsid w:val="5ABC682F"/>
    <w:rsid w:val="5AC02181"/>
    <w:rsid w:val="5AD83442"/>
    <w:rsid w:val="5ADD2B1A"/>
    <w:rsid w:val="5AFD593B"/>
    <w:rsid w:val="5B0B44FC"/>
    <w:rsid w:val="5B21162A"/>
    <w:rsid w:val="5B2E0DAD"/>
    <w:rsid w:val="5B3475AF"/>
    <w:rsid w:val="5B3E042E"/>
    <w:rsid w:val="5B3F1C88"/>
    <w:rsid w:val="5B525C87"/>
    <w:rsid w:val="5B6F05E7"/>
    <w:rsid w:val="5B742A63"/>
    <w:rsid w:val="5BAB2AD7"/>
    <w:rsid w:val="5BAC35E9"/>
    <w:rsid w:val="5BBA2D25"/>
    <w:rsid w:val="5BBE1ACD"/>
    <w:rsid w:val="5BC56459"/>
    <w:rsid w:val="5BC86E4D"/>
    <w:rsid w:val="5BFB631F"/>
    <w:rsid w:val="5BFE5B97"/>
    <w:rsid w:val="5C0D1BAE"/>
    <w:rsid w:val="5C1D44E7"/>
    <w:rsid w:val="5C227F32"/>
    <w:rsid w:val="5C2515ED"/>
    <w:rsid w:val="5C2A09B2"/>
    <w:rsid w:val="5C2A2760"/>
    <w:rsid w:val="5C3D2493"/>
    <w:rsid w:val="5C425CFC"/>
    <w:rsid w:val="5C5477DD"/>
    <w:rsid w:val="5C55660B"/>
    <w:rsid w:val="5C5B33EC"/>
    <w:rsid w:val="5C675762"/>
    <w:rsid w:val="5C6A5252"/>
    <w:rsid w:val="5C6C4B26"/>
    <w:rsid w:val="5C6E4D42"/>
    <w:rsid w:val="5C6E742D"/>
    <w:rsid w:val="5C71213D"/>
    <w:rsid w:val="5C780E51"/>
    <w:rsid w:val="5C8344A3"/>
    <w:rsid w:val="5C8E0DA0"/>
    <w:rsid w:val="5C9831F4"/>
    <w:rsid w:val="5CA644DC"/>
    <w:rsid w:val="5CB359ED"/>
    <w:rsid w:val="5CBA1D36"/>
    <w:rsid w:val="5CBF10FA"/>
    <w:rsid w:val="5CC76201"/>
    <w:rsid w:val="5CD34BA6"/>
    <w:rsid w:val="5CE15514"/>
    <w:rsid w:val="5CF02E92"/>
    <w:rsid w:val="5CFE60C6"/>
    <w:rsid w:val="5D095FDF"/>
    <w:rsid w:val="5D121B72"/>
    <w:rsid w:val="5D1A27D4"/>
    <w:rsid w:val="5D1E6763"/>
    <w:rsid w:val="5D393E52"/>
    <w:rsid w:val="5D3970FE"/>
    <w:rsid w:val="5D3C099D"/>
    <w:rsid w:val="5D487342"/>
    <w:rsid w:val="5D4D4958"/>
    <w:rsid w:val="5D610403"/>
    <w:rsid w:val="5D662241"/>
    <w:rsid w:val="5D6972B8"/>
    <w:rsid w:val="5D7130E5"/>
    <w:rsid w:val="5D7719D5"/>
    <w:rsid w:val="5D7D61D4"/>
    <w:rsid w:val="5D7E177E"/>
    <w:rsid w:val="5D7E7207"/>
    <w:rsid w:val="5D8440F2"/>
    <w:rsid w:val="5D8B5480"/>
    <w:rsid w:val="5D8D2FA6"/>
    <w:rsid w:val="5D957D0C"/>
    <w:rsid w:val="5D9702C9"/>
    <w:rsid w:val="5D99194B"/>
    <w:rsid w:val="5D9A56C3"/>
    <w:rsid w:val="5DB31DEF"/>
    <w:rsid w:val="5DDE3802"/>
    <w:rsid w:val="5DE52FBC"/>
    <w:rsid w:val="5DE84681"/>
    <w:rsid w:val="5DE961CA"/>
    <w:rsid w:val="5DF748C4"/>
    <w:rsid w:val="5E056FE1"/>
    <w:rsid w:val="5E0771FD"/>
    <w:rsid w:val="5E14191A"/>
    <w:rsid w:val="5E1D07CE"/>
    <w:rsid w:val="5E3D443F"/>
    <w:rsid w:val="5E4135CD"/>
    <w:rsid w:val="5E512226"/>
    <w:rsid w:val="5E5E4C86"/>
    <w:rsid w:val="5E6F4DA2"/>
    <w:rsid w:val="5E802B0B"/>
    <w:rsid w:val="5E8E347A"/>
    <w:rsid w:val="5EA467FA"/>
    <w:rsid w:val="5EA83F26"/>
    <w:rsid w:val="5EBD78BB"/>
    <w:rsid w:val="5EDC0152"/>
    <w:rsid w:val="5EE74938"/>
    <w:rsid w:val="5EEB267A"/>
    <w:rsid w:val="5EF9621D"/>
    <w:rsid w:val="5F047298"/>
    <w:rsid w:val="5F1253C2"/>
    <w:rsid w:val="5F180F96"/>
    <w:rsid w:val="5F1F2324"/>
    <w:rsid w:val="5F2B6F1B"/>
    <w:rsid w:val="5F2E2567"/>
    <w:rsid w:val="5F337B7D"/>
    <w:rsid w:val="5F366C4F"/>
    <w:rsid w:val="5F571ABE"/>
    <w:rsid w:val="5F712A35"/>
    <w:rsid w:val="5F7408C2"/>
    <w:rsid w:val="5F742670"/>
    <w:rsid w:val="5F7A1C50"/>
    <w:rsid w:val="5F7B42E3"/>
    <w:rsid w:val="5F7C75B8"/>
    <w:rsid w:val="5F813F8A"/>
    <w:rsid w:val="5F824661"/>
    <w:rsid w:val="5F88611B"/>
    <w:rsid w:val="5F932A98"/>
    <w:rsid w:val="5F9C3975"/>
    <w:rsid w:val="5FBA3DFB"/>
    <w:rsid w:val="5FBE38EB"/>
    <w:rsid w:val="5FBE7D8F"/>
    <w:rsid w:val="5FC92290"/>
    <w:rsid w:val="5FDC6467"/>
    <w:rsid w:val="5FEB66AA"/>
    <w:rsid w:val="5FEC6E63"/>
    <w:rsid w:val="5FF72320"/>
    <w:rsid w:val="60011A2A"/>
    <w:rsid w:val="600F4EDB"/>
    <w:rsid w:val="601D2D07"/>
    <w:rsid w:val="601D3B44"/>
    <w:rsid w:val="60237BF2"/>
    <w:rsid w:val="602A5424"/>
    <w:rsid w:val="60341DFF"/>
    <w:rsid w:val="60477D84"/>
    <w:rsid w:val="606049A2"/>
    <w:rsid w:val="60646E64"/>
    <w:rsid w:val="606D70BF"/>
    <w:rsid w:val="60805044"/>
    <w:rsid w:val="60830691"/>
    <w:rsid w:val="60885CA7"/>
    <w:rsid w:val="608B1687"/>
    <w:rsid w:val="608D6BF9"/>
    <w:rsid w:val="608F5287"/>
    <w:rsid w:val="60901369"/>
    <w:rsid w:val="60930BEF"/>
    <w:rsid w:val="60997EB4"/>
    <w:rsid w:val="60A26D69"/>
    <w:rsid w:val="60A46F85"/>
    <w:rsid w:val="60A62FB3"/>
    <w:rsid w:val="60A96349"/>
    <w:rsid w:val="60AC2159"/>
    <w:rsid w:val="60B10A9B"/>
    <w:rsid w:val="60B6373E"/>
    <w:rsid w:val="60B75DA0"/>
    <w:rsid w:val="60BA67A8"/>
    <w:rsid w:val="60BD0047"/>
    <w:rsid w:val="60C018E5"/>
    <w:rsid w:val="60CF38D6"/>
    <w:rsid w:val="60D80C1C"/>
    <w:rsid w:val="60E4736A"/>
    <w:rsid w:val="60E92BEA"/>
    <w:rsid w:val="60EA0710"/>
    <w:rsid w:val="60EC6236"/>
    <w:rsid w:val="60F5158E"/>
    <w:rsid w:val="60FD0443"/>
    <w:rsid w:val="60FF065F"/>
    <w:rsid w:val="61016185"/>
    <w:rsid w:val="61131A15"/>
    <w:rsid w:val="61161505"/>
    <w:rsid w:val="611F485D"/>
    <w:rsid w:val="613167C1"/>
    <w:rsid w:val="61330309"/>
    <w:rsid w:val="613E30E7"/>
    <w:rsid w:val="61406582"/>
    <w:rsid w:val="614147D4"/>
    <w:rsid w:val="6142054C"/>
    <w:rsid w:val="61497B2C"/>
    <w:rsid w:val="615F06A7"/>
    <w:rsid w:val="6166248C"/>
    <w:rsid w:val="6166423A"/>
    <w:rsid w:val="61687A05"/>
    <w:rsid w:val="616B57B1"/>
    <w:rsid w:val="616E7593"/>
    <w:rsid w:val="61754469"/>
    <w:rsid w:val="617D1584"/>
    <w:rsid w:val="617D4A4B"/>
    <w:rsid w:val="617F52FC"/>
    <w:rsid w:val="61885A72"/>
    <w:rsid w:val="61952F8E"/>
    <w:rsid w:val="619A2136"/>
    <w:rsid w:val="619A3EE4"/>
    <w:rsid w:val="61A21264"/>
    <w:rsid w:val="61AE5BE1"/>
    <w:rsid w:val="61AF3E33"/>
    <w:rsid w:val="61B027E8"/>
    <w:rsid w:val="61B03707"/>
    <w:rsid w:val="61B96A60"/>
    <w:rsid w:val="61C62F2B"/>
    <w:rsid w:val="61C91735"/>
    <w:rsid w:val="61D902B3"/>
    <w:rsid w:val="61DE2C95"/>
    <w:rsid w:val="61EB0BE3"/>
    <w:rsid w:val="61F25ACE"/>
    <w:rsid w:val="61FA2BD4"/>
    <w:rsid w:val="62092E18"/>
    <w:rsid w:val="62127F1E"/>
    <w:rsid w:val="621D05DD"/>
    <w:rsid w:val="621F43E9"/>
    <w:rsid w:val="62267A23"/>
    <w:rsid w:val="622D2FAA"/>
    <w:rsid w:val="6242024B"/>
    <w:rsid w:val="62440C7F"/>
    <w:rsid w:val="625422E5"/>
    <w:rsid w:val="625B18C5"/>
    <w:rsid w:val="625C0CF1"/>
    <w:rsid w:val="62601EAB"/>
    <w:rsid w:val="62612C54"/>
    <w:rsid w:val="626210EF"/>
    <w:rsid w:val="62685D90"/>
    <w:rsid w:val="62724E61"/>
    <w:rsid w:val="62726C0F"/>
    <w:rsid w:val="627806C9"/>
    <w:rsid w:val="627B3D15"/>
    <w:rsid w:val="628049F7"/>
    <w:rsid w:val="62916D12"/>
    <w:rsid w:val="629E17B2"/>
    <w:rsid w:val="62A212A2"/>
    <w:rsid w:val="62AA720C"/>
    <w:rsid w:val="62AE6743"/>
    <w:rsid w:val="62CA6A4B"/>
    <w:rsid w:val="62CE653B"/>
    <w:rsid w:val="62D022B3"/>
    <w:rsid w:val="62D11B87"/>
    <w:rsid w:val="62D41677"/>
    <w:rsid w:val="62D77FFB"/>
    <w:rsid w:val="62D95FBD"/>
    <w:rsid w:val="62DB2A06"/>
    <w:rsid w:val="62E418BB"/>
    <w:rsid w:val="6300246C"/>
    <w:rsid w:val="63027EA0"/>
    <w:rsid w:val="63041F5D"/>
    <w:rsid w:val="63063677"/>
    <w:rsid w:val="630E17D1"/>
    <w:rsid w:val="631E79C8"/>
    <w:rsid w:val="632048BD"/>
    <w:rsid w:val="63343EC4"/>
    <w:rsid w:val="6348630B"/>
    <w:rsid w:val="634B193A"/>
    <w:rsid w:val="635412E6"/>
    <w:rsid w:val="63604CB9"/>
    <w:rsid w:val="636522D0"/>
    <w:rsid w:val="639222C2"/>
    <w:rsid w:val="63A177AC"/>
    <w:rsid w:val="63A454EE"/>
    <w:rsid w:val="63B03E93"/>
    <w:rsid w:val="63BE035D"/>
    <w:rsid w:val="63C30C1D"/>
    <w:rsid w:val="63C67212"/>
    <w:rsid w:val="63D57455"/>
    <w:rsid w:val="63DA24A7"/>
    <w:rsid w:val="63DF2082"/>
    <w:rsid w:val="63E1229E"/>
    <w:rsid w:val="63E608BE"/>
    <w:rsid w:val="63E8362C"/>
    <w:rsid w:val="63ED29F1"/>
    <w:rsid w:val="63F15FC6"/>
    <w:rsid w:val="63FE4BFE"/>
    <w:rsid w:val="64025D70"/>
    <w:rsid w:val="64234664"/>
    <w:rsid w:val="642970AE"/>
    <w:rsid w:val="64306D81"/>
    <w:rsid w:val="6449399F"/>
    <w:rsid w:val="645760BC"/>
    <w:rsid w:val="645A5BAC"/>
    <w:rsid w:val="646D1D84"/>
    <w:rsid w:val="646D768E"/>
    <w:rsid w:val="6470717E"/>
    <w:rsid w:val="648570CD"/>
    <w:rsid w:val="648A3B1C"/>
    <w:rsid w:val="64935200"/>
    <w:rsid w:val="64951F7D"/>
    <w:rsid w:val="64966BE4"/>
    <w:rsid w:val="649A41FA"/>
    <w:rsid w:val="64A31301"/>
    <w:rsid w:val="64A532CB"/>
    <w:rsid w:val="64AA2690"/>
    <w:rsid w:val="64C319A4"/>
    <w:rsid w:val="64C37BF6"/>
    <w:rsid w:val="64C50903"/>
    <w:rsid w:val="64C5571C"/>
    <w:rsid w:val="64C64E37"/>
    <w:rsid w:val="64C96613"/>
    <w:rsid w:val="64CF20F6"/>
    <w:rsid w:val="64D40A64"/>
    <w:rsid w:val="64DB3D9A"/>
    <w:rsid w:val="64E33DF4"/>
    <w:rsid w:val="64EA4E68"/>
    <w:rsid w:val="64F41B5D"/>
    <w:rsid w:val="65071890"/>
    <w:rsid w:val="65136487"/>
    <w:rsid w:val="65215D9D"/>
    <w:rsid w:val="652A0504"/>
    <w:rsid w:val="652A1A23"/>
    <w:rsid w:val="652A335A"/>
    <w:rsid w:val="6539660F"/>
    <w:rsid w:val="65493C57"/>
    <w:rsid w:val="654B3418"/>
    <w:rsid w:val="65515201"/>
    <w:rsid w:val="65554CF2"/>
    <w:rsid w:val="655E5E47"/>
    <w:rsid w:val="65620479"/>
    <w:rsid w:val="656C5B97"/>
    <w:rsid w:val="65753D86"/>
    <w:rsid w:val="6587477F"/>
    <w:rsid w:val="65951754"/>
    <w:rsid w:val="65B03CD6"/>
    <w:rsid w:val="65CB4FB4"/>
    <w:rsid w:val="65D35C16"/>
    <w:rsid w:val="65D8147F"/>
    <w:rsid w:val="65DC0F6F"/>
    <w:rsid w:val="65E242D5"/>
    <w:rsid w:val="65E87A97"/>
    <w:rsid w:val="65EB2F60"/>
    <w:rsid w:val="65EB7404"/>
    <w:rsid w:val="6609788A"/>
    <w:rsid w:val="66134265"/>
    <w:rsid w:val="662841B4"/>
    <w:rsid w:val="662B18B7"/>
    <w:rsid w:val="66363753"/>
    <w:rsid w:val="664D3E84"/>
    <w:rsid w:val="66524D8D"/>
    <w:rsid w:val="66531BF5"/>
    <w:rsid w:val="665705F5"/>
    <w:rsid w:val="66680A54"/>
    <w:rsid w:val="66683C52"/>
    <w:rsid w:val="667C005C"/>
    <w:rsid w:val="669F0140"/>
    <w:rsid w:val="66B23A7E"/>
    <w:rsid w:val="66B772E6"/>
    <w:rsid w:val="66B9305E"/>
    <w:rsid w:val="66BB6DD6"/>
    <w:rsid w:val="66C57C55"/>
    <w:rsid w:val="66CC2D91"/>
    <w:rsid w:val="66D17D0C"/>
    <w:rsid w:val="66DE0D17"/>
    <w:rsid w:val="66E16111"/>
    <w:rsid w:val="66E737D6"/>
    <w:rsid w:val="66EF6A80"/>
    <w:rsid w:val="66F61BBC"/>
    <w:rsid w:val="66FB3677"/>
    <w:rsid w:val="66FB71D3"/>
    <w:rsid w:val="67033BEF"/>
    <w:rsid w:val="670D5158"/>
    <w:rsid w:val="67101304"/>
    <w:rsid w:val="67144738"/>
    <w:rsid w:val="671464E6"/>
    <w:rsid w:val="671F55B7"/>
    <w:rsid w:val="672E75A8"/>
    <w:rsid w:val="67387703"/>
    <w:rsid w:val="673B12AF"/>
    <w:rsid w:val="67423054"/>
    <w:rsid w:val="67430B7A"/>
    <w:rsid w:val="67515C6C"/>
    <w:rsid w:val="67564D51"/>
    <w:rsid w:val="677551D7"/>
    <w:rsid w:val="67AC1177"/>
    <w:rsid w:val="67B53825"/>
    <w:rsid w:val="67B62CAF"/>
    <w:rsid w:val="67B656E1"/>
    <w:rsid w:val="67BD26DA"/>
    <w:rsid w:val="67C0671F"/>
    <w:rsid w:val="67C3667F"/>
    <w:rsid w:val="67D0240D"/>
    <w:rsid w:val="67D143D7"/>
    <w:rsid w:val="67D60943"/>
    <w:rsid w:val="67DF08A2"/>
    <w:rsid w:val="67E452A7"/>
    <w:rsid w:val="67E934CF"/>
    <w:rsid w:val="67FA392E"/>
    <w:rsid w:val="681C1AF7"/>
    <w:rsid w:val="681F15E7"/>
    <w:rsid w:val="682705F1"/>
    <w:rsid w:val="682B1D3A"/>
    <w:rsid w:val="682D416D"/>
    <w:rsid w:val="683550BE"/>
    <w:rsid w:val="683706DE"/>
    <w:rsid w:val="684840A7"/>
    <w:rsid w:val="68545F38"/>
    <w:rsid w:val="686314D3"/>
    <w:rsid w:val="686D5EAE"/>
    <w:rsid w:val="6877148A"/>
    <w:rsid w:val="68776EF2"/>
    <w:rsid w:val="687C4343"/>
    <w:rsid w:val="68810270"/>
    <w:rsid w:val="68831B76"/>
    <w:rsid w:val="68940EA6"/>
    <w:rsid w:val="68955405"/>
    <w:rsid w:val="68BB130F"/>
    <w:rsid w:val="68BD58A7"/>
    <w:rsid w:val="68C55CEA"/>
    <w:rsid w:val="68CD1043"/>
    <w:rsid w:val="68D73C6F"/>
    <w:rsid w:val="68DC1286"/>
    <w:rsid w:val="68DC3FDF"/>
    <w:rsid w:val="68E048D2"/>
    <w:rsid w:val="68EF2D67"/>
    <w:rsid w:val="69012A9A"/>
    <w:rsid w:val="69026F3E"/>
    <w:rsid w:val="690C05C4"/>
    <w:rsid w:val="6911252D"/>
    <w:rsid w:val="69344C1E"/>
    <w:rsid w:val="693D6912"/>
    <w:rsid w:val="694806C9"/>
    <w:rsid w:val="694E4127"/>
    <w:rsid w:val="6954706E"/>
    <w:rsid w:val="695D5F23"/>
    <w:rsid w:val="69676DA1"/>
    <w:rsid w:val="696848C8"/>
    <w:rsid w:val="696C03D9"/>
    <w:rsid w:val="696C085C"/>
    <w:rsid w:val="69765236"/>
    <w:rsid w:val="69845BA5"/>
    <w:rsid w:val="69872FA0"/>
    <w:rsid w:val="69913E1E"/>
    <w:rsid w:val="6991442B"/>
    <w:rsid w:val="69976EDE"/>
    <w:rsid w:val="69A02A7F"/>
    <w:rsid w:val="69AA4EE0"/>
    <w:rsid w:val="69B67D29"/>
    <w:rsid w:val="69BD4C13"/>
    <w:rsid w:val="69C46AE0"/>
    <w:rsid w:val="69D74021"/>
    <w:rsid w:val="6A0171F6"/>
    <w:rsid w:val="6A097E59"/>
    <w:rsid w:val="6A0B0250"/>
    <w:rsid w:val="6A0B3BD1"/>
    <w:rsid w:val="6A1011E7"/>
    <w:rsid w:val="6A184540"/>
    <w:rsid w:val="6A211646"/>
    <w:rsid w:val="6A2627B9"/>
    <w:rsid w:val="6A2829D5"/>
    <w:rsid w:val="6A3749C6"/>
    <w:rsid w:val="6A392D95"/>
    <w:rsid w:val="6A3D3FA6"/>
    <w:rsid w:val="6A3D7B02"/>
    <w:rsid w:val="6A425119"/>
    <w:rsid w:val="6A484E25"/>
    <w:rsid w:val="6A486BD3"/>
    <w:rsid w:val="6A4C1BE7"/>
    <w:rsid w:val="6A590DE0"/>
    <w:rsid w:val="6A5F3F1C"/>
    <w:rsid w:val="6A6D6D7D"/>
    <w:rsid w:val="6A75729C"/>
    <w:rsid w:val="6A841BD5"/>
    <w:rsid w:val="6A8B66BF"/>
    <w:rsid w:val="6A912484"/>
    <w:rsid w:val="6A95793E"/>
    <w:rsid w:val="6A995680"/>
    <w:rsid w:val="6A9A2949"/>
    <w:rsid w:val="6AA3205B"/>
    <w:rsid w:val="6AB16F40"/>
    <w:rsid w:val="6AB2229E"/>
    <w:rsid w:val="6AB4449A"/>
    <w:rsid w:val="6ABB4233"/>
    <w:rsid w:val="6ABC1D8F"/>
    <w:rsid w:val="6ADA64E9"/>
    <w:rsid w:val="6AE82164"/>
    <w:rsid w:val="6AEA5EDC"/>
    <w:rsid w:val="6AED32D6"/>
    <w:rsid w:val="6AFE1987"/>
    <w:rsid w:val="6B036F9E"/>
    <w:rsid w:val="6B056872"/>
    <w:rsid w:val="6B086362"/>
    <w:rsid w:val="6B0A7CDD"/>
    <w:rsid w:val="6B0B3C5C"/>
    <w:rsid w:val="6B1C2C96"/>
    <w:rsid w:val="6B2647B6"/>
    <w:rsid w:val="6B286A04"/>
    <w:rsid w:val="6B5670CE"/>
    <w:rsid w:val="6B5B0B88"/>
    <w:rsid w:val="6B60619E"/>
    <w:rsid w:val="6B633598"/>
    <w:rsid w:val="6B685053"/>
    <w:rsid w:val="6B785B69"/>
    <w:rsid w:val="6B7C465A"/>
    <w:rsid w:val="6B80414A"/>
    <w:rsid w:val="6B8D62EF"/>
    <w:rsid w:val="6B9E2823"/>
    <w:rsid w:val="6BB362CE"/>
    <w:rsid w:val="6BB82A0C"/>
    <w:rsid w:val="6BB87D88"/>
    <w:rsid w:val="6BC61D76"/>
    <w:rsid w:val="6BC73B27"/>
    <w:rsid w:val="6BCE3108"/>
    <w:rsid w:val="6BCF2DEC"/>
    <w:rsid w:val="6BD66460"/>
    <w:rsid w:val="6BD85D34"/>
    <w:rsid w:val="6BDB75D3"/>
    <w:rsid w:val="6BE566A3"/>
    <w:rsid w:val="6BFD78B4"/>
    <w:rsid w:val="6C045086"/>
    <w:rsid w:val="6C0B079C"/>
    <w:rsid w:val="6C0B435C"/>
    <w:rsid w:val="6C0C59DE"/>
    <w:rsid w:val="6C101972"/>
    <w:rsid w:val="6C126415"/>
    <w:rsid w:val="6C1825D5"/>
    <w:rsid w:val="6C2E3BA6"/>
    <w:rsid w:val="6C320541"/>
    <w:rsid w:val="6C3311BD"/>
    <w:rsid w:val="6C3A079D"/>
    <w:rsid w:val="6C3F7B62"/>
    <w:rsid w:val="6C400DE6"/>
    <w:rsid w:val="6C4038DA"/>
    <w:rsid w:val="6C5F6456"/>
    <w:rsid w:val="6C674B5D"/>
    <w:rsid w:val="6C6E6699"/>
    <w:rsid w:val="6C7C2B64"/>
    <w:rsid w:val="6C847C6A"/>
    <w:rsid w:val="6C9003BD"/>
    <w:rsid w:val="6CB22A29"/>
    <w:rsid w:val="6CB95B66"/>
    <w:rsid w:val="6CC41738"/>
    <w:rsid w:val="6CC51093"/>
    <w:rsid w:val="6CCB5899"/>
    <w:rsid w:val="6CD57FE1"/>
    <w:rsid w:val="6CD75FEC"/>
    <w:rsid w:val="6CD822D7"/>
    <w:rsid w:val="6CDA3D2E"/>
    <w:rsid w:val="6CDC1854"/>
    <w:rsid w:val="6CDC3B28"/>
    <w:rsid w:val="6CE64481"/>
    <w:rsid w:val="6CEB1A97"/>
    <w:rsid w:val="6CEC2A70"/>
    <w:rsid w:val="6CEF1588"/>
    <w:rsid w:val="6CF05E0F"/>
    <w:rsid w:val="6CF622E4"/>
    <w:rsid w:val="6CF92406"/>
    <w:rsid w:val="6CFF6E66"/>
    <w:rsid w:val="6D0621B6"/>
    <w:rsid w:val="6D0668D1"/>
    <w:rsid w:val="6D0E5786"/>
    <w:rsid w:val="6D0F1C2A"/>
    <w:rsid w:val="6D154473"/>
    <w:rsid w:val="6D1A412B"/>
    <w:rsid w:val="6D1C037E"/>
    <w:rsid w:val="6D1F1741"/>
    <w:rsid w:val="6D266F73"/>
    <w:rsid w:val="6D3A645A"/>
    <w:rsid w:val="6D3C3F2C"/>
    <w:rsid w:val="6D3E250F"/>
    <w:rsid w:val="6D3E42BD"/>
    <w:rsid w:val="6D4318D3"/>
    <w:rsid w:val="6D587857"/>
    <w:rsid w:val="6D5B106F"/>
    <w:rsid w:val="6D633D24"/>
    <w:rsid w:val="6D655CEE"/>
    <w:rsid w:val="6D681248"/>
    <w:rsid w:val="6D7E771B"/>
    <w:rsid w:val="6D7E7FDF"/>
    <w:rsid w:val="6D8048D6"/>
    <w:rsid w:val="6D8112C1"/>
    <w:rsid w:val="6D8636D0"/>
    <w:rsid w:val="6D8C327A"/>
    <w:rsid w:val="6D981C1F"/>
    <w:rsid w:val="6DAA1953"/>
    <w:rsid w:val="6DAC1227"/>
    <w:rsid w:val="6DB12776"/>
    <w:rsid w:val="6DB566D6"/>
    <w:rsid w:val="6DB8406F"/>
    <w:rsid w:val="6DB93296"/>
    <w:rsid w:val="6DBD4F33"/>
    <w:rsid w:val="6DD16EDF"/>
    <w:rsid w:val="6DD30EA9"/>
    <w:rsid w:val="6DDF784E"/>
    <w:rsid w:val="6DE36C13"/>
    <w:rsid w:val="6DEE5CE3"/>
    <w:rsid w:val="6DF456B4"/>
    <w:rsid w:val="6E056B89"/>
    <w:rsid w:val="6E0C4D38"/>
    <w:rsid w:val="6E0F7A08"/>
    <w:rsid w:val="6E1475EF"/>
    <w:rsid w:val="6E2E2E00"/>
    <w:rsid w:val="6E3000AA"/>
    <w:rsid w:val="6E313E22"/>
    <w:rsid w:val="6E3F653F"/>
    <w:rsid w:val="6E510020"/>
    <w:rsid w:val="6E551966"/>
    <w:rsid w:val="6E5813AF"/>
    <w:rsid w:val="6E5F44EB"/>
    <w:rsid w:val="6E66587A"/>
    <w:rsid w:val="6E677844"/>
    <w:rsid w:val="6E6C6E8D"/>
    <w:rsid w:val="6E6E0BD2"/>
    <w:rsid w:val="6E6E0F04"/>
    <w:rsid w:val="6E6E2980"/>
    <w:rsid w:val="6E7239F1"/>
    <w:rsid w:val="6E8757F0"/>
    <w:rsid w:val="6E8A3EFB"/>
    <w:rsid w:val="6E8B7A90"/>
    <w:rsid w:val="6E921986"/>
    <w:rsid w:val="6E957F0D"/>
    <w:rsid w:val="6EA91C0A"/>
    <w:rsid w:val="6EAB16C2"/>
    <w:rsid w:val="6EB05D06"/>
    <w:rsid w:val="6EB41EAE"/>
    <w:rsid w:val="6EC464B2"/>
    <w:rsid w:val="6ED00F45"/>
    <w:rsid w:val="6ED22F0F"/>
    <w:rsid w:val="6EDA1DC4"/>
    <w:rsid w:val="6EDC5B3C"/>
    <w:rsid w:val="6EE10CF3"/>
    <w:rsid w:val="6EFE3D04"/>
    <w:rsid w:val="6EFF4B49"/>
    <w:rsid w:val="6F0155A2"/>
    <w:rsid w:val="6F2179F2"/>
    <w:rsid w:val="6F265E22"/>
    <w:rsid w:val="6F2B6AC3"/>
    <w:rsid w:val="6F3040D9"/>
    <w:rsid w:val="6F374EF2"/>
    <w:rsid w:val="6F437969"/>
    <w:rsid w:val="6F527D6D"/>
    <w:rsid w:val="6F55769C"/>
    <w:rsid w:val="6F5953DE"/>
    <w:rsid w:val="6F5A4CB2"/>
    <w:rsid w:val="6F5F11C1"/>
    <w:rsid w:val="6F63000B"/>
    <w:rsid w:val="6F672E8D"/>
    <w:rsid w:val="6F692B20"/>
    <w:rsid w:val="6F7246F2"/>
    <w:rsid w:val="6F7E4E45"/>
    <w:rsid w:val="6F811A68"/>
    <w:rsid w:val="6F8A2BD3"/>
    <w:rsid w:val="6FA128E1"/>
    <w:rsid w:val="6FA67EF8"/>
    <w:rsid w:val="6FA864AD"/>
    <w:rsid w:val="6FA94C80"/>
    <w:rsid w:val="6FAB5140"/>
    <w:rsid w:val="6FBB2421"/>
    <w:rsid w:val="6FC52A74"/>
    <w:rsid w:val="6FCC2352"/>
    <w:rsid w:val="6FD21411"/>
    <w:rsid w:val="6FD66A2F"/>
    <w:rsid w:val="6FEA4288"/>
    <w:rsid w:val="6FF15617"/>
    <w:rsid w:val="6FF60E7F"/>
    <w:rsid w:val="6FF62C2D"/>
    <w:rsid w:val="6FFB46E7"/>
    <w:rsid w:val="6FFB6495"/>
    <w:rsid w:val="700A66D9"/>
    <w:rsid w:val="701155A3"/>
    <w:rsid w:val="701337DF"/>
    <w:rsid w:val="701A7080"/>
    <w:rsid w:val="701D28B0"/>
    <w:rsid w:val="702552C0"/>
    <w:rsid w:val="70293003"/>
    <w:rsid w:val="70447E3C"/>
    <w:rsid w:val="70473489"/>
    <w:rsid w:val="7049327C"/>
    <w:rsid w:val="70497201"/>
    <w:rsid w:val="704B0A84"/>
    <w:rsid w:val="705067E1"/>
    <w:rsid w:val="70700A59"/>
    <w:rsid w:val="7075449A"/>
    <w:rsid w:val="70814BED"/>
    <w:rsid w:val="70840239"/>
    <w:rsid w:val="70934920"/>
    <w:rsid w:val="70997EFC"/>
    <w:rsid w:val="709C1A26"/>
    <w:rsid w:val="70BC5C25"/>
    <w:rsid w:val="70BD199D"/>
    <w:rsid w:val="70C525FF"/>
    <w:rsid w:val="70C9018C"/>
    <w:rsid w:val="70D07922"/>
    <w:rsid w:val="70D146FF"/>
    <w:rsid w:val="70D2369A"/>
    <w:rsid w:val="70D70CB1"/>
    <w:rsid w:val="70E05428"/>
    <w:rsid w:val="70E4517B"/>
    <w:rsid w:val="70E64A50"/>
    <w:rsid w:val="70F42FC5"/>
    <w:rsid w:val="70F740DB"/>
    <w:rsid w:val="710567DF"/>
    <w:rsid w:val="710E3FA6"/>
    <w:rsid w:val="71107D1F"/>
    <w:rsid w:val="71127F06"/>
    <w:rsid w:val="711F4406"/>
    <w:rsid w:val="712865FB"/>
    <w:rsid w:val="712A18A5"/>
    <w:rsid w:val="712D267F"/>
    <w:rsid w:val="71357785"/>
    <w:rsid w:val="71362DFE"/>
    <w:rsid w:val="713752AB"/>
    <w:rsid w:val="713A5DBE"/>
    <w:rsid w:val="713C4FB8"/>
    <w:rsid w:val="713F488B"/>
    <w:rsid w:val="71502811"/>
    <w:rsid w:val="71535E5D"/>
    <w:rsid w:val="71577E6B"/>
    <w:rsid w:val="7162598C"/>
    <w:rsid w:val="71737F1D"/>
    <w:rsid w:val="71812600"/>
    <w:rsid w:val="718D5813"/>
    <w:rsid w:val="719426FE"/>
    <w:rsid w:val="71A14E1B"/>
    <w:rsid w:val="71A52B5D"/>
    <w:rsid w:val="71AC3EEB"/>
    <w:rsid w:val="71B42DA0"/>
    <w:rsid w:val="71C07997"/>
    <w:rsid w:val="71C254BD"/>
    <w:rsid w:val="71CA25C3"/>
    <w:rsid w:val="71E164EF"/>
    <w:rsid w:val="71E35433"/>
    <w:rsid w:val="71E52F59"/>
    <w:rsid w:val="71E6312F"/>
    <w:rsid w:val="71F4319C"/>
    <w:rsid w:val="71F47D9B"/>
    <w:rsid w:val="71FE401B"/>
    <w:rsid w:val="72086F15"/>
    <w:rsid w:val="72273572"/>
    <w:rsid w:val="723932A5"/>
    <w:rsid w:val="72435ED2"/>
    <w:rsid w:val="724A3704"/>
    <w:rsid w:val="72565E16"/>
    <w:rsid w:val="7258372B"/>
    <w:rsid w:val="726613A4"/>
    <w:rsid w:val="726A7902"/>
    <w:rsid w:val="72744E2C"/>
    <w:rsid w:val="72760055"/>
    <w:rsid w:val="727D2F63"/>
    <w:rsid w:val="72842772"/>
    <w:rsid w:val="72936E59"/>
    <w:rsid w:val="72952BD1"/>
    <w:rsid w:val="72B648F6"/>
    <w:rsid w:val="72C94629"/>
    <w:rsid w:val="72D06E99"/>
    <w:rsid w:val="72DC25AE"/>
    <w:rsid w:val="72E90827"/>
    <w:rsid w:val="72F54261"/>
    <w:rsid w:val="73033FD9"/>
    <w:rsid w:val="730664E4"/>
    <w:rsid w:val="731D6723"/>
    <w:rsid w:val="731E721E"/>
    <w:rsid w:val="73217FC1"/>
    <w:rsid w:val="73230061"/>
    <w:rsid w:val="7329331A"/>
    <w:rsid w:val="73300621"/>
    <w:rsid w:val="733046A8"/>
    <w:rsid w:val="7332327A"/>
    <w:rsid w:val="73343B58"/>
    <w:rsid w:val="73386721"/>
    <w:rsid w:val="733A1083"/>
    <w:rsid w:val="733A5527"/>
    <w:rsid w:val="733C4DFB"/>
    <w:rsid w:val="733D5BA0"/>
    <w:rsid w:val="735A4E86"/>
    <w:rsid w:val="736C72A9"/>
    <w:rsid w:val="73A31DFC"/>
    <w:rsid w:val="73AD0A6F"/>
    <w:rsid w:val="73AD5CF9"/>
    <w:rsid w:val="73AD70AD"/>
    <w:rsid w:val="73AF381F"/>
    <w:rsid w:val="73B214AF"/>
    <w:rsid w:val="73B726D3"/>
    <w:rsid w:val="73BC5F3C"/>
    <w:rsid w:val="73BD06F8"/>
    <w:rsid w:val="73CB43D1"/>
    <w:rsid w:val="73DB0AB8"/>
    <w:rsid w:val="73E7745D"/>
    <w:rsid w:val="74070402"/>
    <w:rsid w:val="740873D3"/>
    <w:rsid w:val="741D5300"/>
    <w:rsid w:val="74247931"/>
    <w:rsid w:val="742E508B"/>
    <w:rsid w:val="74424693"/>
    <w:rsid w:val="744A3547"/>
    <w:rsid w:val="744D4DE6"/>
    <w:rsid w:val="7459071E"/>
    <w:rsid w:val="746145D7"/>
    <w:rsid w:val="746753FA"/>
    <w:rsid w:val="74694F95"/>
    <w:rsid w:val="746E5488"/>
    <w:rsid w:val="746F1200"/>
    <w:rsid w:val="7470432D"/>
    <w:rsid w:val="747131CA"/>
    <w:rsid w:val="748051BB"/>
    <w:rsid w:val="74820F33"/>
    <w:rsid w:val="74830FDC"/>
    <w:rsid w:val="748D1686"/>
    <w:rsid w:val="748F53FE"/>
    <w:rsid w:val="74932401"/>
    <w:rsid w:val="749B0247"/>
    <w:rsid w:val="749C4B32"/>
    <w:rsid w:val="74B31DC7"/>
    <w:rsid w:val="74BD01BD"/>
    <w:rsid w:val="74C4154C"/>
    <w:rsid w:val="74CC0400"/>
    <w:rsid w:val="74D2128A"/>
    <w:rsid w:val="74D803A6"/>
    <w:rsid w:val="74DE0AF2"/>
    <w:rsid w:val="74DF0134"/>
    <w:rsid w:val="74E03EAC"/>
    <w:rsid w:val="74E7523A"/>
    <w:rsid w:val="74F903D6"/>
    <w:rsid w:val="74FA6D1C"/>
    <w:rsid w:val="75063912"/>
    <w:rsid w:val="750E27C7"/>
    <w:rsid w:val="7510653F"/>
    <w:rsid w:val="75134281"/>
    <w:rsid w:val="75153B55"/>
    <w:rsid w:val="751A116C"/>
    <w:rsid w:val="75361B90"/>
    <w:rsid w:val="753D12FE"/>
    <w:rsid w:val="753F0BD2"/>
    <w:rsid w:val="754C32EF"/>
    <w:rsid w:val="755C3532"/>
    <w:rsid w:val="756C079A"/>
    <w:rsid w:val="756C13B3"/>
    <w:rsid w:val="7576345F"/>
    <w:rsid w:val="757B6B58"/>
    <w:rsid w:val="758111EB"/>
    <w:rsid w:val="75866801"/>
    <w:rsid w:val="758807CB"/>
    <w:rsid w:val="7590142E"/>
    <w:rsid w:val="759F69C8"/>
    <w:rsid w:val="75AD1FE0"/>
    <w:rsid w:val="75AE7B06"/>
    <w:rsid w:val="75B82733"/>
    <w:rsid w:val="75C002A2"/>
    <w:rsid w:val="75C537CD"/>
    <w:rsid w:val="75C64E50"/>
    <w:rsid w:val="75D457BF"/>
    <w:rsid w:val="75DF5F11"/>
    <w:rsid w:val="75E911D4"/>
    <w:rsid w:val="75EB0D5A"/>
    <w:rsid w:val="75F220E9"/>
    <w:rsid w:val="760B6D06"/>
    <w:rsid w:val="76165DD7"/>
    <w:rsid w:val="76257DC8"/>
    <w:rsid w:val="76285B0A"/>
    <w:rsid w:val="762B73A9"/>
    <w:rsid w:val="764D731F"/>
    <w:rsid w:val="765B5EE0"/>
    <w:rsid w:val="766034F6"/>
    <w:rsid w:val="767C0165"/>
    <w:rsid w:val="768255FB"/>
    <w:rsid w:val="76856AB9"/>
    <w:rsid w:val="768C42EB"/>
    <w:rsid w:val="76944474"/>
    <w:rsid w:val="76BB072D"/>
    <w:rsid w:val="76C05D43"/>
    <w:rsid w:val="76C21ABB"/>
    <w:rsid w:val="76C70E7F"/>
    <w:rsid w:val="76CC56FD"/>
    <w:rsid w:val="76D036D2"/>
    <w:rsid w:val="76DA00D8"/>
    <w:rsid w:val="76DB2B7D"/>
    <w:rsid w:val="76DD4B47"/>
    <w:rsid w:val="76E44DC8"/>
    <w:rsid w:val="76E71F06"/>
    <w:rsid w:val="76EB2FF2"/>
    <w:rsid w:val="76ED6BA2"/>
    <w:rsid w:val="76EE465E"/>
    <w:rsid w:val="770F71B3"/>
    <w:rsid w:val="77170059"/>
    <w:rsid w:val="77291B3A"/>
    <w:rsid w:val="772D07C3"/>
    <w:rsid w:val="77327ECF"/>
    <w:rsid w:val="77420E4E"/>
    <w:rsid w:val="7746449A"/>
    <w:rsid w:val="77495D38"/>
    <w:rsid w:val="77530965"/>
    <w:rsid w:val="77644920"/>
    <w:rsid w:val="776808B4"/>
    <w:rsid w:val="77693246"/>
    <w:rsid w:val="776B2153"/>
    <w:rsid w:val="776D6324"/>
    <w:rsid w:val="776E39F1"/>
    <w:rsid w:val="7772528F"/>
    <w:rsid w:val="77725321"/>
    <w:rsid w:val="777D3C34"/>
    <w:rsid w:val="7783749C"/>
    <w:rsid w:val="7787007B"/>
    <w:rsid w:val="778D20C9"/>
    <w:rsid w:val="779571D0"/>
    <w:rsid w:val="77972F48"/>
    <w:rsid w:val="779A6594"/>
    <w:rsid w:val="77A92C7B"/>
    <w:rsid w:val="77B51620"/>
    <w:rsid w:val="77B53324"/>
    <w:rsid w:val="77B637BA"/>
    <w:rsid w:val="77B949E8"/>
    <w:rsid w:val="77C27899"/>
    <w:rsid w:val="77C31DBA"/>
    <w:rsid w:val="77C41687"/>
    <w:rsid w:val="77C67389"/>
    <w:rsid w:val="77CE4490"/>
    <w:rsid w:val="77D45598"/>
    <w:rsid w:val="77D45F4A"/>
    <w:rsid w:val="77D93560"/>
    <w:rsid w:val="77DC6BAC"/>
    <w:rsid w:val="77E70C5E"/>
    <w:rsid w:val="77F419DF"/>
    <w:rsid w:val="77F55EC0"/>
    <w:rsid w:val="780568E7"/>
    <w:rsid w:val="780F0914"/>
    <w:rsid w:val="7820118F"/>
    <w:rsid w:val="782B3690"/>
    <w:rsid w:val="782D565A"/>
    <w:rsid w:val="78410822"/>
    <w:rsid w:val="78542BE7"/>
    <w:rsid w:val="785C7716"/>
    <w:rsid w:val="785D5F3F"/>
    <w:rsid w:val="7860158C"/>
    <w:rsid w:val="78656BA2"/>
    <w:rsid w:val="78767001"/>
    <w:rsid w:val="7883171E"/>
    <w:rsid w:val="78A43B6E"/>
    <w:rsid w:val="78A91184"/>
    <w:rsid w:val="78B23C91"/>
    <w:rsid w:val="78B57075"/>
    <w:rsid w:val="78BC3F6F"/>
    <w:rsid w:val="78C636CF"/>
    <w:rsid w:val="78C755BA"/>
    <w:rsid w:val="78CB0309"/>
    <w:rsid w:val="78D15FE5"/>
    <w:rsid w:val="78D97359"/>
    <w:rsid w:val="78EA599F"/>
    <w:rsid w:val="78F46178"/>
    <w:rsid w:val="78F543CA"/>
    <w:rsid w:val="78F82CB8"/>
    <w:rsid w:val="79022F9B"/>
    <w:rsid w:val="790C1713"/>
    <w:rsid w:val="791660EE"/>
    <w:rsid w:val="791D1ED0"/>
    <w:rsid w:val="792425B9"/>
    <w:rsid w:val="793842B6"/>
    <w:rsid w:val="79440EAD"/>
    <w:rsid w:val="794669D3"/>
    <w:rsid w:val="79600FC2"/>
    <w:rsid w:val="79646E59"/>
    <w:rsid w:val="79651A21"/>
    <w:rsid w:val="796601F4"/>
    <w:rsid w:val="796F3667"/>
    <w:rsid w:val="797A667D"/>
    <w:rsid w:val="797D43BF"/>
    <w:rsid w:val="797F5A41"/>
    <w:rsid w:val="7984574E"/>
    <w:rsid w:val="79856DD0"/>
    <w:rsid w:val="79876FEC"/>
    <w:rsid w:val="798C015E"/>
    <w:rsid w:val="79907A5D"/>
    <w:rsid w:val="79955265"/>
    <w:rsid w:val="79A21C5D"/>
    <w:rsid w:val="79A33E26"/>
    <w:rsid w:val="79A454A8"/>
    <w:rsid w:val="79A951B4"/>
    <w:rsid w:val="79AA334D"/>
    <w:rsid w:val="79B31B8F"/>
    <w:rsid w:val="79B41A4E"/>
    <w:rsid w:val="79B7325C"/>
    <w:rsid w:val="79BC585B"/>
    <w:rsid w:val="79C6155E"/>
    <w:rsid w:val="79C618C2"/>
    <w:rsid w:val="79F301DD"/>
    <w:rsid w:val="7A013EC0"/>
    <w:rsid w:val="7A044199"/>
    <w:rsid w:val="7A05383D"/>
    <w:rsid w:val="7A1C14E2"/>
    <w:rsid w:val="7A3C3932"/>
    <w:rsid w:val="7A42685B"/>
    <w:rsid w:val="7A440A39"/>
    <w:rsid w:val="7A4E3666"/>
    <w:rsid w:val="7A513882"/>
    <w:rsid w:val="7A652E89"/>
    <w:rsid w:val="7A661BCC"/>
    <w:rsid w:val="7A664E53"/>
    <w:rsid w:val="7A6F5AB6"/>
    <w:rsid w:val="7A7E254E"/>
    <w:rsid w:val="7A81642D"/>
    <w:rsid w:val="7A820227"/>
    <w:rsid w:val="7A8A0B42"/>
    <w:rsid w:val="7A961FFB"/>
    <w:rsid w:val="7A97325F"/>
    <w:rsid w:val="7AA37CBE"/>
    <w:rsid w:val="7AB83901"/>
    <w:rsid w:val="7AC3028B"/>
    <w:rsid w:val="7AC37BE5"/>
    <w:rsid w:val="7AD93877"/>
    <w:rsid w:val="7AD973D3"/>
    <w:rsid w:val="7ADD3479"/>
    <w:rsid w:val="7AEC35AA"/>
    <w:rsid w:val="7AEF6BF7"/>
    <w:rsid w:val="7AF0141C"/>
    <w:rsid w:val="7AF41C4A"/>
    <w:rsid w:val="7B0A61F0"/>
    <w:rsid w:val="7B0F7299"/>
    <w:rsid w:val="7B136924"/>
    <w:rsid w:val="7B152B01"/>
    <w:rsid w:val="7B187EFC"/>
    <w:rsid w:val="7B194FD5"/>
    <w:rsid w:val="7B1A077C"/>
    <w:rsid w:val="7B1D19B6"/>
    <w:rsid w:val="7B2A40D3"/>
    <w:rsid w:val="7B31720F"/>
    <w:rsid w:val="7B376F61"/>
    <w:rsid w:val="7B3F7B7E"/>
    <w:rsid w:val="7B494559"/>
    <w:rsid w:val="7B566C76"/>
    <w:rsid w:val="7B5D0004"/>
    <w:rsid w:val="7B607AF4"/>
    <w:rsid w:val="7B6E5DFB"/>
    <w:rsid w:val="7B6E790B"/>
    <w:rsid w:val="7B711D02"/>
    <w:rsid w:val="7B7B66DC"/>
    <w:rsid w:val="7B827A6B"/>
    <w:rsid w:val="7B8C08E9"/>
    <w:rsid w:val="7B8D6BCE"/>
    <w:rsid w:val="7BA62B70"/>
    <w:rsid w:val="7BBF72D7"/>
    <w:rsid w:val="7BBF7366"/>
    <w:rsid w:val="7BC577B5"/>
    <w:rsid w:val="7BC63DFB"/>
    <w:rsid w:val="7BCB1412"/>
    <w:rsid w:val="7BCB7664"/>
    <w:rsid w:val="7BE97AEA"/>
    <w:rsid w:val="7BEC255D"/>
    <w:rsid w:val="7BEC3136"/>
    <w:rsid w:val="7BEE6EAE"/>
    <w:rsid w:val="7BFD3987"/>
    <w:rsid w:val="7C0B683D"/>
    <w:rsid w:val="7C134A72"/>
    <w:rsid w:val="7C211032"/>
    <w:rsid w:val="7C224DAA"/>
    <w:rsid w:val="7C2F054A"/>
    <w:rsid w:val="7C37546A"/>
    <w:rsid w:val="7C4428B8"/>
    <w:rsid w:val="7C462208"/>
    <w:rsid w:val="7C465A11"/>
    <w:rsid w:val="7C492337"/>
    <w:rsid w:val="7C4F4270"/>
    <w:rsid w:val="7C553109"/>
    <w:rsid w:val="7C594C70"/>
    <w:rsid w:val="7C6A0F66"/>
    <w:rsid w:val="7C792C1C"/>
    <w:rsid w:val="7C7C50AF"/>
    <w:rsid w:val="7C8B294F"/>
    <w:rsid w:val="7C920181"/>
    <w:rsid w:val="7C952077"/>
    <w:rsid w:val="7CA852AF"/>
    <w:rsid w:val="7CC320E9"/>
    <w:rsid w:val="7CCF7C78"/>
    <w:rsid w:val="7CD10CAA"/>
    <w:rsid w:val="7CD442F6"/>
    <w:rsid w:val="7CD6006E"/>
    <w:rsid w:val="7CE32CF0"/>
    <w:rsid w:val="7D00333D"/>
    <w:rsid w:val="7D076897"/>
    <w:rsid w:val="7D08491E"/>
    <w:rsid w:val="7D0E5A5A"/>
    <w:rsid w:val="7D127334"/>
    <w:rsid w:val="7D133070"/>
    <w:rsid w:val="7D146DE8"/>
    <w:rsid w:val="7D2232B3"/>
    <w:rsid w:val="7D320813"/>
    <w:rsid w:val="7D326608"/>
    <w:rsid w:val="7D341239"/>
    <w:rsid w:val="7D470F6C"/>
    <w:rsid w:val="7D4A0A5C"/>
    <w:rsid w:val="7D4B0372"/>
    <w:rsid w:val="7D4C62F5"/>
    <w:rsid w:val="7D4C6582"/>
    <w:rsid w:val="7D4D6235"/>
    <w:rsid w:val="7D52198F"/>
    <w:rsid w:val="7D536618"/>
    <w:rsid w:val="7D631B01"/>
    <w:rsid w:val="7D6733BC"/>
    <w:rsid w:val="7D684929"/>
    <w:rsid w:val="7D6B28B0"/>
    <w:rsid w:val="7D715FE9"/>
    <w:rsid w:val="7D755AD9"/>
    <w:rsid w:val="7D782ED3"/>
    <w:rsid w:val="7D787D79"/>
    <w:rsid w:val="7D7F579D"/>
    <w:rsid w:val="7D8C7C10"/>
    <w:rsid w:val="7D9341B1"/>
    <w:rsid w:val="7D9817C8"/>
    <w:rsid w:val="7DAF266D"/>
    <w:rsid w:val="7DB55ED6"/>
    <w:rsid w:val="7DBF4FA6"/>
    <w:rsid w:val="7DC7331D"/>
    <w:rsid w:val="7DCC76C3"/>
    <w:rsid w:val="7DCC7DEE"/>
    <w:rsid w:val="7DD50326"/>
    <w:rsid w:val="7DE247F1"/>
    <w:rsid w:val="7DF23C0B"/>
    <w:rsid w:val="7DF958C3"/>
    <w:rsid w:val="7DFA4230"/>
    <w:rsid w:val="7E0E3A68"/>
    <w:rsid w:val="7E156974"/>
    <w:rsid w:val="7E160E13"/>
    <w:rsid w:val="7E2364DE"/>
    <w:rsid w:val="7E253E88"/>
    <w:rsid w:val="7E2D0B08"/>
    <w:rsid w:val="7E3F7A67"/>
    <w:rsid w:val="7E484F9C"/>
    <w:rsid w:val="7E4B05E8"/>
    <w:rsid w:val="7E4B683A"/>
    <w:rsid w:val="7E521976"/>
    <w:rsid w:val="7E6F077A"/>
    <w:rsid w:val="7E722019"/>
    <w:rsid w:val="7E86551F"/>
    <w:rsid w:val="7E8809BA"/>
    <w:rsid w:val="7E891110"/>
    <w:rsid w:val="7E8F4979"/>
    <w:rsid w:val="7E9B48A6"/>
    <w:rsid w:val="7EAD12A3"/>
    <w:rsid w:val="7EB50780"/>
    <w:rsid w:val="7EB77A2B"/>
    <w:rsid w:val="7EBC7738"/>
    <w:rsid w:val="7ED54355"/>
    <w:rsid w:val="7EDC27FA"/>
    <w:rsid w:val="7EDE320A"/>
    <w:rsid w:val="7EE051D4"/>
    <w:rsid w:val="7EEE6D09"/>
    <w:rsid w:val="7EF04B10"/>
    <w:rsid w:val="7EF742CC"/>
    <w:rsid w:val="7EF833C5"/>
    <w:rsid w:val="7F0569E9"/>
    <w:rsid w:val="7F0B6805"/>
    <w:rsid w:val="7F0C421B"/>
    <w:rsid w:val="7F144E7E"/>
    <w:rsid w:val="7F1A2CC4"/>
    <w:rsid w:val="7F1B620C"/>
    <w:rsid w:val="7F1E47E4"/>
    <w:rsid w:val="7F233313"/>
    <w:rsid w:val="7F370B6C"/>
    <w:rsid w:val="7F4514DB"/>
    <w:rsid w:val="7F470450"/>
    <w:rsid w:val="7F484B27"/>
    <w:rsid w:val="7F4D0390"/>
    <w:rsid w:val="7F4E2109"/>
    <w:rsid w:val="7F5160D2"/>
    <w:rsid w:val="7F590AE3"/>
    <w:rsid w:val="7F606315"/>
    <w:rsid w:val="7F71407E"/>
    <w:rsid w:val="7F7D0C75"/>
    <w:rsid w:val="7F7D281B"/>
    <w:rsid w:val="7F7D6EC7"/>
    <w:rsid w:val="7F8C710A"/>
    <w:rsid w:val="7F9A1896"/>
    <w:rsid w:val="7F9E0BEB"/>
    <w:rsid w:val="7FA02A33"/>
    <w:rsid w:val="7FA95321"/>
    <w:rsid w:val="7FAE52D2"/>
    <w:rsid w:val="7FB977D3"/>
    <w:rsid w:val="7FC06DB4"/>
    <w:rsid w:val="7FC468A4"/>
    <w:rsid w:val="7FDD7966"/>
    <w:rsid w:val="7FFB7DEC"/>
    <w:rsid w:val="7FFD3B64"/>
    <w:rsid w:val="F9F9127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qFormat="1" w:unhideWhenUsed="0" w:uiPriority="0" w:semiHidden="0" w:name="index 8"/>
    <w:lsdException w:uiPriority="0" w:name="index 9"/>
    <w:lsdException w:qFormat="1" w:unhideWhenUsed="0" w:uiPriority="39" w:semiHidden="0" w:name="toc 1"/>
    <w:lsdException w:qFormat="1" w:unhideWhenUsed="0" w:uiPriority="39" w:semiHidden="0" w:name="toc 2"/>
    <w:lsdException w:uiPriority="0" w:name="toc 3"/>
    <w:lsdException w:uiPriority="0" w:name="toc 4"/>
    <w:lsdException w:uiPriority="0" w:name="toc 5"/>
    <w:lsdException w:qFormat="1" w:unhideWhenUsed="0" w:uiPriority="99" w:name="toc 6"/>
    <w:lsdException w:uiPriority="0" w:name="toc 7"/>
    <w:lsdException w:uiPriority="0" w:name="toc 8"/>
    <w:lsdException w:uiPriority="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qFormat="1" w:uiPriority="0" w:name="Date"/>
    <w:lsdException w:qFormat="1" w:uiPriority="99"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4"/>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4"/>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7">
    <w:name w:val="heading 6"/>
    <w:basedOn w:val="1"/>
    <w:next w:val="1"/>
    <w:link w:val="47"/>
    <w:unhideWhenUsed/>
    <w:qFormat/>
    <w:uiPriority w:val="0"/>
    <w:pPr>
      <w:keepNext/>
      <w:keepLines/>
      <w:spacing w:before="240" w:after="64" w:line="320" w:lineRule="auto"/>
      <w:outlineLvl w:val="5"/>
    </w:pPr>
    <w:rPr>
      <w:rFonts w:asciiTheme="majorHAnsi" w:hAnsiTheme="majorHAnsi" w:eastAsiaTheme="majorEastAsia" w:cstheme="majorBidi"/>
      <w:b/>
      <w:bCs/>
      <w:sz w:val="24"/>
    </w:rPr>
  </w:style>
  <w:style w:type="character" w:default="1" w:styleId="28">
    <w:name w:val="Default Paragraph Font"/>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pPr>
    <w:rPr>
      <w:kern w:val="0"/>
      <w:sz w:val="20"/>
    </w:rPr>
  </w:style>
  <w:style w:type="paragraph" w:styleId="8">
    <w:name w:val="index 8"/>
    <w:basedOn w:val="1"/>
    <w:next w:val="1"/>
    <w:qFormat/>
    <w:uiPriority w:val="0"/>
    <w:pPr>
      <w:ind w:left="1400" w:leftChars="1400"/>
    </w:pPr>
  </w:style>
  <w:style w:type="paragraph" w:styleId="9">
    <w:name w:val="annotation text"/>
    <w:basedOn w:val="1"/>
    <w:link w:val="44"/>
    <w:qFormat/>
    <w:uiPriority w:val="0"/>
    <w:pPr>
      <w:jc w:val="left"/>
    </w:pPr>
  </w:style>
  <w:style w:type="paragraph" w:styleId="10">
    <w:name w:val="Body Text"/>
    <w:basedOn w:val="1"/>
    <w:next w:val="1"/>
    <w:link w:val="49"/>
    <w:qFormat/>
    <w:uiPriority w:val="0"/>
    <w:pPr>
      <w:tabs>
        <w:tab w:val="left" w:pos="567"/>
      </w:tabs>
      <w:spacing w:before="120" w:line="22" w:lineRule="atLeast"/>
    </w:pPr>
    <w:rPr>
      <w:rFonts w:ascii="宋体" w:hAnsi="宋体"/>
      <w:sz w:val="24"/>
    </w:rPr>
  </w:style>
  <w:style w:type="paragraph" w:styleId="11">
    <w:name w:val="Body Text Indent"/>
    <w:basedOn w:val="1"/>
    <w:next w:val="12"/>
    <w:qFormat/>
    <w:uiPriority w:val="0"/>
    <w:pPr>
      <w:ind w:firstLine="645"/>
    </w:pPr>
    <w:rPr>
      <w:rFonts w:ascii="Arial" w:hAnsi="Arial" w:eastAsia="仿宋_GB2312"/>
      <w:sz w:val="28"/>
    </w:rPr>
  </w:style>
  <w:style w:type="paragraph" w:styleId="12">
    <w:name w:val="footnote text"/>
    <w:basedOn w:val="1"/>
    <w:link w:val="50"/>
    <w:qFormat/>
    <w:uiPriority w:val="0"/>
    <w:pPr>
      <w:snapToGrid w:val="0"/>
      <w:jc w:val="left"/>
    </w:pPr>
    <w:rPr>
      <w:sz w:val="18"/>
    </w:rPr>
  </w:style>
  <w:style w:type="paragraph" w:styleId="13">
    <w:name w:val="Plain Text"/>
    <w:basedOn w:val="1"/>
    <w:qFormat/>
    <w:uiPriority w:val="0"/>
    <w:rPr>
      <w:rFonts w:ascii="宋体" w:hAnsi="Courier New"/>
      <w:szCs w:val="20"/>
    </w:rPr>
  </w:style>
  <w:style w:type="paragraph" w:styleId="14">
    <w:name w:val="Date"/>
    <w:basedOn w:val="1"/>
    <w:next w:val="1"/>
    <w:link w:val="53"/>
    <w:semiHidden/>
    <w:unhideWhenUsed/>
    <w:qFormat/>
    <w:uiPriority w:val="0"/>
    <w:pPr>
      <w:ind w:left="100" w:leftChars="2500"/>
    </w:pPr>
  </w:style>
  <w:style w:type="paragraph" w:styleId="15">
    <w:name w:val="Balloon Text"/>
    <w:basedOn w:val="1"/>
    <w:link w:val="42"/>
    <w:qFormat/>
    <w:uiPriority w:val="0"/>
    <w:rPr>
      <w:sz w:val="18"/>
      <w:szCs w:val="18"/>
    </w:rPr>
  </w:style>
  <w:style w:type="paragraph" w:styleId="16">
    <w:name w:val="footer"/>
    <w:basedOn w:val="1"/>
    <w:link w:val="52"/>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9"/>
    <w:next w:val="1"/>
    <w:qFormat/>
    <w:uiPriority w:val="39"/>
    <w:pPr>
      <w:spacing w:before="120" w:after="120"/>
    </w:pPr>
    <w:rPr>
      <w:rFonts w:eastAsia="宋体"/>
      <w:bCs/>
      <w:caps/>
      <w:sz w:val="30"/>
      <w:szCs w:val="30"/>
    </w:rPr>
  </w:style>
  <w:style w:type="paragraph" w:styleId="19">
    <w:name w:val="index 1"/>
    <w:basedOn w:val="1"/>
    <w:next w:val="1"/>
    <w:qFormat/>
    <w:uiPriority w:val="0"/>
    <w:rPr>
      <w:rFonts w:eastAsia="仿宋_GB2312"/>
      <w:b/>
      <w:sz w:val="24"/>
    </w:rPr>
  </w:style>
  <w:style w:type="paragraph" w:styleId="20">
    <w:name w:val="toc 6"/>
    <w:basedOn w:val="1"/>
    <w:next w:val="1"/>
    <w:semiHidden/>
    <w:qFormat/>
    <w:uiPriority w:val="99"/>
    <w:pPr>
      <w:shd w:val="clear" w:color="auto" w:fill="FFFFFF"/>
      <w:spacing w:before="540" w:line="437" w:lineRule="exact"/>
      <w:jc w:val="distribute"/>
    </w:pPr>
    <w:rPr>
      <w:rFonts w:ascii="MingLiUfalt" w:hAnsi="MingLiUfalt" w:eastAsia="MingLiUfalt" w:cs="MingLiUfalt"/>
      <w:kern w:val="0"/>
      <w:sz w:val="20"/>
      <w:szCs w:val="20"/>
    </w:rPr>
  </w:style>
  <w:style w:type="paragraph" w:styleId="21">
    <w:name w:val="toc 2"/>
    <w:basedOn w:val="1"/>
    <w:next w:val="1"/>
    <w:qFormat/>
    <w:uiPriority w:val="39"/>
    <w:pPr>
      <w:tabs>
        <w:tab w:val="right" w:leader="dot" w:pos="8296"/>
      </w:tabs>
      <w:spacing w:line="380" w:lineRule="exact"/>
    </w:pPr>
  </w:style>
  <w:style w:type="paragraph" w:styleId="22">
    <w:name w:val="Title"/>
    <w:basedOn w:val="1"/>
    <w:next w:val="1"/>
    <w:qFormat/>
    <w:uiPriority w:val="0"/>
    <w:pPr>
      <w:spacing w:before="240" w:after="60"/>
      <w:jc w:val="center"/>
      <w:outlineLvl w:val="0"/>
    </w:pPr>
    <w:rPr>
      <w:rFonts w:ascii="Cambria" w:hAnsi="Cambria" w:eastAsia="仿宋"/>
      <w:b/>
      <w:bCs/>
      <w:sz w:val="32"/>
      <w:szCs w:val="32"/>
    </w:rPr>
  </w:style>
  <w:style w:type="paragraph" w:styleId="23">
    <w:name w:val="annotation subject"/>
    <w:basedOn w:val="9"/>
    <w:next w:val="9"/>
    <w:link w:val="45"/>
    <w:qFormat/>
    <w:uiPriority w:val="0"/>
    <w:rPr>
      <w:b/>
      <w:bCs/>
    </w:rPr>
  </w:style>
  <w:style w:type="paragraph" w:styleId="24">
    <w:name w:val="Body Text First Indent"/>
    <w:basedOn w:val="10"/>
    <w:next w:val="10"/>
    <w:unhideWhenUsed/>
    <w:qFormat/>
    <w:uiPriority w:val="99"/>
    <w:pPr>
      <w:ind w:firstLine="420" w:firstLineChars="100"/>
    </w:pPr>
  </w:style>
  <w:style w:type="paragraph" w:styleId="25">
    <w:name w:val="Body Text First Indent 2"/>
    <w:basedOn w:val="11"/>
    <w:link w:val="54"/>
    <w:qFormat/>
    <w:uiPriority w:val="0"/>
    <w:pPr>
      <w:spacing w:after="120"/>
      <w:ind w:left="420" w:leftChars="200" w:firstLine="420" w:firstLineChars="200"/>
    </w:pPr>
    <w:rPr>
      <w:sz w:val="21"/>
    </w:r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22"/>
    <w:rPr>
      <w:b/>
    </w:rPr>
  </w:style>
  <w:style w:type="character" w:styleId="30">
    <w:name w:val="page number"/>
    <w:basedOn w:val="28"/>
    <w:qFormat/>
    <w:uiPriority w:val="0"/>
  </w:style>
  <w:style w:type="character" w:styleId="31">
    <w:name w:val="Emphasis"/>
    <w:basedOn w:val="28"/>
    <w:qFormat/>
    <w:uiPriority w:val="0"/>
    <w:rPr>
      <w:i/>
    </w:rPr>
  </w:style>
  <w:style w:type="character" w:styleId="32">
    <w:name w:val="Hyperlink"/>
    <w:basedOn w:val="28"/>
    <w:unhideWhenUsed/>
    <w:qFormat/>
    <w:uiPriority w:val="99"/>
    <w:rPr>
      <w:color w:val="0563C1" w:themeColor="hyperlink"/>
      <w:u w:val="single"/>
      <w14:textFill>
        <w14:solidFill>
          <w14:schemeClr w14:val="hlink"/>
        </w14:solidFill>
      </w14:textFill>
    </w:rPr>
  </w:style>
  <w:style w:type="character" w:styleId="33">
    <w:name w:val="annotation reference"/>
    <w:basedOn w:val="28"/>
    <w:qFormat/>
    <w:uiPriority w:val="99"/>
    <w:rPr>
      <w:sz w:val="21"/>
      <w:szCs w:val="21"/>
    </w:rPr>
  </w:style>
  <w:style w:type="character" w:styleId="34">
    <w:name w:val="footnote reference"/>
    <w:basedOn w:val="28"/>
    <w:qFormat/>
    <w:uiPriority w:val="0"/>
    <w:rPr>
      <w:vertAlign w:val="superscript"/>
    </w:rPr>
  </w:style>
  <w:style w:type="paragraph" w:customStyle="1" w:styleId="35">
    <w:name w:val="列出段落1"/>
    <w:basedOn w:val="1"/>
    <w:qFormat/>
    <w:uiPriority w:val="34"/>
    <w:pPr>
      <w:ind w:firstLine="420" w:firstLineChars="200"/>
    </w:pPr>
    <w:rPr>
      <w:rFonts w:ascii="Calibri" w:hAnsi="Calibri"/>
      <w:szCs w:val="22"/>
    </w:rPr>
  </w:style>
  <w:style w:type="paragraph" w:customStyle="1" w:styleId="36">
    <w:name w:val="正文_6"/>
    <w:qFormat/>
    <w:uiPriority w:val="0"/>
    <w:rPr>
      <w:rFonts w:ascii="Times New Roman" w:hAnsi="Times New Roman" w:eastAsia="宋体" w:cs="Times New Roman"/>
      <w:sz w:val="24"/>
      <w:szCs w:val="24"/>
      <w:lang w:val="en-US" w:eastAsia="zh-CN" w:bidi="ar-SA"/>
    </w:rPr>
  </w:style>
  <w:style w:type="paragraph" w:customStyle="1" w:styleId="37">
    <w:name w:val="样式 样式 行距: 1.5 倍行距 + 首行缩进:  2 字符"/>
    <w:basedOn w:val="1"/>
    <w:qFormat/>
    <w:uiPriority w:val="0"/>
    <w:rPr>
      <w:rFonts w:cs="宋体"/>
      <w:sz w:val="24"/>
    </w:rPr>
  </w:style>
  <w:style w:type="paragraph" w:customStyle="1" w:styleId="38">
    <w:name w:val="列出段落11"/>
    <w:basedOn w:val="1"/>
    <w:qFormat/>
    <w:uiPriority w:val="0"/>
    <w:pPr>
      <w:ind w:firstLine="420" w:firstLineChars="200"/>
    </w:pPr>
    <w:rPr>
      <w:szCs w:val="21"/>
    </w:rPr>
  </w:style>
  <w:style w:type="paragraph" w:customStyle="1" w:styleId="39">
    <w:name w:val="!正文"/>
    <w:basedOn w:val="1"/>
    <w:qFormat/>
    <w:uiPriority w:val="0"/>
    <w:pPr>
      <w:overflowPunct w:val="0"/>
      <w:spacing w:beforeLines="50" w:line="300" w:lineRule="auto"/>
      <w:ind w:firstLine="560" w:firstLineChars="200"/>
    </w:pPr>
    <w:rPr>
      <w:rFonts w:eastAsia="仿宋"/>
      <w:sz w:val="28"/>
      <w:szCs w:val="28"/>
    </w:rPr>
  </w:style>
  <w:style w:type="paragraph" w:customStyle="1" w:styleId="40">
    <w:name w:val="BodyText1I2"/>
    <w:basedOn w:val="41"/>
    <w:qFormat/>
    <w:uiPriority w:val="0"/>
    <w:pPr>
      <w:spacing w:after="120"/>
      <w:ind w:left="200" w:leftChars="200" w:firstLine="420" w:firstLineChars="200"/>
    </w:pPr>
    <w:rPr>
      <w:rFonts w:ascii="Times New Roman"/>
    </w:rPr>
  </w:style>
  <w:style w:type="paragraph" w:customStyle="1" w:styleId="41">
    <w:name w:val="BodyTextIndent"/>
    <w:basedOn w:val="1"/>
    <w:qFormat/>
    <w:uiPriority w:val="0"/>
    <w:pPr>
      <w:ind w:left="420"/>
      <w:textAlignment w:val="baseline"/>
    </w:pPr>
    <w:rPr>
      <w:rFonts w:ascii="仿宋_GB2312" w:eastAsia="仿宋_GB2312"/>
      <w:sz w:val="32"/>
    </w:rPr>
  </w:style>
  <w:style w:type="character" w:customStyle="1" w:styleId="42">
    <w:name w:val="批注框文本 字符"/>
    <w:basedOn w:val="28"/>
    <w:link w:val="15"/>
    <w:qFormat/>
    <w:uiPriority w:val="0"/>
    <w:rPr>
      <w:rFonts w:ascii="Times New Roman" w:hAnsi="Times New Roman" w:eastAsia="宋体" w:cs="Times New Roman"/>
      <w:kern w:val="2"/>
      <w:sz w:val="18"/>
      <w:szCs w:val="18"/>
    </w:rPr>
  </w:style>
  <w:style w:type="paragraph" w:styleId="43">
    <w:name w:val="List Paragraph"/>
    <w:basedOn w:val="1"/>
    <w:qFormat/>
    <w:uiPriority w:val="34"/>
    <w:pPr>
      <w:ind w:firstLine="420" w:firstLineChars="200"/>
    </w:pPr>
    <w:rPr>
      <w:rFonts w:asciiTheme="minorHAnsi" w:hAnsiTheme="minorHAnsi" w:eastAsiaTheme="minorEastAsia" w:cstheme="minorBidi"/>
      <w:szCs w:val="22"/>
    </w:rPr>
  </w:style>
  <w:style w:type="character" w:customStyle="1" w:styleId="44">
    <w:name w:val="批注文字 字符"/>
    <w:basedOn w:val="28"/>
    <w:link w:val="9"/>
    <w:qFormat/>
    <w:uiPriority w:val="0"/>
    <w:rPr>
      <w:rFonts w:ascii="Times New Roman" w:hAnsi="Times New Roman" w:eastAsia="宋体" w:cs="Times New Roman"/>
      <w:kern w:val="2"/>
      <w:sz w:val="21"/>
      <w:szCs w:val="24"/>
    </w:rPr>
  </w:style>
  <w:style w:type="character" w:customStyle="1" w:styleId="45">
    <w:name w:val="批注主题 字符"/>
    <w:basedOn w:val="44"/>
    <w:link w:val="23"/>
    <w:qFormat/>
    <w:uiPriority w:val="0"/>
    <w:rPr>
      <w:rFonts w:ascii="Times New Roman" w:hAnsi="Times New Roman" w:eastAsia="宋体" w:cs="Times New Roman"/>
      <w:b/>
      <w:bCs/>
      <w:kern w:val="2"/>
      <w:sz w:val="21"/>
      <w:szCs w:val="24"/>
    </w:rPr>
  </w:style>
  <w:style w:type="character" w:customStyle="1" w:styleId="46">
    <w:name w:val="fontstyle01"/>
    <w:basedOn w:val="28"/>
    <w:qFormat/>
    <w:uiPriority w:val="0"/>
    <w:rPr>
      <w:rFonts w:hint="eastAsia" w:ascii="仿宋" w:hAnsi="仿宋" w:eastAsia="仿宋"/>
      <w:color w:val="000000"/>
      <w:sz w:val="24"/>
      <w:szCs w:val="24"/>
    </w:rPr>
  </w:style>
  <w:style w:type="character" w:customStyle="1" w:styleId="47">
    <w:name w:val="标题 6 字符"/>
    <w:basedOn w:val="28"/>
    <w:link w:val="7"/>
    <w:qFormat/>
    <w:uiPriority w:val="0"/>
    <w:rPr>
      <w:rFonts w:asciiTheme="majorHAnsi" w:hAnsiTheme="majorHAnsi" w:eastAsiaTheme="majorEastAsia" w:cstheme="majorBidi"/>
      <w:b/>
      <w:bCs/>
      <w:kern w:val="2"/>
      <w:sz w:val="24"/>
      <w:szCs w:val="24"/>
    </w:rPr>
  </w:style>
  <w:style w:type="paragraph" w:customStyle="1" w:styleId="48">
    <w:name w:val="Table Text"/>
    <w:basedOn w:val="1"/>
    <w:semiHidden/>
    <w:qFormat/>
    <w:uiPriority w:val="0"/>
    <w:pPr>
      <w:spacing w:before="65" w:line="189" w:lineRule="auto"/>
      <w:jc w:val="center"/>
    </w:pPr>
    <w:rPr>
      <w:rFonts w:ascii="宋体" w:hAnsi="宋体" w:cs="宋体"/>
      <w:sz w:val="28"/>
      <w:szCs w:val="28"/>
    </w:rPr>
  </w:style>
  <w:style w:type="character" w:customStyle="1" w:styleId="49">
    <w:name w:val="正文文本 字符"/>
    <w:basedOn w:val="28"/>
    <w:link w:val="10"/>
    <w:qFormat/>
    <w:uiPriority w:val="0"/>
    <w:rPr>
      <w:rFonts w:ascii="宋体" w:hAnsi="宋体"/>
      <w:kern w:val="2"/>
      <w:sz w:val="24"/>
      <w:szCs w:val="24"/>
    </w:rPr>
  </w:style>
  <w:style w:type="character" w:customStyle="1" w:styleId="50">
    <w:name w:val="脚注文本 字符"/>
    <w:basedOn w:val="28"/>
    <w:link w:val="12"/>
    <w:qFormat/>
    <w:uiPriority w:val="0"/>
    <w:rPr>
      <w:kern w:val="2"/>
      <w:sz w:val="18"/>
      <w:szCs w:val="24"/>
    </w:rPr>
  </w:style>
  <w:style w:type="table" w:customStyle="1" w:styleId="51">
    <w:name w:val="网格型1"/>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2">
    <w:name w:val="页脚 字符"/>
    <w:basedOn w:val="28"/>
    <w:link w:val="16"/>
    <w:qFormat/>
    <w:uiPriority w:val="99"/>
    <w:rPr>
      <w:rFonts w:ascii="宋体"/>
      <w:sz w:val="18"/>
    </w:rPr>
  </w:style>
  <w:style w:type="character" w:customStyle="1" w:styleId="53">
    <w:name w:val="日期 字符"/>
    <w:basedOn w:val="28"/>
    <w:link w:val="14"/>
    <w:semiHidden/>
    <w:qFormat/>
    <w:uiPriority w:val="0"/>
    <w:rPr>
      <w:kern w:val="2"/>
      <w:sz w:val="21"/>
      <w:szCs w:val="24"/>
    </w:rPr>
  </w:style>
  <w:style w:type="character" w:customStyle="1" w:styleId="54">
    <w:name w:val="正文文本首行缩进 2 字符"/>
    <w:basedOn w:val="28"/>
    <w:link w:val="25"/>
    <w:qFormat/>
    <w:uiPriority w:val="0"/>
    <w:rPr>
      <w:rFonts w:ascii="Arial" w:hAnsi="Arial" w:eastAsia="仿宋_GB2312"/>
      <w:kern w:val="2"/>
      <w:sz w:val="21"/>
      <w:szCs w:val="24"/>
    </w:rPr>
  </w:style>
  <w:style w:type="character" w:customStyle="1" w:styleId="55">
    <w:name w:val="cf01"/>
    <w:basedOn w:val="28"/>
    <w:qFormat/>
    <w:uiPriority w:val="0"/>
    <w:rPr>
      <w:rFonts w:hint="eastAsia" w:ascii="Microsoft YaHei UI" w:hAnsi="Microsoft YaHei UI" w:eastAsia="Microsoft YaHei UI"/>
      <w:sz w:val="18"/>
      <w:szCs w:val="18"/>
    </w:rPr>
  </w:style>
  <w:style w:type="paragraph" w:customStyle="1" w:styleId="56">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3873AC-853A-4863-AEAE-6964CE501ECF}">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77</Pages>
  <Words>16853</Words>
  <Characters>18922</Characters>
  <Lines>1354</Lines>
  <Paragraphs>1310</Paragraphs>
  <TotalTime>0</TotalTime>
  <ScaleCrop>false</ScaleCrop>
  <LinksUpToDate>false</LinksUpToDate>
  <CharactersWithSpaces>19265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2025-04-09T01:42:00Z</dcterms:created>
  <dc:creator>lenovo</dc:creator>
  <cp:lastModifiedBy>Administrator</cp:lastModifiedBy>
  <cp:lastPrinted>2024-05-10T08:30:00Z</cp:lastPrinted>
  <dcterms:modified xsi:type="dcterms:W3CDTF">2025-04-22T08:55:44Z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1CF96602FA574A79A535626565DF6087_13</vt:lpwstr>
  </property>
  <property fmtid="{D5CDD505-2E9C-101B-9397-08002B2CF9AE}" pid="4" name="KSOSaveFontToCloudKey">
    <vt:lpwstr>260772819_embed</vt:lpwstr>
  </property>
  <property fmtid="{D5CDD505-2E9C-101B-9397-08002B2CF9AE}" pid="5" name="KSOTemplateDocerSaveRecord">
    <vt:lpwstr>eyJoZGlkIjoiMDA1MzIxMTJkNWRkMTUxNWQ3NmU1N2Q5ZWYxM2Q1NTAifQ==</vt:lpwstr>
  </property>
</Properties>
</file>