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ind w:leftChars="0"/>
        <w:jc w:val="center"/>
        <w:rPr>
          <w:rFonts w:hint="eastAsia"/>
          <w:sz w:val="36"/>
          <w:szCs w:val="36"/>
          <w:highlight w:val="none"/>
        </w:rPr>
      </w:pPr>
      <w:bookmarkStart w:id="0" w:name="_Toc11892"/>
      <w:r>
        <w:rPr>
          <w:rFonts w:hint="eastAsia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/>
          <w:sz w:val="36"/>
          <w:szCs w:val="36"/>
          <w:highlight w:val="none"/>
        </w:rPr>
        <w:t>招标公告</w:t>
      </w:r>
      <w:bookmarkEnd w:id="0"/>
    </w:p>
    <w:p>
      <w:pPr>
        <w:spacing w:line="440" w:lineRule="exact"/>
        <w:jc w:val="center"/>
        <w:rPr>
          <w:rFonts w:hint="eastAsia"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color w:val="auto"/>
          <w:sz w:val="28"/>
          <w:szCs w:val="28"/>
          <w:highlight w:val="none"/>
          <w:u w:val="none"/>
        </w:rPr>
        <w:t>某部洗车房及台阶项目施工</w:t>
      </w:r>
      <w:r>
        <w:rPr>
          <w:rFonts w:eastAsia="黑体"/>
          <w:color w:val="auto"/>
          <w:sz w:val="28"/>
          <w:szCs w:val="28"/>
          <w:highlight w:val="none"/>
        </w:rPr>
        <w:t>公告</w:t>
      </w:r>
    </w:p>
    <w:p>
      <w:pPr>
        <w:pStyle w:val="2"/>
        <w:rPr>
          <w:color w:val="auto"/>
          <w:highlight w:val="none"/>
        </w:rPr>
      </w:pPr>
      <w:bookmarkStart w:id="1" w:name="_Toc466561168"/>
      <w:bookmarkStart w:id="2" w:name="_Toc246996158"/>
      <w:bookmarkStart w:id="3" w:name="_Toc16983"/>
      <w:bookmarkStart w:id="4" w:name="_Toc152045512"/>
      <w:bookmarkStart w:id="5" w:name="_Toc246996901"/>
      <w:bookmarkStart w:id="6" w:name="_Toc144974480"/>
      <w:bookmarkStart w:id="7" w:name="_Toc152042288"/>
      <w:bookmarkStart w:id="8" w:name="_Toc179632528"/>
      <w:bookmarkStart w:id="9" w:name="_Toc6197"/>
      <w:bookmarkStart w:id="10" w:name="_Toc247085672"/>
      <w:r>
        <w:rPr>
          <w:color w:val="auto"/>
          <w:highlight w:val="none"/>
        </w:rPr>
        <w:t>1. 招标条件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spacing w:line="400" w:lineRule="exact"/>
        <w:ind w:firstLine="420"/>
        <w:rPr>
          <w:rFonts w:hint="eastAsia"/>
          <w:color w:val="auto"/>
          <w:szCs w:val="21"/>
          <w:highlight w:val="none"/>
        </w:rPr>
      </w:pPr>
      <w:r>
        <w:rPr>
          <w:color w:val="auto"/>
          <w:szCs w:val="21"/>
          <w:highlight w:val="none"/>
        </w:rPr>
        <w:t>本招标项目</w:t>
      </w:r>
      <w:r>
        <w:rPr>
          <w:rFonts w:hint="eastAsia"/>
          <w:color w:val="auto"/>
          <w:szCs w:val="21"/>
          <w:highlight w:val="none"/>
          <w:u w:val="single"/>
        </w:rPr>
        <w:t>某部洗车房及台阶项目施工</w:t>
      </w:r>
      <w:r>
        <w:rPr>
          <w:color w:val="auto"/>
          <w:szCs w:val="21"/>
          <w:highlight w:val="none"/>
        </w:rPr>
        <w:t>建设资金来自</w:t>
      </w:r>
      <w:r>
        <w:rPr>
          <w:rFonts w:hint="eastAsia"/>
          <w:color w:val="auto"/>
          <w:szCs w:val="21"/>
          <w:highlight w:val="none"/>
        </w:rPr>
        <w:t>资金来源为</w:t>
      </w:r>
      <w:r>
        <w:rPr>
          <w:rFonts w:hint="eastAsia" w:ascii="宋体" w:hAnsi="宋体" w:cs="宋体"/>
          <w:kern w:val="0"/>
          <w:szCs w:val="21"/>
          <w:highlight w:val="none"/>
          <w:u w:val="single"/>
        </w:rPr>
        <w:t>自筹</w:t>
      </w:r>
      <w:r>
        <w:rPr>
          <w:color w:val="auto"/>
          <w:szCs w:val="21"/>
          <w:highlight w:val="none"/>
        </w:rPr>
        <w:t>，招标人为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某部</w:t>
      </w:r>
      <w:r>
        <w:rPr>
          <w:color w:val="auto"/>
          <w:szCs w:val="21"/>
          <w:highlight w:val="none"/>
        </w:rPr>
        <w:t>。项目已具备招标条件，现对该项目</w:t>
      </w:r>
      <w:r>
        <w:rPr>
          <w:rFonts w:hint="eastAsia"/>
          <w:color w:val="auto"/>
          <w:szCs w:val="21"/>
          <w:highlight w:val="none"/>
        </w:rPr>
        <w:t>施工</w:t>
      </w:r>
      <w:r>
        <w:rPr>
          <w:color w:val="auto"/>
          <w:szCs w:val="21"/>
          <w:highlight w:val="none"/>
        </w:rPr>
        <w:t>进行</w:t>
      </w:r>
      <w:bookmarkStart w:id="61" w:name="_GoBack"/>
      <w:bookmarkEnd w:id="61"/>
      <w:r>
        <w:rPr>
          <w:color w:val="auto"/>
          <w:szCs w:val="21"/>
          <w:highlight w:val="none"/>
        </w:rPr>
        <w:t>公开招标。</w:t>
      </w:r>
      <w:r>
        <w:rPr>
          <w:rFonts w:hint="eastAsia"/>
          <w:color w:val="auto"/>
          <w:szCs w:val="21"/>
          <w:highlight w:val="none"/>
          <w:u w:val="single"/>
        </w:rPr>
        <w:t>瑞衡工程咨询有限公司</w:t>
      </w:r>
      <w:r>
        <w:rPr>
          <w:rFonts w:hint="eastAsia"/>
          <w:color w:val="auto"/>
          <w:szCs w:val="21"/>
          <w:highlight w:val="none"/>
        </w:rPr>
        <w:t>受招标人委托负责本工程的招标事宜。</w:t>
      </w:r>
    </w:p>
    <w:p>
      <w:pPr>
        <w:pStyle w:val="2"/>
        <w:rPr>
          <w:color w:val="auto"/>
          <w:highlight w:val="none"/>
        </w:rPr>
      </w:pPr>
      <w:bookmarkStart w:id="11" w:name="_Toc144974481"/>
      <w:bookmarkStart w:id="12" w:name="_Toc247085673"/>
      <w:bookmarkStart w:id="13" w:name="_Toc19128"/>
      <w:bookmarkStart w:id="14" w:name="_Toc179632529"/>
      <w:bookmarkStart w:id="15" w:name="_Toc14700"/>
      <w:bookmarkStart w:id="16" w:name="_Toc246996159"/>
      <w:bookmarkStart w:id="17" w:name="_Toc152045513"/>
      <w:bookmarkStart w:id="18" w:name="_Toc152042289"/>
      <w:bookmarkStart w:id="19" w:name="_Toc466561169"/>
      <w:bookmarkStart w:id="20" w:name="_Toc246996902"/>
      <w:r>
        <w:rPr>
          <w:color w:val="auto"/>
          <w:highlight w:val="none"/>
        </w:rPr>
        <w:t>2. 项目概况与招标范围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>
      <w:pPr>
        <w:spacing w:line="400" w:lineRule="exact"/>
        <w:ind w:firstLine="420" w:firstLineChars="200"/>
        <w:rPr>
          <w:rFonts w:hint="default" w:ascii="宋体" w:hAnsi="宋体" w:eastAsia="宋体" w:cs="Times New Roman"/>
          <w:color w:val="auto"/>
          <w:szCs w:val="21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2.1</w:t>
      </w:r>
      <w:r>
        <w:rPr>
          <w:rFonts w:hint="eastAsia" w:ascii="宋体" w:hAnsi="宋体"/>
          <w:color w:val="auto"/>
          <w:szCs w:val="21"/>
          <w:highlight w:val="none"/>
        </w:rPr>
        <w:t>项目概</w:t>
      </w:r>
      <w:r>
        <w:rPr>
          <w:rFonts w:hint="eastAsia" w:ascii="宋体" w:hAnsi="宋体" w:eastAsia="宋体" w:cs="Times New Roman"/>
          <w:color w:val="auto"/>
          <w:szCs w:val="21"/>
          <w:highlight w:val="none"/>
        </w:rPr>
        <w:t>况：</w:t>
      </w:r>
      <w:r>
        <w:rPr>
          <w:rFonts w:hint="eastAsia"/>
          <w:color w:val="auto"/>
          <w:szCs w:val="21"/>
          <w:highlight w:val="none"/>
          <w:u w:val="single"/>
        </w:rPr>
        <w:t>某部洗车房及台阶项目施工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u w:val="single"/>
        </w:rPr>
        <w:t>主要建设内容为围栏、人行道铺装、台阶项目；洗车库及周围硬化等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ascii="宋体" w:hAnsi="宋体"/>
          <w:color w:val="auto"/>
          <w:szCs w:val="21"/>
          <w:highlight w:val="none"/>
        </w:rPr>
        <w:t>2.2</w:t>
      </w:r>
      <w:r>
        <w:rPr>
          <w:rFonts w:hint="eastAsia" w:ascii="宋体" w:hAnsi="宋体"/>
          <w:color w:val="auto"/>
          <w:szCs w:val="21"/>
          <w:highlight w:val="none"/>
        </w:rPr>
        <w:t>建设地点：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阿拉善盟左旗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、银川市金凤区</w:t>
      </w:r>
      <w:r>
        <w:rPr>
          <w:rFonts w:hint="eastAsia" w:ascii="宋体" w:hAnsi="宋体"/>
          <w:color w:val="FF0000"/>
          <w:szCs w:val="21"/>
          <w:highlight w:val="none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 xml:space="preserve">      </w:t>
      </w:r>
    </w:p>
    <w:p>
      <w:pPr>
        <w:spacing w:line="400" w:lineRule="exact"/>
        <w:ind w:firstLine="420" w:firstLineChars="200"/>
        <w:rPr>
          <w:rFonts w:hint="default" w:ascii="宋体"/>
          <w:color w:val="auto"/>
          <w:szCs w:val="21"/>
          <w:highlight w:val="none"/>
          <w:u w:val="single"/>
          <w:lang w:val="en-US"/>
        </w:rPr>
      </w:pPr>
      <w:r>
        <w:rPr>
          <w:rFonts w:hint="eastAsia" w:ascii="宋体" w:hAnsi="宋体"/>
          <w:color w:val="auto"/>
          <w:szCs w:val="21"/>
          <w:highlight w:val="none"/>
        </w:rPr>
        <w:t>2.3计划工期：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40</w:t>
      </w:r>
      <w:r>
        <w:rPr>
          <w:rFonts w:hint="eastAsia" w:hAnsi="宋体"/>
          <w:color w:val="auto"/>
          <w:highlight w:val="none"/>
          <w:u w:val="single"/>
          <w:lang w:val="en-US" w:eastAsia="zh-CN"/>
        </w:rPr>
        <w:t xml:space="preserve">日历天 </w:t>
      </w:r>
    </w:p>
    <w:p>
      <w:pPr>
        <w:spacing w:line="400" w:lineRule="exact"/>
        <w:ind w:firstLine="420" w:firstLineChars="200"/>
        <w:rPr>
          <w:rFonts w:ascii="宋体"/>
          <w:color w:val="auto"/>
          <w:szCs w:val="21"/>
          <w:highlight w:val="none"/>
          <w:u w:val="single"/>
        </w:rPr>
      </w:pPr>
      <w:r>
        <w:rPr>
          <w:rFonts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</w:rPr>
        <w:t>4招标范围：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招标文件、图纸及工程量清单中规定的全部内容</w:t>
      </w:r>
    </w:p>
    <w:p>
      <w:pPr>
        <w:spacing w:line="400" w:lineRule="exact"/>
        <w:ind w:firstLine="420" w:firstLineChars="200"/>
        <w:rPr>
          <w:rFonts w:hint="default"/>
          <w:highlight w:val="none"/>
          <w:lang w:val="en-US"/>
        </w:rPr>
      </w:pPr>
      <w:r>
        <w:rPr>
          <w:rFonts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/>
          <w:color w:val="auto"/>
          <w:szCs w:val="21"/>
          <w:highlight w:val="none"/>
        </w:rPr>
        <w:t>5标段划分：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本次招标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不划分标段</w:t>
      </w:r>
    </w:p>
    <w:p>
      <w:pPr>
        <w:pStyle w:val="2"/>
        <w:rPr>
          <w:color w:val="auto"/>
          <w:highlight w:val="none"/>
        </w:rPr>
      </w:pPr>
      <w:bookmarkStart w:id="21" w:name="_Toc152045514"/>
      <w:bookmarkStart w:id="22" w:name="_Toc20622"/>
      <w:bookmarkStart w:id="23" w:name="_Toc466561170"/>
      <w:bookmarkStart w:id="24" w:name="_Toc246996160"/>
      <w:bookmarkStart w:id="25" w:name="_Toc246996903"/>
      <w:bookmarkStart w:id="26" w:name="_Toc179632530"/>
      <w:bookmarkStart w:id="27" w:name="_Toc247085674"/>
      <w:bookmarkStart w:id="28" w:name="_Toc152042290"/>
      <w:bookmarkStart w:id="29" w:name="_Toc144974482"/>
      <w:bookmarkStart w:id="30" w:name="_Toc21004"/>
      <w:r>
        <w:rPr>
          <w:color w:val="auto"/>
          <w:highlight w:val="none"/>
        </w:rPr>
        <w:t>3. 投标人资格要求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>
      <w:pPr>
        <w:spacing w:line="400" w:lineRule="exact"/>
        <w:ind w:firstLine="437"/>
        <w:rPr>
          <w:rFonts w:hint="eastAsia"/>
          <w:color w:val="auto"/>
          <w:highlight w:val="none"/>
        </w:rPr>
      </w:pPr>
      <w:bookmarkStart w:id="31" w:name="_Toc247085675"/>
      <w:bookmarkStart w:id="32" w:name="_Toc144974483"/>
      <w:bookmarkStart w:id="33" w:name="_Toc246996904"/>
      <w:bookmarkStart w:id="34" w:name="_Toc246996161"/>
      <w:bookmarkStart w:id="35" w:name="_Toc152045515"/>
      <w:bookmarkStart w:id="36" w:name="_Toc179632531"/>
      <w:bookmarkStart w:id="37" w:name="_Toc152042291"/>
      <w:r>
        <w:rPr>
          <w:rFonts w:hint="eastAsia"/>
          <w:color w:val="auto"/>
          <w:highlight w:val="none"/>
        </w:rPr>
        <w:t>3.1本次招标要求投标人</w:t>
      </w:r>
      <w:r>
        <w:rPr>
          <w:rFonts w:hint="eastAsia" w:ascii="宋体" w:hAnsi="宋体"/>
          <w:color w:val="auto"/>
          <w:szCs w:val="21"/>
          <w:highlight w:val="none"/>
        </w:rPr>
        <w:t>具备独立法人资格，且同时具</w:t>
      </w:r>
      <w:r>
        <w:rPr>
          <w:rFonts w:hint="eastAsia" w:ascii="宋体" w:hAnsi="宋体"/>
          <w:color w:val="auto"/>
          <w:szCs w:val="21"/>
          <w:highlight w:val="none"/>
        </w:rPr>
        <w:t>有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建筑工程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>施工总承包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叁级（含叁级）以上</w:t>
      </w:r>
      <w:r>
        <w:rPr>
          <w:rFonts w:hint="eastAsia"/>
          <w:color w:val="auto"/>
          <w:highlight w:val="none"/>
        </w:rPr>
        <w:t>资质，并在人员、设备、资金等方面具有相应的施工能力，其中，投标人拟派项目经理须具备</w:t>
      </w:r>
      <w:r>
        <w:rPr>
          <w:rFonts w:hint="eastAsia"/>
          <w:color w:val="auto"/>
          <w:highlight w:val="none"/>
          <w:u w:val="single"/>
          <w:lang w:val="en-US" w:eastAsia="zh-CN"/>
        </w:rPr>
        <w:t>建筑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ar"/>
        </w:rPr>
        <w:t>工程专业二级（含二级）以上注册建造师执业资格</w:t>
      </w:r>
      <w:r>
        <w:rPr>
          <w:rFonts w:hint="eastAsia"/>
          <w:color w:val="auto"/>
          <w:highlight w:val="none"/>
        </w:rPr>
        <w:t>，</w:t>
      </w:r>
      <w:r>
        <w:rPr>
          <w:rFonts w:hint="eastAsia" w:ascii="宋体" w:hAnsi="宋体"/>
          <w:szCs w:val="21"/>
          <w:highlight w:val="none"/>
        </w:rPr>
        <w:t>具备有效的安全生产考核合格证书，</w:t>
      </w:r>
      <w:r>
        <w:rPr>
          <w:rFonts w:hint="eastAsia"/>
          <w:color w:val="auto"/>
          <w:highlight w:val="none"/>
        </w:rPr>
        <w:t>且未担任其他在施建设工程项目的项目经理。</w:t>
      </w:r>
    </w:p>
    <w:p>
      <w:pPr>
        <w:spacing w:line="400" w:lineRule="exact"/>
        <w:ind w:firstLine="420" w:firstLineChars="200"/>
        <w:jc w:val="left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</w:rPr>
        <w:t>3.2本次招标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不接受</w:t>
      </w:r>
      <w:r>
        <w:rPr>
          <w:rFonts w:hint="eastAsia"/>
          <w:color w:val="auto"/>
          <w:highlight w:val="none"/>
        </w:rPr>
        <w:t>联合体投标。</w:t>
      </w:r>
    </w:p>
    <w:p>
      <w:pPr>
        <w:pStyle w:val="2"/>
        <w:jc w:val="left"/>
        <w:rPr>
          <w:color w:val="auto"/>
          <w:highlight w:val="none"/>
        </w:rPr>
      </w:pPr>
      <w:bookmarkStart w:id="38" w:name="_Toc952"/>
      <w:bookmarkStart w:id="39" w:name="_Toc466561171"/>
      <w:bookmarkStart w:id="40" w:name="_Toc21733"/>
      <w:r>
        <w:rPr>
          <w:color w:val="auto"/>
          <w:highlight w:val="none"/>
        </w:rPr>
        <w:t>4. 招标文件的获取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>
      <w:pPr>
        <w:tabs>
          <w:tab w:val="left" w:pos="360"/>
        </w:tabs>
        <w:spacing w:line="400" w:lineRule="exact"/>
        <w:ind w:left="105" w:leftChars="50" w:firstLine="357" w:firstLineChars="170"/>
        <w:rPr>
          <w:rFonts w:hint="eastAsia"/>
          <w:color w:val="auto"/>
          <w:szCs w:val="21"/>
          <w:highlight w:val="none"/>
        </w:rPr>
      </w:pPr>
      <w:bookmarkStart w:id="41" w:name="_Toc152045516"/>
      <w:bookmarkStart w:id="42" w:name="_Toc466561172"/>
      <w:bookmarkStart w:id="43" w:name="_Toc30585"/>
      <w:bookmarkStart w:id="44" w:name="_Toc152042292"/>
      <w:bookmarkStart w:id="45" w:name="_Toc247085676"/>
      <w:bookmarkStart w:id="46" w:name="_Toc246996162"/>
      <w:bookmarkStart w:id="47" w:name="_Toc246996905"/>
      <w:bookmarkStart w:id="48" w:name="_Toc144974484"/>
      <w:bookmarkStart w:id="49" w:name="_Toc179632532"/>
      <w:r>
        <w:rPr>
          <w:color w:val="auto"/>
          <w:szCs w:val="21"/>
          <w:highlight w:val="none"/>
        </w:rPr>
        <w:t>4.1</w:t>
      </w:r>
      <w:r>
        <w:rPr>
          <w:rFonts w:hint="eastAsia"/>
          <w:color w:val="auto"/>
          <w:szCs w:val="21"/>
          <w:highlight w:val="none"/>
        </w:rPr>
        <w:t xml:space="preserve"> </w:t>
      </w:r>
      <w:r>
        <w:rPr>
          <w:color w:val="auto"/>
          <w:szCs w:val="21"/>
          <w:highlight w:val="none"/>
        </w:rPr>
        <w:t>凡有意参加投标者，请于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2024</w:t>
      </w:r>
      <w:r>
        <w:rPr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20</w:t>
      </w:r>
      <w:r>
        <w:rPr>
          <w:color w:val="auto"/>
          <w:szCs w:val="21"/>
          <w:highlight w:val="none"/>
        </w:rPr>
        <w:t>日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/>
          <w:color w:val="auto"/>
          <w:szCs w:val="21"/>
          <w:highlight w:val="none"/>
        </w:rPr>
        <w:t>时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/>
          <w:color w:val="auto"/>
          <w:szCs w:val="21"/>
          <w:highlight w:val="none"/>
        </w:rPr>
        <w:t>分</w:t>
      </w:r>
      <w:r>
        <w:rPr>
          <w:color w:val="auto"/>
          <w:szCs w:val="21"/>
          <w:highlight w:val="none"/>
        </w:rPr>
        <w:t>至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2024</w:t>
      </w:r>
      <w:r>
        <w:rPr>
          <w:color w:val="auto"/>
          <w:szCs w:val="21"/>
          <w:highlight w:val="none"/>
        </w:rPr>
        <w:t>年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color w:val="auto"/>
          <w:szCs w:val="21"/>
          <w:highlight w:val="none"/>
        </w:rPr>
        <w:t>月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27</w:t>
      </w:r>
      <w:r>
        <w:rPr>
          <w:color w:val="auto"/>
          <w:szCs w:val="21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auto"/>
          <w:szCs w:val="21"/>
          <w:highlight w:val="none"/>
          <w:u w:val="single"/>
          <w:lang w:val="en-US" w:eastAsia="zh-CN"/>
        </w:rPr>
        <w:t>23</w:t>
      </w:r>
      <w:r>
        <w:rPr>
          <w:rFonts w:hint="eastAsia"/>
          <w:color w:val="auto"/>
          <w:szCs w:val="21"/>
          <w:highlight w:val="none"/>
        </w:rPr>
        <w:t>时</w:t>
      </w:r>
      <w:r>
        <w:rPr>
          <w:rFonts w:hint="eastAsia"/>
          <w:color w:val="auto"/>
          <w:szCs w:val="21"/>
          <w:highlight w:val="none"/>
          <w:u w:val="single"/>
          <w:lang w:val="en-US" w:eastAsia="zh-CN"/>
        </w:rPr>
        <w:t>59</w:t>
      </w:r>
      <w:r>
        <w:rPr>
          <w:rFonts w:hint="eastAsia"/>
          <w:color w:val="auto"/>
          <w:szCs w:val="21"/>
          <w:highlight w:val="none"/>
        </w:rPr>
        <w:t>分（北京时间，下同）</w:t>
      </w:r>
      <w:r>
        <w:rPr>
          <w:color w:val="auto"/>
          <w:szCs w:val="21"/>
          <w:highlight w:val="none"/>
        </w:rPr>
        <w:t>，</w:t>
      </w:r>
      <w:r>
        <w:rPr>
          <w:rFonts w:hint="eastAsia"/>
          <w:color w:val="auto"/>
          <w:szCs w:val="21"/>
          <w:highlight w:val="none"/>
        </w:rPr>
        <w:t>凡有意参加投标者，请于规定时间内登录中世e招电子交易平台（http://nxzbtb.com.cn）进行网上报名。报名成功后下载招标文件。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4.2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（1）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应首先在中世e招电子交易平台（http://nxzbtb.com.cn）办理注册，注册成功后，供应商用CA锁登录交易系统进行网上报名，即可下载招标文件。</w:t>
      </w:r>
    </w:p>
    <w:p>
      <w:pPr>
        <w:spacing w:line="400" w:lineRule="exact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（2）在规定时间内未按以上程序进行报名及下载招标文件者，投标一律不予接收。</w:t>
      </w:r>
    </w:p>
    <w:p>
      <w:pPr>
        <w:spacing w:line="400" w:lineRule="exact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（3）系统实行CA锁认证安全录管理，办理CA锁、制作电子标书等业务，请加入QQ群（667386925）进行系统操作及业务咨询。CA锁办理及业务咨询地点：中世e招电子交易平台，联系电话：0951-8303983。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4.3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发布媒介：本次公告在军队采购网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 xml:space="preserve"> 、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eastAsia="zh-CN"/>
        </w:rPr>
        <w:t>中国招标投标公共服务平台、中世e招电子交易平台同时发布。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4.4请各投标人在开标前随时关注军队采购网、中国招标投标公共服务平台、中世e招电子交易平台。您所关注的项目有可能进行时间或内容上的调整。调整内容以公告形式公示，采购人及招标代理机构不再以其他方式通知。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注：请各投标供应商在开标前随时关注相关网站“澄清/变更”公告栏。项目有可能进行时间或内容上的调整，调整内容只在“澄清/变更”公告栏中以公告形式公示。如因自身原因未及时关注招标公告或变更(澄清、补充等)公告从而导致投标失败，后果自行承担。</w:t>
      </w:r>
    </w:p>
    <w:p>
      <w:pPr>
        <w:pStyle w:val="2"/>
        <w:rPr>
          <w:color w:val="auto"/>
          <w:highlight w:val="none"/>
        </w:rPr>
      </w:pPr>
      <w:bookmarkStart w:id="50" w:name="_Toc24975"/>
      <w:r>
        <w:rPr>
          <w:color w:val="auto"/>
          <w:highlight w:val="none"/>
        </w:rPr>
        <w:t>5. 投标文件的递交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5.1 投标文件递交的截止时间（投标截止时间，下同）为</w:t>
      </w: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2024年7月11日9时00分</w:t>
      </w:r>
    </w:p>
    <w:p>
      <w:pPr>
        <w:spacing w:line="400" w:lineRule="exact"/>
        <w:ind w:firstLine="420" w:firstLineChars="200"/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Cs w:val="21"/>
          <w:highlight w:val="none"/>
          <w:lang w:val="en-US" w:eastAsia="zh-CN"/>
        </w:rPr>
        <w:t>5.2地点：中世e招电子交易平台http://nxzbtb.com.cn（工程建设交易系统）</w:t>
      </w:r>
    </w:p>
    <w:p>
      <w:pPr>
        <w:pStyle w:val="2"/>
        <w:numPr>
          <w:ilvl w:val="0"/>
          <w:numId w:val="1"/>
        </w:numPr>
        <w:rPr>
          <w:rFonts w:hint="eastAsia" w:ascii="Arial" w:hAnsi="Arial" w:cs="Times New Roman"/>
          <w:b/>
          <w:bCs/>
          <w:color w:val="auto"/>
          <w:highlight w:val="none"/>
          <w:lang w:val="en-US" w:eastAsia="zh-CN"/>
        </w:rPr>
      </w:pPr>
      <w:r>
        <w:rPr>
          <w:rFonts w:hint="eastAsia" w:ascii="Arial" w:hAnsi="Arial" w:cs="Times New Roman"/>
          <w:b/>
          <w:bCs/>
          <w:color w:val="auto"/>
          <w:highlight w:val="none"/>
          <w:lang w:val="en-US" w:eastAsia="zh-CN"/>
        </w:rPr>
        <w:t>其他</w:t>
      </w:r>
    </w:p>
    <w:p>
      <w:pPr>
        <w:pStyle w:val="2"/>
        <w:ind w:firstLine="420" w:firstLineChars="200"/>
        <w:rPr>
          <w:rFonts w:hint="default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潜在投标单位在获取招标文件过程中遇阻挠、劝阻或其他有影响公平公正等行为，可向建设单位业务代表或纪检监察单位代表反应情况。</w:t>
      </w:r>
    </w:p>
    <w:p>
      <w:pPr>
        <w:pStyle w:val="2"/>
        <w:rPr>
          <w:color w:val="auto"/>
          <w:highlight w:val="none"/>
        </w:rPr>
      </w:pPr>
      <w:bookmarkStart w:id="51" w:name="_Toc23317"/>
      <w:bookmarkStart w:id="52" w:name="_Toc152042293"/>
      <w:bookmarkStart w:id="53" w:name="_Toc247085678"/>
      <w:bookmarkStart w:id="54" w:name="_Toc7397"/>
      <w:bookmarkStart w:id="55" w:name="_Toc246996164"/>
      <w:bookmarkStart w:id="56" w:name="_Toc246996907"/>
      <w:bookmarkStart w:id="57" w:name="_Toc466561174"/>
      <w:bookmarkStart w:id="58" w:name="_Toc179632534"/>
      <w:bookmarkStart w:id="59" w:name="_Toc144974485"/>
      <w:bookmarkStart w:id="60" w:name="_Toc152045517"/>
      <w:r>
        <w:rPr>
          <w:rFonts w:hint="eastAsia"/>
          <w:color w:val="auto"/>
          <w:highlight w:val="none"/>
          <w:lang w:val="en-US" w:eastAsia="zh-CN"/>
        </w:rPr>
        <w:t>7</w:t>
      </w:r>
      <w:r>
        <w:rPr>
          <w:color w:val="auto"/>
          <w:highlight w:val="none"/>
        </w:rPr>
        <w:t>. 联系方式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>
      <w:pPr>
        <w:topLinePunct/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color w:val="auto"/>
          <w:szCs w:val="21"/>
          <w:highlight w:val="none"/>
        </w:rPr>
        <w:t>招 标 人：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某部</w:t>
      </w:r>
      <w:r>
        <w:rPr>
          <w:rFonts w:hint="eastAsia"/>
          <w:color w:val="auto"/>
          <w:szCs w:val="21"/>
          <w:highlight w:val="none"/>
          <w:u w:val="none"/>
          <w:lang w:val="en-US" w:eastAsia="zh-CN"/>
        </w:rPr>
        <w:t xml:space="preserve">                               </w:t>
      </w:r>
      <w:r>
        <w:rPr>
          <w:color w:val="auto"/>
          <w:szCs w:val="21"/>
          <w:highlight w:val="none"/>
        </w:rPr>
        <w:t>招标代理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机构：</w:t>
      </w:r>
      <w:r>
        <w:rPr>
          <w:rFonts w:hint="eastAsia" w:ascii="宋体" w:hAnsi="宋体" w:eastAsia="宋体" w:cs="宋体"/>
          <w:szCs w:val="21"/>
          <w:highlight w:val="none"/>
          <w:u w:val="single"/>
        </w:rPr>
        <w:t>瑞衡工程咨询有限公司</w:t>
      </w:r>
      <w:r>
        <w:rPr>
          <w:rFonts w:hint="eastAsia" w:ascii="宋体" w:hAnsi="宋体" w:eastAsia="宋体" w:cs="宋体"/>
          <w:szCs w:val="21"/>
          <w:highlight w:val="none"/>
          <w:u w:val="single"/>
          <w:lang w:val="en-US" w:eastAsia="zh-CN"/>
        </w:rPr>
        <w:t xml:space="preserve"> </w:t>
      </w:r>
    </w:p>
    <w:p>
      <w:pPr>
        <w:topLinePunct/>
        <w:spacing w:line="400" w:lineRule="exact"/>
        <w:ind w:left="5670" w:hanging="5670" w:hangingChars="2700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宁夏回族自治区银川市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地    址：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>宁夏银川市兴庆区湖滨西街65号投资大厦10层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        </w:t>
      </w:r>
    </w:p>
    <w:p>
      <w:pPr>
        <w:topLinePunct/>
        <w:spacing w:line="400" w:lineRule="exact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邮    编：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751900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邮    编：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750001                   </w:t>
      </w:r>
    </w:p>
    <w:p>
      <w:pPr>
        <w:topLinePunct/>
        <w:spacing w:line="400" w:lineRule="exact"/>
        <w:ind w:left="6090" w:hanging="6090" w:hangingChars="2900"/>
        <w:rPr>
          <w:rFonts w:hint="default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zh-CN"/>
        </w:rPr>
        <w:t>郭助理（某部业务单位代表）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</w:t>
      </w:r>
    </w:p>
    <w:p>
      <w:pPr>
        <w:topLinePunct/>
        <w:spacing w:line="400" w:lineRule="exact"/>
        <w:ind w:left="6090" w:hanging="6090" w:hangingChars="2900"/>
        <w:rPr>
          <w:rFonts w:hint="default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18195081640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联 系 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eastAsia="zh-CN"/>
        </w:rPr>
        <w:t>马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铭茜、高宝荣、薛兵     </w:t>
      </w:r>
    </w:p>
    <w:p>
      <w:pPr>
        <w:topLinePunct/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联系人：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马干事（某部纪检监察单位代表）</w:t>
      </w:r>
    </w:p>
    <w:p>
      <w:pPr>
        <w:topLinePunct/>
        <w:spacing w:line="400" w:lineRule="exact"/>
        <w:rPr>
          <w:rFonts w:hint="default" w:ascii="宋体" w:hAnsi="宋体" w:eastAsia="宋体" w:cs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  <w:t>电话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15848182630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电    话：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17795075771              </w:t>
      </w:r>
    </w:p>
    <w:p>
      <w:pPr>
        <w:topLinePunct/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传    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传    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  </w:t>
      </w:r>
    </w:p>
    <w:p>
      <w:pPr>
        <w:topLinePunct/>
        <w:spacing w:line="400" w:lineRule="exact"/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Cs w:val="21"/>
          <w:highlight w:val="none"/>
        </w:rPr>
        <w:t>电子邮件：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>/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 xml:space="preserve">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电子邮件：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/                        </w:t>
      </w:r>
    </w:p>
    <w:p>
      <w:pPr>
        <w:topLinePunct/>
        <w:spacing w:line="400" w:lineRule="exact"/>
        <w:rPr>
          <w:rFonts w:hint="eastAsia"/>
          <w:color w:val="auto"/>
          <w:szCs w:val="21"/>
          <w:highlight w:val="none"/>
        </w:rPr>
      </w:pPr>
    </w:p>
    <w:p>
      <w:pPr>
        <w:topLinePunct/>
        <w:spacing w:line="400" w:lineRule="exact"/>
        <w:rPr>
          <w:rFonts w:hint="eastAsia"/>
          <w:color w:val="auto"/>
          <w:szCs w:val="21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360" w:lineRule="auto"/>
        <w:jc w:val="righ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2024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6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>20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6D0D1D"/>
    <w:multiLevelType w:val="singleLevel"/>
    <w:tmpl w:val="CC6D0D1D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YmM0ODQ3YjBmY2JmNzAwNzA1NTcxNjVjN2Y1ZmMifQ=="/>
  </w:docVars>
  <w:rsids>
    <w:rsidRoot w:val="0C6D71A8"/>
    <w:rsid w:val="0C6D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2024-06-20T08:47:00Z</dcterms:created>
  <dc:creator>辥薛</dc:creator>
  <cp:lastModifiedBy>辥薛</cp:lastModifiedBy>
  <dcterms:modified xsi:type="dcterms:W3CDTF">2024-06-20T08:49:47Z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D8FFBBADE1C342D09CE502C7A9E8B33C_11</vt:lpwstr>
  </property>
</Properties>
</file>