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560" w:lineRule="exact"/>
        <w:jc w:val="center"/>
        <w:rPr>
          <w:rFonts w:hint="eastAsia" w:ascii="宋体" w:hAnsi="宋体" w:cs="宋体"/>
          <w:b/>
          <w:bCs/>
          <w:color w:val="000000"/>
          <w:sz w:val="36"/>
          <w:szCs w:val="36"/>
        </w:rPr>
      </w:pPr>
      <w:r>
        <w:rPr>
          <w:rFonts w:hint="eastAsia" w:ascii="宋体" w:hAnsi="宋体" w:cs="宋体"/>
          <w:b/>
          <w:bCs/>
          <w:color w:val="000000"/>
          <w:sz w:val="36"/>
          <w:szCs w:val="36"/>
        </w:rPr>
        <w:t>《宁夏现代农业高质量发展标准体系》丛书印刷项目竞争性磋商公告</w:t>
      </w:r>
    </w:p>
    <w:p>
      <w:pPr>
        <w:keepNext/>
        <w:keepLines/>
        <w:adjustRightInd w:val="0"/>
        <w:snapToGrid w:val="0"/>
        <w:spacing w:line="560" w:lineRule="exact"/>
        <w:ind w:firstLine="482" w:firstLineChars="200"/>
        <w:rPr>
          <w:rFonts w:hint="eastAsia" w:ascii="宋体" w:hAnsi="宋体" w:cs="宋体"/>
          <w:bCs/>
          <w:color w:val="000000"/>
          <w:sz w:val="24"/>
        </w:rPr>
      </w:pPr>
      <w:r>
        <w:rPr>
          <w:rFonts w:hint="eastAsia" w:ascii="宋体" w:hAnsi="宋体" w:cs="宋体"/>
          <w:b/>
          <w:bCs/>
          <w:color w:val="000000"/>
          <w:sz w:val="24"/>
        </w:rPr>
        <w:t>一、项目基本情况</w:t>
      </w:r>
      <w:r>
        <w:rPr>
          <w:rFonts w:hint="eastAsia" w:ascii="宋体" w:hAnsi="宋体" w:cs="宋体"/>
          <w:bCs/>
          <w:color w:val="000000"/>
          <w:sz w:val="24"/>
        </w:rPr>
        <w:t xml:space="preserve">   </w:t>
      </w:r>
    </w:p>
    <w:p>
      <w:pPr>
        <w:adjustRightInd w:val="0"/>
        <w:snapToGrid w:val="0"/>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项目编号：</w:t>
      </w:r>
      <w:r>
        <w:rPr>
          <w:rFonts w:hint="eastAsia" w:ascii="宋体" w:hAnsi="宋体" w:eastAsia="宋体" w:cs="宋体"/>
          <w:bCs/>
          <w:color w:val="000000"/>
          <w:sz w:val="24"/>
        </w:rPr>
        <w:t>ZSLZCG23041Y</w:t>
      </w:r>
    </w:p>
    <w:p>
      <w:pPr>
        <w:adjustRightInd w:val="0"/>
        <w:snapToGrid w:val="0"/>
        <w:spacing w:line="560" w:lineRule="exact"/>
        <w:ind w:left="1679" w:leftChars="228" w:hanging="1200" w:hangingChars="500"/>
        <w:rPr>
          <w:rFonts w:hint="eastAsia" w:ascii="宋体" w:hAnsi="宋体" w:cs="宋体"/>
          <w:bCs/>
          <w:color w:val="000000"/>
          <w:sz w:val="24"/>
          <w:highlight w:val="none"/>
        </w:rPr>
      </w:pPr>
      <w:r>
        <w:rPr>
          <w:rFonts w:hint="eastAsia" w:ascii="宋体" w:hAnsi="宋体" w:cs="宋体"/>
          <w:bCs/>
          <w:color w:val="000000"/>
          <w:sz w:val="24"/>
        </w:rPr>
        <w:t>项目名称：</w:t>
      </w:r>
      <w:r>
        <w:rPr>
          <w:rFonts w:hint="eastAsia" w:ascii="宋体" w:hAnsi="宋体" w:cs="宋体"/>
          <w:bCs/>
          <w:color w:val="000000"/>
          <w:spacing w:val="-6"/>
          <w:sz w:val="24"/>
          <w:highlight w:val="none"/>
        </w:rPr>
        <w:t>《宁夏现代农业高质量发展标准体系》丛书印刷</w:t>
      </w:r>
      <w:r>
        <w:rPr>
          <w:rFonts w:hint="eastAsia" w:ascii="宋体" w:hAnsi="宋体" w:cs="宋体"/>
          <w:bCs/>
          <w:color w:val="000000"/>
          <w:spacing w:val="-6"/>
          <w:sz w:val="24"/>
          <w:highlight w:val="none"/>
          <w:lang w:val="en-US" w:eastAsia="zh-CN"/>
        </w:rPr>
        <w:t>项</w:t>
      </w:r>
      <w:r>
        <w:rPr>
          <w:rFonts w:hint="eastAsia" w:ascii="宋体" w:hAnsi="宋体" w:cs="宋体"/>
          <w:bCs/>
          <w:color w:val="000000"/>
          <w:spacing w:val="-6"/>
          <w:sz w:val="24"/>
          <w:highlight w:val="none"/>
        </w:rPr>
        <w:t>目</w:t>
      </w:r>
    </w:p>
    <w:p>
      <w:pPr>
        <w:adjustRightInd w:val="0"/>
        <w:snapToGrid w:val="0"/>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采购方式：竞争性磋商  </w:t>
      </w:r>
    </w:p>
    <w:p>
      <w:pPr>
        <w:adjustRightInd w:val="0"/>
        <w:snapToGrid w:val="0"/>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预算金额：¥</w:t>
      </w:r>
      <w:r>
        <w:rPr>
          <w:rFonts w:hint="eastAsia" w:ascii="宋体" w:hAnsi="宋体" w:cs="宋体"/>
          <w:bCs/>
          <w:color w:val="000000"/>
          <w:sz w:val="24"/>
          <w:lang w:val="en-US" w:eastAsia="zh-CN"/>
        </w:rPr>
        <w:t>30</w:t>
      </w:r>
      <w:r>
        <w:rPr>
          <w:rFonts w:hint="eastAsia" w:ascii="宋体" w:hAnsi="宋体" w:cs="宋体"/>
          <w:bCs/>
          <w:color w:val="000000"/>
          <w:sz w:val="24"/>
        </w:rPr>
        <w:t>0000.00元</w:t>
      </w:r>
    </w:p>
    <w:p>
      <w:pPr>
        <w:adjustRightInd w:val="0"/>
        <w:snapToGrid w:val="0"/>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最高限价：¥</w:t>
      </w:r>
      <w:r>
        <w:rPr>
          <w:rFonts w:hint="eastAsia" w:ascii="宋体" w:hAnsi="宋体" w:cs="宋体"/>
          <w:bCs/>
          <w:color w:val="000000"/>
          <w:sz w:val="24"/>
          <w:lang w:val="en-US" w:eastAsia="zh-CN"/>
        </w:rPr>
        <w:t>30</w:t>
      </w:r>
      <w:r>
        <w:rPr>
          <w:rFonts w:hint="eastAsia" w:ascii="宋体" w:hAnsi="宋体" w:cs="宋体"/>
          <w:bCs/>
          <w:color w:val="000000"/>
          <w:sz w:val="24"/>
        </w:rPr>
        <w:t xml:space="preserve">0000.00元  </w:t>
      </w:r>
    </w:p>
    <w:p>
      <w:pPr>
        <w:adjustRightInd w:val="0"/>
        <w:snapToGrid w:val="0"/>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采购需求：</w:t>
      </w:r>
    </w:p>
    <w:tbl>
      <w:tblPr>
        <w:tblStyle w:val="3"/>
        <w:tblW w:w="9067"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4"/>
        <w:gridCol w:w="1832"/>
        <w:gridCol w:w="1090"/>
        <w:gridCol w:w="2963"/>
        <w:gridCol w:w="1585"/>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804" w:type="dxa"/>
            <w:noWrap w:val="0"/>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cs="宋体"/>
                <w:b/>
                <w:bCs/>
                <w:color w:val="000000"/>
                <w:sz w:val="24"/>
              </w:rPr>
            </w:pPr>
            <w:r>
              <w:rPr>
                <w:rFonts w:hint="eastAsia" w:ascii="宋体" w:hAnsi="宋体" w:cs="宋体"/>
                <w:b/>
                <w:bCs/>
                <w:color w:val="000000"/>
                <w:sz w:val="24"/>
              </w:rPr>
              <w:t>序号</w:t>
            </w:r>
          </w:p>
        </w:tc>
        <w:tc>
          <w:tcPr>
            <w:tcW w:w="1832" w:type="dxa"/>
            <w:noWrap w:val="0"/>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cs="宋体"/>
                <w:b/>
                <w:bCs/>
                <w:color w:val="000000"/>
                <w:sz w:val="24"/>
              </w:rPr>
            </w:pPr>
            <w:r>
              <w:rPr>
                <w:rFonts w:hint="eastAsia" w:ascii="宋体" w:hAnsi="宋体" w:cs="宋体"/>
                <w:b/>
                <w:bCs/>
                <w:color w:val="000000"/>
                <w:kern w:val="0"/>
                <w:sz w:val="24"/>
                <w:lang w:bidi="ar"/>
              </w:rPr>
              <w:t>标的名称</w:t>
            </w:r>
          </w:p>
        </w:tc>
        <w:tc>
          <w:tcPr>
            <w:tcW w:w="1090" w:type="dxa"/>
            <w:noWrap w:val="0"/>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b/>
                <w:bCs/>
                <w:color w:val="000000"/>
                <w:sz w:val="24"/>
                <w:lang w:val="en-US" w:eastAsia="zh-CN"/>
              </w:rPr>
            </w:pPr>
            <w:r>
              <w:rPr>
                <w:rFonts w:hint="eastAsia" w:ascii="宋体" w:hAnsi="宋体" w:cs="宋体"/>
                <w:b/>
                <w:bCs/>
                <w:color w:val="000000"/>
                <w:kern w:val="0"/>
                <w:sz w:val="24"/>
                <w:lang w:bidi="ar"/>
              </w:rPr>
              <w:t>数量</w:t>
            </w:r>
          </w:p>
        </w:tc>
        <w:tc>
          <w:tcPr>
            <w:tcW w:w="2963" w:type="dxa"/>
            <w:noWrap w:val="0"/>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cs="宋体"/>
                <w:b/>
                <w:bCs/>
                <w:color w:val="000000"/>
                <w:kern w:val="0"/>
                <w:sz w:val="24"/>
                <w:lang w:bidi="ar"/>
              </w:rPr>
            </w:pPr>
            <w:r>
              <w:rPr>
                <w:rFonts w:hint="eastAsia" w:ascii="宋体" w:hAnsi="宋体" w:cs="宋体"/>
                <w:b/>
                <w:bCs/>
                <w:color w:val="000000"/>
                <w:kern w:val="0"/>
                <w:sz w:val="24"/>
                <w:lang w:bidi="ar"/>
              </w:rPr>
              <w:t>简要规格描述</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cs="宋体"/>
                <w:b/>
                <w:bCs/>
                <w:color w:val="000000"/>
                <w:sz w:val="24"/>
              </w:rPr>
            </w:pPr>
            <w:r>
              <w:rPr>
                <w:rFonts w:hint="eastAsia" w:ascii="宋体" w:hAnsi="宋体" w:cs="宋体"/>
                <w:b/>
                <w:bCs/>
                <w:color w:val="000000"/>
                <w:kern w:val="0"/>
                <w:sz w:val="24"/>
                <w:lang w:bidi="ar"/>
              </w:rPr>
              <w:t>或项目基本概况</w:t>
            </w:r>
          </w:p>
        </w:tc>
        <w:tc>
          <w:tcPr>
            <w:tcW w:w="1585" w:type="dxa"/>
            <w:noWrap w:val="0"/>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cs="宋体"/>
                <w:b/>
                <w:bCs/>
                <w:color w:val="000000"/>
                <w:sz w:val="24"/>
              </w:rPr>
            </w:pPr>
            <w:r>
              <w:rPr>
                <w:rFonts w:hint="eastAsia" w:ascii="宋体" w:hAnsi="宋体" w:cs="宋体"/>
                <w:b/>
                <w:bCs/>
                <w:color w:val="000000"/>
                <w:kern w:val="0"/>
                <w:sz w:val="24"/>
                <w:lang w:bidi="ar"/>
              </w:rPr>
              <w:t>预算金额(元)</w:t>
            </w:r>
          </w:p>
        </w:tc>
        <w:tc>
          <w:tcPr>
            <w:tcW w:w="793" w:type="dxa"/>
            <w:noWrap w:val="0"/>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cs="宋体"/>
                <w:b/>
                <w:bCs/>
                <w:color w:val="000000"/>
                <w:sz w:val="24"/>
              </w:rPr>
            </w:pPr>
            <w:r>
              <w:rPr>
                <w:rFonts w:hint="eastAsia" w:ascii="宋体" w:hAnsi="宋体" w:cs="宋体"/>
                <w:b/>
                <w:bCs/>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804" w:type="dxa"/>
            <w:noWrap w:val="0"/>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cs="宋体"/>
                <w:b/>
                <w:bCs/>
                <w:color w:val="000000"/>
                <w:sz w:val="24"/>
              </w:rPr>
            </w:pPr>
            <w:r>
              <w:rPr>
                <w:rFonts w:hint="eastAsia" w:ascii="宋体" w:hAnsi="宋体" w:cs="宋体"/>
                <w:bCs/>
                <w:color w:val="000000"/>
                <w:sz w:val="24"/>
              </w:rPr>
              <w:t>1</w:t>
            </w:r>
          </w:p>
        </w:tc>
        <w:tc>
          <w:tcPr>
            <w:tcW w:w="1832" w:type="dxa"/>
            <w:noWrap w:val="0"/>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cs="宋体"/>
                <w:b/>
                <w:bCs/>
                <w:color w:val="000000"/>
                <w:kern w:val="0"/>
                <w:sz w:val="24"/>
                <w:lang w:bidi="ar"/>
              </w:rPr>
            </w:pPr>
            <w:r>
              <w:rPr>
                <w:rFonts w:hint="eastAsia" w:ascii="宋体" w:hAnsi="宋体" w:cs="宋体"/>
                <w:bCs/>
                <w:color w:val="000000"/>
                <w:sz w:val="24"/>
              </w:rPr>
              <w:t>《宁夏现代农业高质量发展标准体系》丛书印刷项目</w:t>
            </w:r>
          </w:p>
        </w:tc>
        <w:tc>
          <w:tcPr>
            <w:tcW w:w="1090" w:type="dxa"/>
            <w:noWrap w:val="0"/>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bCs/>
                <w:color w:val="000000"/>
                <w:sz w:val="24"/>
                <w:lang w:val="en-US" w:eastAsia="zh-CN"/>
              </w:rPr>
            </w:pPr>
            <w:r>
              <w:rPr>
                <w:rFonts w:hint="eastAsia" w:ascii="宋体" w:hAnsi="宋体" w:eastAsia="宋体" w:cs="宋体"/>
                <w:bCs/>
                <w:color w:val="000000"/>
                <w:sz w:val="24"/>
                <w:lang w:val="en-US" w:eastAsia="zh-CN"/>
              </w:rPr>
              <w:t>1</w:t>
            </w:r>
          </w:p>
        </w:tc>
        <w:tc>
          <w:tcPr>
            <w:tcW w:w="2963" w:type="dxa"/>
            <w:noWrap w:val="0"/>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宋体" w:hAnsi="宋体" w:cs="宋体"/>
                <w:b/>
                <w:bCs/>
                <w:color w:val="000000"/>
                <w:kern w:val="0"/>
                <w:sz w:val="24"/>
                <w:lang w:val="en-US" w:bidi="ar"/>
              </w:rPr>
            </w:pPr>
            <w:r>
              <w:rPr>
                <w:rFonts w:hint="eastAsia" w:ascii="宋体" w:hAnsi="宋体" w:eastAsia="宋体" w:cs="宋体"/>
                <w:bCs/>
                <w:color w:val="000000"/>
                <w:sz w:val="24"/>
                <w:lang w:val="en-US" w:eastAsia="zh-CN"/>
              </w:rPr>
              <w:t>《宁夏现代农业高质量发展标准体系》丛书共6册，每册印制1000本，其中宁夏肉牛产业、宁夏滩羊产业、宁夏牛奶产业分上、下册印刷装订，宁夏菜心、银川鲤鱼、朝那乌鸡单本印刷装订，共印制9000本。</w:t>
            </w:r>
          </w:p>
        </w:tc>
        <w:tc>
          <w:tcPr>
            <w:tcW w:w="1585" w:type="dxa"/>
            <w:noWrap w:val="0"/>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b/>
                <w:bCs/>
                <w:color w:val="000000"/>
                <w:kern w:val="0"/>
                <w:sz w:val="24"/>
                <w:lang w:val="en-US" w:eastAsia="zh-CN" w:bidi="ar"/>
              </w:rPr>
            </w:pPr>
            <w:r>
              <w:rPr>
                <w:rFonts w:hint="eastAsia" w:ascii="宋体" w:hAnsi="宋体" w:eastAsia="宋体" w:cs="宋体"/>
                <w:bCs/>
                <w:color w:val="000000"/>
                <w:sz w:val="24"/>
                <w:lang w:val="en-US" w:eastAsia="zh-CN"/>
              </w:rPr>
              <w:t>300000.00</w:t>
            </w:r>
          </w:p>
        </w:tc>
        <w:tc>
          <w:tcPr>
            <w:tcW w:w="793" w:type="dxa"/>
            <w:noWrap w:val="0"/>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宋体" w:hAnsi="宋体" w:cs="宋体"/>
                <w:b/>
                <w:bCs/>
                <w:color w:val="000000"/>
                <w:kern w:val="0"/>
                <w:sz w:val="24"/>
                <w:lang w:bidi="ar"/>
              </w:rPr>
            </w:pPr>
            <w:r>
              <w:rPr>
                <w:rFonts w:hint="eastAsia" w:ascii="宋体" w:hAnsi="宋体" w:cs="宋体"/>
                <w:bCs/>
                <w:color w:val="000000"/>
                <w:sz w:val="24"/>
              </w:rPr>
              <w:t>详见磋商文件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2636" w:type="dxa"/>
            <w:gridSpan w:val="2"/>
            <w:noWrap w:val="0"/>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宋体" w:hAnsi="宋体" w:cs="宋体"/>
                <w:bCs/>
                <w:color w:val="000000"/>
                <w:kern w:val="2"/>
                <w:sz w:val="24"/>
                <w:szCs w:val="24"/>
                <w:lang w:val="en-US" w:eastAsia="zh-CN" w:bidi="ar-SA"/>
              </w:rPr>
            </w:pPr>
            <w:r>
              <w:rPr>
                <w:rFonts w:hint="eastAsia" w:ascii="宋体" w:hAnsi="宋体" w:cs="宋体"/>
                <w:bCs/>
                <w:color w:val="000000"/>
                <w:sz w:val="24"/>
              </w:rPr>
              <w:t>数量合计：</w:t>
            </w:r>
          </w:p>
        </w:tc>
        <w:tc>
          <w:tcPr>
            <w:tcW w:w="1090" w:type="dxa"/>
            <w:noWrap w:val="0"/>
            <w:tcMar>
              <w:top w:w="60" w:type="dxa"/>
              <w:left w:w="120" w:type="dxa"/>
              <w:bottom w:w="60" w:type="dxa"/>
              <w:right w:w="120" w:type="dxa"/>
            </w:tcMar>
            <w:vAlign w:val="center"/>
          </w:tcPr>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default" w:ascii="宋体" w:hAnsi="宋体" w:eastAsia="宋体" w:cs="宋体"/>
                <w:bCs/>
                <w:color w:val="000000"/>
                <w:sz w:val="24"/>
                <w:lang w:val="en-US" w:eastAsia="zh-CN"/>
              </w:rPr>
            </w:pPr>
            <w:r>
              <w:rPr>
                <w:rFonts w:hint="eastAsia" w:ascii="宋体" w:hAnsi="宋体" w:eastAsia="宋体" w:cs="宋体"/>
                <w:bCs/>
                <w:color w:val="000000"/>
                <w:sz w:val="24"/>
                <w:lang w:val="en-US" w:eastAsia="zh-CN"/>
              </w:rPr>
              <w:t>1</w:t>
            </w:r>
          </w:p>
        </w:tc>
        <w:tc>
          <w:tcPr>
            <w:tcW w:w="2963" w:type="dxa"/>
            <w:noWrap w:val="0"/>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宋体" w:hAnsi="宋体" w:cs="宋体"/>
                <w:bCs/>
                <w:color w:val="000000"/>
                <w:kern w:val="2"/>
                <w:sz w:val="24"/>
                <w:szCs w:val="24"/>
                <w:lang w:val="en-US" w:eastAsia="zh-CN" w:bidi="ar-SA"/>
              </w:rPr>
            </w:pPr>
            <w:r>
              <w:rPr>
                <w:rFonts w:hint="eastAsia" w:ascii="宋体" w:hAnsi="宋体" w:cs="宋体"/>
                <w:bCs/>
                <w:color w:val="000000"/>
                <w:sz w:val="24"/>
              </w:rPr>
              <w:t>预算合计：</w:t>
            </w:r>
          </w:p>
        </w:tc>
        <w:tc>
          <w:tcPr>
            <w:tcW w:w="1585" w:type="dxa"/>
            <w:noWrap w:val="0"/>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宋体" w:hAnsi="宋体" w:cs="宋体"/>
                <w:bCs/>
                <w:color w:val="000000"/>
                <w:kern w:val="2"/>
                <w:sz w:val="24"/>
                <w:szCs w:val="24"/>
                <w:lang w:val="en-US" w:eastAsia="zh-CN" w:bidi="ar-SA"/>
              </w:rPr>
            </w:pPr>
            <w:r>
              <w:rPr>
                <w:rFonts w:hint="eastAsia" w:ascii="宋体" w:hAnsi="宋体" w:cs="宋体"/>
                <w:bCs/>
                <w:color w:val="000000"/>
                <w:sz w:val="24"/>
                <w:lang w:val="en-US" w:eastAsia="zh-CN"/>
              </w:rPr>
              <w:t>30</w:t>
            </w:r>
            <w:r>
              <w:rPr>
                <w:rFonts w:hint="eastAsia" w:ascii="宋体" w:hAnsi="宋体" w:cs="宋体"/>
                <w:bCs/>
                <w:color w:val="000000"/>
                <w:sz w:val="24"/>
              </w:rPr>
              <w:t>0000.00</w:t>
            </w:r>
          </w:p>
        </w:tc>
        <w:tc>
          <w:tcPr>
            <w:tcW w:w="793" w:type="dxa"/>
            <w:noWrap w:val="0"/>
            <w:tcMar>
              <w:top w:w="60" w:type="dxa"/>
              <w:left w:w="120" w:type="dxa"/>
              <w:bottom w:w="60" w:type="dxa"/>
              <w:right w:w="120" w:type="dxa"/>
            </w:tcMar>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宋体" w:hAnsi="宋体" w:cs="宋体"/>
                <w:bCs/>
                <w:color w:val="000000"/>
                <w:sz w:val="24"/>
              </w:rPr>
            </w:pPr>
          </w:p>
        </w:tc>
      </w:tr>
    </w:tbl>
    <w:p>
      <w:pPr>
        <w:adjustRightInd w:val="0"/>
        <w:snapToGrid w:val="0"/>
        <w:spacing w:line="560" w:lineRule="exact"/>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合同履行期限：</w:t>
      </w:r>
      <w:r>
        <w:rPr>
          <w:rFonts w:hint="eastAsia" w:ascii="宋体" w:hAnsi="宋体" w:cs="宋体"/>
          <w:bCs/>
          <w:color w:val="000000"/>
          <w:sz w:val="24"/>
          <w:highlight w:val="none"/>
          <w:lang w:val="en-US" w:eastAsia="zh-CN"/>
        </w:rPr>
        <w:t>交付期：2023年12月8日交付</w:t>
      </w:r>
    </w:p>
    <w:p>
      <w:pPr>
        <w:adjustRightInd w:val="0"/>
        <w:snapToGrid w:val="0"/>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 xml:space="preserve">本项目（是/否）接受联合体投：否 </w:t>
      </w:r>
    </w:p>
    <w:p>
      <w:pPr>
        <w:keepNext/>
        <w:keepLines/>
        <w:adjustRightInd w:val="0"/>
        <w:snapToGrid w:val="0"/>
        <w:spacing w:line="560" w:lineRule="exact"/>
        <w:ind w:firstLine="482" w:firstLineChars="200"/>
        <w:rPr>
          <w:rFonts w:hint="eastAsia" w:ascii="宋体" w:hAnsi="宋体" w:cs="宋体"/>
          <w:b/>
          <w:bCs/>
          <w:color w:val="000000"/>
          <w:sz w:val="24"/>
        </w:rPr>
      </w:pPr>
      <w:r>
        <w:rPr>
          <w:rFonts w:hint="eastAsia" w:ascii="宋体" w:hAnsi="宋体" w:cs="宋体"/>
          <w:b/>
          <w:bCs/>
          <w:color w:val="000000"/>
          <w:sz w:val="24"/>
        </w:rPr>
        <w:t xml:space="preserve">二、申请人的资格要求 </w:t>
      </w:r>
    </w:p>
    <w:p>
      <w:pPr>
        <w:adjustRightInd w:val="0"/>
        <w:snapToGrid w:val="0"/>
        <w:spacing w:line="560" w:lineRule="exact"/>
        <w:ind w:firstLine="480" w:firstLineChars="200"/>
        <w:rPr>
          <w:rFonts w:hint="eastAsia" w:ascii="宋体" w:hAnsi="宋体" w:cs="宋体"/>
          <w:bCs/>
          <w:color w:val="000000"/>
          <w:sz w:val="24"/>
        </w:rPr>
      </w:pPr>
      <w:r>
        <w:rPr>
          <w:rFonts w:hint="eastAsia" w:ascii="宋体" w:hAnsi="宋体" w:cs="宋体"/>
          <w:bCs/>
          <w:color w:val="000000"/>
          <w:sz w:val="24"/>
        </w:rPr>
        <w:t>1.满足《中华人民共和国政府采购法》第二十二条规定：</w:t>
      </w:r>
    </w:p>
    <w:p>
      <w:pPr>
        <w:spacing w:line="560" w:lineRule="exact"/>
        <w:ind w:firstLine="480" w:firstLineChars="200"/>
        <w:rPr>
          <w:rFonts w:hint="eastAsia" w:ascii="宋体" w:hAnsi="宋体" w:cs="宋体"/>
          <w:bCs/>
          <w:color w:val="000000"/>
          <w:sz w:val="24"/>
          <w:lang w:bidi="ar"/>
        </w:rPr>
      </w:pPr>
      <w:r>
        <w:rPr>
          <w:rFonts w:hint="eastAsia" w:ascii="宋体" w:hAnsi="宋体" w:cs="宋体"/>
          <w:bCs/>
          <w:color w:val="000000"/>
          <w:sz w:val="24"/>
        </w:rPr>
        <w:t>2.</w:t>
      </w:r>
      <w:r>
        <w:rPr>
          <w:rFonts w:hint="eastAsia" w:ascii="宋体" w:hAnsi="宋体" w:cs="宋体"/>
          <w:bCs/>
          <w:color w:val="000000"/>
          <w:sz w:val="24"/>
          <w:shd w:val="clear" w:color="auto" w:fill="FFFFFF"/>
        </w:rPr>
        <w:t>落实政府采购政策需满足</w:t>
      </w:r>
      <w:r>
        <w:rPr>
          <w:rFonts w:hint="eastAsia" w:ascii="宋体" w:hAnsi="宋体" w:cs="宋体"/>
          <w:bCs/>
          <w:color w:val="000000"/>
          <w:sz w:val="24"/>
        </w:rPr>
        <w:t>的资格要求：（1)《政府采购促进中小企业发展管理办法》（财库〔2020〕46号）、《宁夏回族自治区政府采购促进中小企业发展管理办法实施细则》（宁财规发〔2021〕2号）</w:t>
      </w:r>
      <w:r>
        <w:rPr>
          <w:rFonts w:hint="eastAsia" w:ascii="宋体" w:hAnsi="宋体" w:cs="宋体"/>
          <w:bCs/>
          <w:color w:val="000000"/>
          <w:sz w:val="24"/>
          <w:lang w:eastAsia="zh-CN"/>
        </w:rPr>
        <w:t>、《关于进一步加大政府采购支持中小企业力度的通知》（财库〔2022〕19号）、《关于落实政府采购促进中小企业发展有关措施的通知》（宁财（采）发﹝2022﹞275号）</w:t>
      </w:r>
      <w:r>
        <w:rPr>
          <w:rFonts w:hint="eastAsia" w:ascii="宋体" w:hAnsi="宋体" w:cs="宋体"/>
          <w:bCs/>
          <w:color w:val="000000"/>
          <w:sz w:val="24"/>
        </w:rPr>
        <w:t>；（2)《财政部、司法部关于政府采购支持监狱企业发展有关问题的通知》（财库 〔2014〕68 号）；（3)《财政部 民政部 中国残疾人联合会关于促进残疾人就业政府采购政策的通知》（财库〔2017〕141 号）、《自治区财政厅 残疾人联合会关于政府采购支持残疾人就业有关问题的通知》（宁财（采）发〔2020〕545 号）</w:t>
      </w:r>
      <w:r>
        <w:rPr>
          <w:rFonts w:hint="eastAsia" w:ascii="宋体" w:hAnsi="宋体" w:cs="宋体"/>
          <w:bCs/>
          <w:color w:val="000000"/>
          <w:sz w:val="24"/>
          <w:lang w:bidi="ar"/>
        </w:rPr>
        <w:t>；</w:t>
      </w:r>
    </w:p>
    <w:p>
      <w:pPr>
        <w:spacing w:line="560" w:lineRule="exact"/>
        <w:rPr>
          <w:rFonts w:hint="eastAsia" w:ascii="宋体" w:hAnsi="宋体" w:cs="宋体"/>
          <w:color w:val="000000"/>
          <w:sz w:val="24"/>
        </w:rPr>
      </w:pPr>
      <w:r>
        <w:rPr>
          <w:rFonts w:hint="eastAsia" w:ascii="宋体" w:hAnsi="宋体" w:cs="宋体"/>
          <w:color w:val="000000"/>
          <w:sz w:val="24"/>
        </w:rPr>
        <w:t>（4）财政部  国家发展改革委关于印发《节能产品政府采购实施意见》的通知（财库〔2004〕185号）、国务院办公厅关于建立政府采购强制采购节能产品制度的通知（国办发〔2007〕51号）、关于调整优化节能产品、环境标志产品政府采购执行机制的通知（财库〔2019〕9号）、关于印发节能产品政府采购品目清单的通知（财库〔2019〕19号）、宁夏回族自治区财政厅关于建立节能产品、环境标志产品政府采购执行机制的通知（宁财（采）发〔2021〕271号）；</w:t>
      </w:r>
    </w:p>
    <w:p>
      <w:pPr>
        <w:spacing w:line="560" w:lineRule="exact"/>
        <w:rPr>
          <w:rFonts w:hint="eastAsia" w:ascii="宋体" w:hAnsi="宋体" w:cs="宋体"/>
          <w:bCs/>
          <w:color w:val="000000"/>
          <w:sz w:val="24"/>
        </w:rPr>
      </w:pPr>
      <w:r>
        <w:rPr>
          <w:rFonts w:hint="eastAsia" w:ascii="宋体" w:hAnsi="宋体" w:cs="宋体"/>
          <w:color w:val="000000"/>
          <w:sz w:val="24"/>
        </w:rPr>
        <w:t>（5）财政部、国家环保总局联合印发《关于环境标志产品政府采购实施的意见》（财库〔2006〕90号）、关于调整优化节能产品、环境标志产品政府采购执行机制的通知（财库〔2019〕9号）、关于印发环境标志产品政府采购品目清单的通知（财库〔2019〕18号）、宁夏回族自治区财政厅关于建立节能产品、环境标志产品政府采购执行机制的通知（宁财（采）发〔2021〕271号）。</w:t>
      </w:r>
    </w:p>
    <w:p>
      <w:pPr>
        <w:spacing w:line="560" w:lineRule="exact"/>
        <w:ind w:firstLine="480" w:firstLineChars="200"/>
        <w:rPr>
          <w:rFonts w:hint="eastAsia" w:ascii="宋体" w:hAnsi="宋体" w:eastAsia="宋体" w:cs="宋体"/>
          <w:b/>
          <w:color w:val="000000"/>
          <w:kern w:val="0"/>
          <w:sz w:val="24"/>
          <w:shd w:val="clear" w:color="auto" w:fill="FFFFFF"/>
          <w:lang w:eastAsia="zh-CN" w:bidi="ar"/>
        </w:rPr>
      </w:pPr>
      <w:r>
        <w:rPr>
          <w:rFonts w:hint="eastAsia" w:ascii="宋体" w:hAnsi="宋体" w:cs="宋体"/>
          <w:bCs/>
          <w:color w:val="000000"/>
          <w:sz w:val="24"/>
        </w:rPr>
        <w:t>3.本项目的特定资格要求：（1)供应商营业执照、税务登记证、组织机构代码证（三证合一只提供营业执照）或具有独立承担民事责任能力的证明；（2)法定代表人授权书原件及法人和被授权人身份证复印件（法定代表人直接</w:t>
      </w:r>
      <w:r>
        <w:rPr>
          <w:rFonts w:hint="eastAsia" w:ascii="宋体" w:hAnsi="宋体" w:cs="宋体"/>
          <w:bCs/>
          <w:color w:val="000000"/>
          <w:kern w:val="0"/>
          <w:sz w:val="24"/>
          <w:shd w:val="clear" w:color="auto" w:fill="FFFFFF"/>
          <w:lang w:bidi="ar"/>
        </w:rPr>
        <w:t>投标可不提供，但须提供法定代表人身份证明）；（3)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将被认定为投标无效。如无法查询的行政事业单位或自然人等可不提供。（以代理机构开标现场查询为准。）（4）具有良好的商业信誉和健全的财务会计制度承诺书；（5）依法缴纳税收和社会保障资金承诺书；（6）参加政府采购活动前三年内，在经营活动中没有重大违法记录承诺书</w:t>
      </w:r>
      <w:r>
        <w:rPr>
          <w:rFonts w:hint="eastAsia" w:ascii="宋体" w:hAnsi="宋体" w:cs="宋体"/>
          <w:bCs/>
          <w:color w:val="000000"/>
          <w:kern w:val="0"/>
          <w:sz w:val="24"/>
          <w:shd w:val="clear" w:color="auto" w:fill="FFFFFF"/>
          <w:lang w:eastAsia="zh-CN" w:bidi="ar"/>
        </w:rPr>
        <w:t>；（</w:t>
      </w:r>
      <w:r>
        <w:rPr>
          <w:rFonts w:hint="eastAsia" w:ascii="宋体" w:hAnsi="宋体" w:cs="宋体"/>
          <w:bCs/>
          <w:color w:val="000000"/>
          <w:kern w:val="0"/>
          <w:sz w:val="24"/>
          <w:shd w:val="clear" w:color="auto" w:fill="FFFFFF"/>
          <w:lang w:val="en-US" w:eastAsia="zh-CN" w:bidi="ar"/>
        </w:rPr>
        <w:t>7）</w:t>
      </w:r>
      <w:r>
        <w:rPr>
          <w:rFonts w:hint="eastAsia" w:ascii="宋体" w:hAnsi="宋体" w:eastAsia="宋体" w:cs="宋体"/>
          <w:color w:val="000000"/>
          <w:sz w:val="24"/>
          <w:szCs w:val="24"/>
        </w:rPr>
        <w:t>本项目专门面向中小企业采购，拒绝大型企业</w:t>
      </w:r>
      <w:r>
        <w:rPr>
          <w:rFonts w:hint="eastAsia" w:ascii="宋体" w:hAnsi="宋体" w:eastAsia="宋体" w:cs="宋体"/>
          <w:color w:val="000000"/>
          <w:sz w:val="24"/>
          <w:szCs w:val="24"/>
          <w:lang w:val="en-US" w:eastAsia="zh-CN"/>
        </w:rPr>
        <w:t>参与</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须提供《中小企业声明函》</w:t>
      </w:r>
      <w:r>
        <w:rPr>
          <w:rFonts w:hint="eastAsia" w:ascii="宋体" w:hAnsi="宋体" w:eastAsia="宋体" w:cs="宋体"/>
          <w:color w:val="000000"/>
          <w:sz w:val="24"/>
          <w:szCs w:val="24"/>
          <w:lang w:eastAsia="zh-CN"/>
        </w:rPr>
        <w:t>。</w:t>
      </w:r>
    </w:p>
    <w:p>
      <w:pPr>
        <w:keepNext/>
        <w:keepLines/>
        <w:adjustRightInd w:val="0"/>
        <w:snapToGrid w:val="0"/>
        <w:spacing w:line="560" w:lineRule="exact"/>
        <w:ind w:firstLine="482" w:firstLineChars="200"/>
        <w:rPr>
          <w:rFonts w:hint="eastAsia" w:ascii="宋体" w:hAnsi="宋体" w:cs="宋体"/>
          <w:color w:val="000000"/>
          <w:sz w:val="24"/>
        </w:rPr>
      </w:pPr>
      <w:r>
        <w:rPr>
          <w:rFonts w:hint="eastAsia" w:ascii="宋体" w:hAnsi="宋体" w:cs="宋体"/>
          <w:b/>
          <w:bCs/>
          <w:color w:val="000000"/>
          <w:sz w:val="24"/>
        </w:rPr>
        <w:t>三、获取采购文件</w:t>
      </w:r>
    </w:p>
    <w:p>
      <w:pPr>
        <w:adjustRightInd w:val="0"/>
        <w:snapToGrid w:val="0"/>
        <w:spacing w:line="560" w:lineRule="exact"/>
        <w:ind w:firstLine="482" w:firstLineChars="200"/>
        <w:rPr>
          <w:rFonts w:hint="eastAsia" w:ascii="宋体" w:hAnsi="宋体" w:cs="宋体"/>
          <w:color w:val="000000"/>
          <w:sz w:val="24"/>
        </w:rPr>
      </w:pPr>
      <w:r>
        <w:rPr>
          <w:rFonts w:hint="eastAsia" w:ascii="宋体" w:hAnsi="宋体" w:cs="宋体"/>
          <w:b/>
          <w:color w:val="000000"/>
          <w:sz w:val="24"/>
        </w:rPr>
        <w:t>时间：</w:t>
      </w:r>
      <w:r>
        <w:rPr>
          <w:rFonts w:hint="eastAsia" w:ascii="宋体" w:hAnsi="宋体" w:cs="宋体"/>
          <w:color w:val="000000"/>
          <w:sz w:val="24"/>
          <w:highlight w:val="none"/>
        </w:rPr>
        <w:t>202</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11</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18</w:t>
      </w:r>
      <w:bookmarkStart w:id="4" w:name="_GoBack"/>
      <w:bookmarkEnd w:id="4"/>
      <w:r>
        <w:rPr>
          <w:rFonts w:hint="eastAsia" w:ascii="宋体" w:hAnsi="宋体" w:cs="宋体"/>
          <w:color w:val="000000"/>
          <w:sz w:val="24"/>
          <w:highlight w:val="none"/>
        </w:rPr>
        <w:t>日至202</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11</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24</w:t>
      </w:r>
      <w:r>
        <w:rPr>
          <w:rFonts w:hint="eastAsia" w:ascii="宋体" w:hAnsi="宋体" w:cs="宋体"/>
          <w:color w:val="000000"/>
          <w:sz w:val="24"/>
          <w:highlight w:val="none"/>
        </w:rPr>
        <w:t>日（</w:t>
      </w:r>
      <w:r>
        <w:rPr>
          <w:rFonts w:hint="eastAsia" w:ascii="宋体" w:hAnsi="宋体" w:cs="宋体"/>
          <w:color w:val="000000"/>
          <w:sz w:val="24"/>
        </w:rPr>
        <w:t xml:space="preserve">磋商文件的发售期限自开始之日起不得少于5个工作日），每天上午00：00至12:00，下午12:00至24:00（北京时间，法定节假日除外） </w:t>
      </w:r>
    </w:p>
    <w:p>
      <w:pPr>
        <w:adjustRightInd w:val="0"/>
        <w:snapToGrid w:val="0"/>
        <w:spacing w:line="560" w:lineRule="exact"/>
        <w:ind w:firstLine="482" w:firstLineChars="200"/>
        <w:rPr>
          <w:rFonts w:hint="eastAsia" w:ascii="宋体" w:hAnsi="宋体" w:cs="宋体"/>
          <w:color w:val="000000"/>
          <w:sz w:val="24"/>
        </w:rPr>
      </w:pPr>
      <w:r>
        <w:rPr>
          <w:rFonts w:hint="eastAsia" w:ascii="宋体" w:hAnsi="宋体" w:cs="宋体"/>
          <w:b/>
          <w:color w:val="000000"/>
          <w:sz w:val="24"/>
        </w:rPr>
        <w:t>地点</w:t>
      </w:r>
      <w:r>
        <w:rPr>
          <w:rFonts w:hint="eastAsia" w:ascii="宋体" w:hAnsi="宋体" w:cs="宋体"/>
          <w:color w:val="000000"/>
          <w:sz w:val="24"/>
        </w:rPr>
        <w:t>：中世e招电子交易平台（银川）（http://nxzbtb.com.cn）</w:t>
      </w:r>
    </w:p>
    <w:p>
      <w:pPr>
        <w:adjustRightInd w:val="0"/>
        <w:snapToGrid w:val="0"/>
        <w:spacing w:line="560" w:lineRule="exact"/>
        <w:ind w:firstLine="482" w:firstLineChars="200"/>
        <w:rPr>
          <w:rFonts w:hint="eastAsia" w:ascii="宋体" w:hAnsi="宋体" w:cs="宋体"/>
          <w:color w:val="000000"/>
          <w:sz w:val="24"/>
        </w:rPr>
      </w:pPr>
      <w:r>
        <w:rPr>
          <w:rFonts w:hint="eastAsia" w:ascii="宋体" w:hAnsi="宋体" w:cs="宋体"/>
          <w:b/>
          <w:color w:val="000000"/>
          <w:sz w:val="24"/>
        </w:rPr>
        <w:t>方式：</w:t>
      </w:r>
      <w:r>
        <w:rPr>
          <w:rFonts w:hint="eastAsia" w:ascii="宋体" w:hAnsi="宋体" w:cs="宋体"/>
          <w:bCs/>
          <w:color w:val="000000"/>
          <w:sz w:val="24"/>
        </w:rPr>
        <w:t>电子下载</w:t>
      </w:r>
      <w:r>
        <w:rPr>
          <w:rFonts w:hint="eastAsia" w:ascii="宋体" w:hAnsi="宋体" w:cs="宋体"/>
          <w:b/>
          <w:color w:val="000000"/>
          <w:sz w:val="24"/>
        </w:rPr>
        <w:t xml:space="preserve"> </w:t>
      </w:r>
    </w:p>
    <w:p>
      <w:pPr>
        <w:adjustRightInd w:val="0"/>
        <w:snapToGrid w:val="0"/>
        <w:spacing w:line="560" w:lineRule="exact"/>
        <w:ind w:firstLine="482" w:firstLineChars="200"/>
        <w:rPr>
          <w:rFonts w:hint="eastAsia" w:ascii="宋体" w:hAnsi="宋体" w:cs="宋体"/>
          <w:b/>
          <w:bCs/>
          <w:color w:val="000000"/>
          <w:sz w:val="24"/>
        </w:rPr>
      </w:pPr>
      <w:r>
        <w:rPr>
          <w:rFonts w:hint="eastAsia" w:ascii="宋体" w:hAnsi="宋体" w:cs="宋体"/>
          <w:b/>
          <w:color w:val="000000"/>
          <w:sz w:val="24"/>
        </w:rPr>
        <w:t>售价</w:t>
      </w:r>
      <w:r>
        <w:rPr>
          <w:rFonts w:hint="eastAsia" w:ascii="宋体" w:hAnsi="宋体" w:cs="宋体"/>
          <w:color w:val="000000"/>
          <w:sz w:val="24"/>
        </w:rPr>
        <w:t xml:space="preserve">：0元 </w:t>
      </w:r>
    </w:p>
    <w:p>
      <w:pPr>
        <w:keepNext/>
        <w:keepLines/>
        <w:adjustRightInd w:val="0"/>
        <w:snapToGrid w:val="0"/>
        <w:spacing w:line="560" w:lineRule="exact"/>
        <w:ind w:firstLine="482" w:firstLineChars="200"/>
        <w:rPr>
          <w:rFonts w:hint="eastAsia" w:ascii="宋体" w:hAnsi="宋体" w:cs="宋体"/>
          <w:color w:val="000000"/>
          <w:sz w:val="24"/>
        </w:rPr>
      </w:pPr>
      <w:r>
        <w:rPr>
          <w:rFonts w:hint="eastAsia" w:ascii="宋体" w:hAnsi="宋体" w:cs="宋体"/>
          <w:b/>
          <w:bCs/>
          <w:color w:val="000000"/>
          <w:sz w:val="24"/>
        </w:rPr>
        <w:t>四、响应文件提交</w:t>
      </w:r>
      <w:r>
        <w:rPr>
          <w:rFonts w:hint="eastAsia" w:ascii="宋体" w:hAnsi="宋体" w:cs="宋体"/>
          <w:color w:val="000000"/>
          <w:sz w:val="24"/>
        </w:rPr>
        <w:t xml:space="preserve"> </w:t>
      </w:r>
    </w:p>
    <w:p>
      <w:pPr>
        <w:adjustRightInd w:val="0"/>
        <w:snapToGrid w:val="0"/>
        <w:spacing w:line="560" w:lineRule="exact"/>
        <w:ind w:firstLine="482" w:firstLineChars="200"/>
        <w:rPr>
          <w:rFonts w:hint="eastAsia" w:ascii="宋体" w:hAnsi="宋体" w:cs="宋体"/>
          <w:color w:val="000000"/>
          <w:sz w:val="24"/>
        </w:rPr>
      </w:pPr>
      <w:r>
        <w:rPr>
          <w:rFonts w:hint="eastAsia" w:ascii="宋体" w:hAnsi="宋体" w:cs="宋体"/>
          <w:b/>
          <w:bCs/>
          <w:color w:val="000000"/>
          <w:sz w:val="24"/>
        </w:rPr>
        <w:t>截止时间</w:t>
      </w:r>
      <w:r>
        <w:rPr>
          <w:rFonts w:hint="eastAsia" w:ascii="宋体" w:hAnsi="宋体" w:cs="宋体"/>
          <w:b/>
          <w:bCs/>
          <w:color w:val="000000"/>
          <w:sz w:val="24"/>
          <w:highlight w:val="none"/>
        </w:rPr>
        <w:t>：</w:t>
      </w:r>
      <w:r>
        <w:rPr>
          <w:rFonts w:hint="eastAsia" w:ascii="宋体" w:hAnsi="宋体" w:cs="宋体"/>
          <w:color w:val="000000"/>
          <w:sz w:val="24"/>
          <w:highlight w:val="none"/>
        </w:rPr>
        <w:t>202</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11</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29</w:t>
      </w:r>
      <w:r>
        <w:rPr>
          <w:rFonts w:hint="eastAsia" w:ascii="宋体" w:hAnsi="宋体" w:cs="宋体"/>
          <w:color w:val="000000"/>
          <w:sz w:val="24"/>
          <w:highlight w:val="none"/>
        </w:rPr>
        <w:t>日上午09点00分（北京时间）</w:t>
      </w:r>
      <w:r>
        <w:rPr>
          <w:rFonts w:hint="eastAsia" w:ascii="宋体" w:hAnsi="宋体" w:cs="宋体"/>
          <w:color w:val="000000"/>
          <w:sz w:val="24"/>
        </w:rPr>
        <w:t xml:space="preserve">（从磋商文件发出之日起至供应商提交首次响应文件截止之日止不得少于10日） </w:t>
      </w:r>
    </w:p>
    <w:p>
      <w:pPr>
        <w:adjustRightInd w:val="0"/>
        <w:snapToGrid w:val="0"/>
        <w:spacing w:line="560" w:lineRule="exact"/>
        <w:ind w:firstLine="482" w:firstLineChars="200"/>
        <w:rPr>
          <w:rFonts w:hint="eastAsia" w:ascii="宋体" w:hAnsi="宋体" w:cs="宋体"/>
          <w:b/>
          <w:bCs/>
          <w:color w:val="000000"/>
          <w:sz w:val="24"/>
        </w:rPr>
      </w:pPr>
      <w:r>
        <w:rPr>
          <w:rFonts w:hint="eastAsia" w:ascii="宋体" w:hAnsi="宋体" w:cs="宋体"/>
          <w:b/>
          <w:color w:val="000000"/>
          <w:sz w:val="24"/>
        </w:rPr>
        <w:t>地点</w:t>
      </w:r>
      <w:r>
        <w:rPr>
          <w:rFonts w:hint="eastAsia" w:ascii="宋体" w:hAnsi="宋体" w:cs="宋体"/>
          <w:color w:val="000000"/>
          <w:sz w:val="24"/>
        </w:rPr>
        <w:t>：中世e招电子交易平台（银川）（http://nxzbtb.com.cn）</w:t>
      </w:r>
    </w:p>
    <w:p>
      <w:pPr>
        <w:spacing w:line="560" w:lineRule="exact"/>
        <w:ind w:firstLine="482" w:firstLineChars="200"/>
        <w:rPr>
          <w:rFonts w:hint="eastAsia" w:ascii="宋体" w:hAnsi="宋体" w:cs="宋体"/>
          <w:b/>
          <w:bCs/>
          <w:color w:val="000000"/>
          <w:sz w:val="24"/>
        </w:rPr>
      </w:pPr>
      <w:r>
        <w:rPr>
          <w:rFonts w:hint="eastAsia" w:ascii="宋体" w:hAnsi="宋体" w:cs="宋体"/>
          <w:b/>
          <w:bCs/>
          <w:color w:val="000000"/>
          <w:sz w:val="24"/>
        </w:rPr>
        <w:t>五、开启</w:t>
      </w:r>
    </w:p>
    <w:p>
      <w:pPr>
        <w:adjustRightInd w:val="0"/>
        <w:snapToGrid w:val="0"/>
        <w:spacing w:line="560" w:lineRule="exact"/>
        <w:ind w:firstLine="482" w:firstLineChars="200"/>
        <w:rPr>
          <w:rFonts w:hint="eastAsia" w:ascii="宋体" w:hAnsi="宋体" w:cs="宋体"/>
          <w:color w:val="000000"/>
          <w:sz w:val="24"/>
          <w:highlight w:val="none"/>
        </w:rPr>
      </w:pPr>
      <w:r>
        <w:rPr>
          <w:rFonts w:hint="eastAsia" w:ascii="宋体" w:hAnsi="宋体" w:cs="宋体"/>
          <w:b/>
          <w:bCs/>
          <w:color w:val="000000"/>
          <w:sz w:val="24"/>
        </w:rPr>
        <w:t>时间：</w:t>
      </w:r>
      <w:r>
        <w:rPr>
          <w:rFonts w:hint="eastAsia" w:ascii="宋体" w:hAnsi="宋体" w:cs="宋体"/>
          <w:color w:val="000000"/>
          <w:sz w:val="24"/>
          <w:highlight w:val="none"/>
        </w:rPr>
        <w:t>202</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11</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29</w:t>
      </w:r>
      <w:r>
        <w:rPr>
          <w:rFonts w:hint="eastAsia" w:ascii="宋体" w:hAnsi="宋体" w:cs="宋体"/>
          <w:color w:val="000000"/>
          <w:sz w:val="24"/>
          <w:highlight w:val="none"/>
        </w:rPr>
        <w:t>日上午09点00分（北京时间）</w:t>
      </w:r>
    </w:p>
    <w:p>
      <w:pPr>
        <w:adjustRightInd w:val="0"/>
        <w:snapToGrid w:val="0"/>
        <w:spacing w:line="560" w:lineRule="exact"/>
        <w:ind w:firstLine="482" w:firstLineChars="200"/>
        <w:rPr>
          <w:rFonts w:hint="eastAsia" w:ascii="宋体" w:hAnsi="宋体" w:cs="宋体"/>
          <w:b/>
          <w:bCs/>
          <w:color w:val="000000"/>
          <w:sz w:val="24"/>
        </w:rPr>
      </w:pPr>
      <w:r>
        <w:rPr>
          <w:rFonts w:hint="eastAsia" w:ascii="宋体" w:hAnsi="宋体" w:cs="宋体"/>
          <w:b/>
          <w:bCs/>
          <w:color w:val="000000"/>
          <w:sz w:val="24"/>
        </w:rPr>
        <w:t>地点：</w:t>
      </w:r>
      <w:r>
        <w:rPr>
          <w:rFonts w:hint="eastAsia" w:ascii="宋体" w:hAnsi="宋体" w:cs="宋体"/>
          <w:color w:val="000000"/>
          <w:sz w:val="24"/>
        </w:rPr>
        <w:t>中世e招电子交易平台（银川）（http://nxzbtb.com.cn）</w:t>
      </w:r>
    </w:p>
    <w:p>
      <w:pPr>
        <w:adjustRightInd w:val="0"/>
        <w:snapToGrid w:val="0"/>
        <w:spacing w:line="560" w:lineRule="exact"/>
        <w:ind w:firstLine="482" w:firstLineChars="200"/>
        <w:rPr>
          <w:rFonts w:hint="eastAsia" w:ascii="宋体" w:hAnsi="宋体" w:cs="宋体"/>
          <w:b/>
          <w:bCs/>
          <w:color w:val="000000"/>
          <w:sz w:val="24"/>
        </w:rPr>
      </w:pPr>
      <w:r>
        <w:rPr>
          <w:rFonts w:hint="eastAsia" w:ascii="宋体" w:hAnsi="宋体" w:cs="宋体"/>
          <w:b/>
          <w:bCs/>
          <w:color w:val="000000"/>
          <w:sz w:val="24"/>
        </w:rPr>
        <w:t>六、公告期限</w:t>
      </w:r>
    </w:p>
    <w:p>
      <w:pPr>
        <w:adjustRightInd w:val="0"/>
        <w:snapToGrid w:val="0"/>
        <w:spacing w:line="560" w:lineRule="exact"/>
        <w:ind w:firstLine="480" w:firstLineChars="200"/>
        <w:rPr>
          <w:rFonts w:hint="eastAsia" w:ascii="宋体" w:hAnsi="宋体" w:cs="宋体"/>
          <w:b/>
          <w:bCs/>
          <w:color w:val="000000"/>
          <w:sz w:val="24"/>
        </w:rPr>
      </w:pPr>
      <w:r>
        <w:rPr>
          <w:rFonts w:hint="eastAsia" w:ascii="宋体" w:hAnsi="宋体" w:cs="宋体"/>
          <w:color w:val="000000"/>
          <w:sz w:val="24"/>
        </w:rPr>
        <w:t>自本公告发布之日起5个工作日。</w:t>
      </w:r>
    </w:p>
    <w:p>
      <w:pPr>
        <w:adjustRightInd w:val="0"/>
        <w:snapToGrid w:val="0"/>
        <w:spacing w:line="560" w:lineRule="exact"/>
        <w:ind w:firstLine="482" w:firstLineChars="200"/>
        <w:rPr>
          <w:rFonts w:hint="eastAsia" w:ascii="宋体" w:hAnsi="宋体" w:cs="宋体"/>
          <w:b/>
          <w:bCs/>
          <w:color w:val="000000"/>
          <w:sz w:val="24"/>
        </w:rPr>
      </w:pPr>
      <w:r>
        <w:rPr>
          <w:rFonts w:hint="eastAsia" w:ascii="宋体" w:hAnsi="宋体" w:cs="宋体"/>
          <w:b/>
          <w:bCs/>
          <w:color w:val="000000"/>
          <w:sz w:val="24"/>
        </w:rPr>
        <w:t>七、其他补充事宜</w:t>
      </w:r>
    </w:p>
    <w:p>
      <w:pPr>
        <w:adjustRightInd w:val="0"/>
        <w:snapToGrid w:val="0"/>
        <w:spacing w:line="56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lang w:val="en-US" w:eastAsia="zh-CN"/>
        </w:rPr>
        <w:t>1.</w:t>
      </w:r>
      <w:r>
        <w:rPr>
          <w:rFonts w:hint="eastAsia" w:ascii="宋体" w:hAnsi="宋体" w:cs="宋体"/>
          <w:color w:val="000000"/>
          <w:sz w:val="24"/>
          <w:shd w:val="clear" w:color="auto" w:fill="FFFFFF"/>
        </w:rPr>
        <w:t>凡有意参加供应商，</w:t>
      </w:r>
      <w:r>
        <w:rPr>
          <w:rFonts w:hint="eastAsia" w:ascii="宋体" w:hAnsi="宋体" w:cs="宋体"/>
          <w:color w:val="000000"/>
          <w:sz w:val="24"/>
          <w:highlight w:val="none"/>
        </w:rPr>
        <w:t>202</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年</w:t>
      </w:r>
      <w:r>
        <w:rPr>
          <w:rFonts w:hint="eastAsia" w:ascii="宋体" w:hAnsi="宋体" w:cs="宋体"/>
          <w:color w:val="000000"/>
          <w:sz w:val="24"/>
          <w:highlight w:val="none"/>
          <w:lang w:val="en-US" w:eastAsia="zh-CN"/>
        </w:rPr>
        <w:t>11</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18</w:t>
      </w:r>
      <w:r>
        <w:rPr>
          <w:rFonts w:hint="eastAsia" w:ascii="宋体" w:hAnsi="宋体" w:cs="宋体"/>
          <w:color w:val="000000"/>
          <w:sz w:val="24"/>
          <w:highlight w:val="none"/>
        </w:rPr>
        <w:t>日至2022年1</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24</w:t>
      </w:r>
      <w:r>
        <w:rPr>
          <w:rFonts w:hint="eastAsia" w:ascii="宋体" w:hAnsi="宋体" w:cs="宋体"/>
          <w:color w:val="000000"/>
          <w:sz w:val="24"/>
          <w:highlight w:val="none"/>
        </w:rPr>
        <w:t>日</w:t>
      </w:r>
      <w:r>
        <w:rPr>
          <w:rFonts w:hint="eastAsia" w:ascii="宋体" w:hAnsi="宋体" w:cs="宋体"/>
          <w:color w:val="000000"/>
          <w:sz w:val="24"/>
          <w:shd w:val="clear" w:color="auto" w:fill="FFFFFF"/>
        </w:rPr>
        <w:t>（磋商文件的发售期限自开始之日起不得少于5个工作日），每天上午00：00至12:00，下午12:00至24:00（法定节假日除外），登录中世e招电子交易平台（http://nxzbtb.com.cn）进行网上报名</w:t>
      </w:r>
      <w:r>
        <w:rPr>
          <w:rFonts w:hint="eastAsia" w:ascii="宋体" w:hAnsi="宋体" w:cs="宋体"/>
          <w:color w:val="000000"/>
          <w:sz w:val="24"/>
          <w:shd w:val="clear" w:color="auto" w:fill="FFFFFF"/>
          <w:lang w:eastAsia="zh-CN"/>
        </w:rPr>
        <w:t>，</w:t>
      </w:r>
      <w:r>
        <w:rPr>
          <w:rFonts w:hint="eastAsia" w:ascii="宋体" w:hAnsi="宋体" w:cs="宋体"/>
          <w:color w:val="000000"/>
          <w:sz w:val="24"/>
          <w:shd w:val="clear" w:color="auto" w:fill="FFFFFF"/>
        </w:rPr>
        <w:t>报名成功后下载招标文件。</w:t>
      </w:r>
    </w:p>
    <w:p>
      <w:pPr>
        <w:adjustRightInd w:val="0"/>
        <w:snapToGrid w:val="0"/>
        <w:spacing w:line="550" w:lineRule="exact"/>
        <w:ind w:firstLine="480" w:firstLineChars="200"/>
        <w:rPr>
          <w:rFonts w:hint="eastAsia" w:ascii="宋体" w:hAnsi="宋体" w:cs="宋体"/>
          <w:color w:val="000000"/>
          <w:sz w:val="24"/>
          <w:shd w:val="clear" w:color="auto" w:fill="FFFFFF"/>
        </w:rPr>
      </w:pPr>
      <w:r>
        <w:rPr>
          <w:rFonts w:hint="eastAsia" w:ascii="宋体" w:hAnsi="宋体" w:cs="宋体"/>
          <w:color w:val="000000"/>
          <w:sz w:val="24"/>
          <w:shd w:val="clear" w:color="auto" w:fill="FFFFFF"/>
        </w:rPr>
        <w:t>（</w:t>
      </w:r>
      <w:r>
        <w:rPr>
          <w:rFonts w:hint="eastAsia" w:ascii="宋体" w:hAnsi="宋体" w:cs="宋体"/>
          <w:color w:val="000000"/>
          <w:sz w:val="24"/>
          <w:shd w:val="clear" w:color="auto" w:fill="FFFFFF"/>
          <w:lang w:val="en-US" w:eastAsia="zh-CN"/>
        </w:rPr>
        <w:t>1</w:t>
      </w:r>
      <w:r>
        <w:rPr>
          <w:rFonts w:hint="eastAsia" w:ascii="宋体" w:hAnsi="宋体" w:cs="宋体"/>
          <w:color w:val="000000"/>
          <w:sz w:val="24"/>
          <w:shd w:val="clear" w:color="auto" w:fill="FFFFFF"/>
        </w:rPr>
        <w:t>）在规定时间内未按以上程序进行报名及下载磋商文件者，投标一律不予接收。</w:t>
      </w:r>
    </w:p>
    <w:p>
      <w:pPr>
        <w:adjustRightInd w:val="0"/>
        <w:snapToGrid w:val="0"/>
        <w:spacing w:line="550" w:lineRule="exact"/>
        <w:ind w:firstLine="480" w:firstLineChars="20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w:t>
      </w:r>
      <w:r>
        <w:rPr>
          <w:rFonts w:hint="eastAsia" w:ascii="宋体" w:hAnsi="宋体" w:cs="宋体"/>
          <w:color w:val="000000"/>
          <w:sz w:val="24"/>
          <w:highlight w:val="none"/>
          <w:shd w:val="clear" w:color="auto" w:fill="FFFFFF"/>
          <w:lang w:val="en-US" w:eastAsia="zh-CN"/>
        </w:rPr>
        <w:t>2</w:t>
      </w:r>
      <w:r>
        <w:rPr>
          <w:rFonts w:hint="eastAsia" w:ascii="宋体" w:hAnsi="宋体" w:cs="宋体"/>
          <w:color w:val="000000"/>
          <w:sz w:val="24"/>
          <w:highlight w:val="none"/>
          <w:shd w:val="clear" w:color="auto" w:fill="FFFFFF"/>
        </w:rPr>
        <w:t>）系统实行CA锁认证安全登录管理，</w:t>
      </w:r>
      <w:r>
        <w:rPr>
          <w:rFonts w:hint="eastAsia" w:ascii="宋体" w:hAnsi="宋体" w:cs="宋体"/>
          <w:color w:val="000000"/>
          <w:sz w:val="24"/>
          <w:highlight w:val="none"/>
          <w:shd w:val="clear" w:color="auto" w:fill="FFFFFF"/>
          <w:lang w:val="en-US" w:eastAsia="zh-CN"/>
        </w:rPr>
        <w:t>中世e招电子交易平台原使用的北京CA锁已与西部安全认证中心颁发的西部CA锁（含电子签章）互通互认、兼容使用，投标单位可持上述任意一种CA锁登录中世e招电子交易平台系统开展业务操作</w:t>
      </w:r>
      <w:r>
        <w:rPr>
          <w:rFonts w:hint="eastAsia" w:ascii="宋体" w:hAnsi="宋体" w:cs="宋体"/>
          <w:color w:val="000000"/>
          <w:sz w:val="24"/>
          <w:highlight w:val="none"/>
          <w:shd w:val="clear" w:color="auto" w:fill="FFFFFF"/>
          <w:lang w:eastAsia="zh-CN"/>
        </w:rPr>
        <w:t>。</w:t>
      </w:r>
      <w:r>
        <w:rPr>
          <w:rFonts w:hint="eastAsia" w:ascii="宋体" w:hAnsi="宋体" w:cs="宋体"/>
          <w:color w:val="000000"/>
          <w:sz w:val="24"/>
          <w:highlight w:val="none"/>
          <w:shd w:val="clear" w:color="auto" w:fill="FFFFFF"/>
          <w:lang w:val="en-US" w:eastAsia="zh-CN"/>
        </w:rPr>
        <w:t>CA锁办理、</w:t>
      </w:r>
      <w:r>
        <w:rPr>
          <w:rFonts w:hint="eastAsia" w:ascii="宋体" w:hAnsi="宋体" w:cs="宋体"/>
          <w:color w:val="000000"/>
          <w:sz w:val="24"/>
          <w:highlight w:val="none"/>
          <w:shd w:val="clear" w:color="auto" w:fill="FFFFFF"/>
        </w:rPr>
        <w:t>制作电子标书等业务，请加入QQ群（373236413）进行系统操作及业务咨询。CA锁代办及业务咨询地点：中世e招电子交易平台，联系电话：0951-8303983。</w:t>
      </w:r>
    </w:p>
    <w:p>
      <w:pPr>
        <w:adjustRightInd w:val="0"/>
        <w:snapToGrid w:val="0"/>
        <w:spacing w:line="550" w:lineRule="exact"/>
        <w:ind w:firstLine="480" w:firstLineChars="200"/>
        <w:rPr>
          <w:rFonts w:hint="eastAsia" w:ascii="宋体" w:hAnsi="宋体" w:cs="宋体"/>
          <w:color w:val="000000"/>
          <w:sz w:val="24"/>
          <w:highlight w:val="none"/>
          <w:shd w:val="clear" w:color="auto" w:fill="FFFFFF"/>
        </w:rPr>
      </w:pPr>
      <w:r>
        <w:rPr>
          <w:rFonts w:hint="eastAsia" w:ascii="宋体" w:hAnsi="宋体" w:cs="宋体"/>
          <w:color w:val="000000"/>
          <w:sz w:val="24"/>
          <w:highlight w:val="none"/>
          <w:shd w:val="clear" w:color="auto" w:fill="FFFFFF"/>
        </w:rPr>
        <w:t>2.发布媒介：中国政府采购网（www.ccgp.gov.cn）、中世e招电子交易平台（http://nxzbtb.com.cn）。</w:t>
      </w:r>
    </w:p>
    <w:p>
      <w:pPr>
        <w:adjustRightInd w:val="0"/>
        <w:snapToGrid w:val="0"/>
        <w:spacing w:line="550" w:lineRule="exact"/>
        <w:ind w:firstLine="480" w:firstLineChars="200"/>
        <w:rPr>
          <w:rFonts w:hint="eastAsia"/>
        </w:rPr>
      </w:pPr>
      <w:r>
        <w:rPr>
          <w:rFonts w:hint="eastAsia" w:ascii="宋体" w:hAnsi="宋体" w:cs="宋体"/>
          <w:color w:val="000000"/>
          <w:sz w:val="24"/>
          <w:highlight w:val="none"/>
          <w:shd w:val="clear" w:color="auto" w:fill="FFFFFF"/>
        </w:rPr>
        <w:t>3.招标代理费：参考原国家计委计价格〔2002〕1980号文和国家发改委发改办价格〔2003〕857号文的计算方法收取。</w:t>
      </w:r>
    </w:p>
    <w:p>
      <w:pPr>
        <w:keepNext/>
        <w:keepLines/>
        <w:adjustRightInd w:val="0"/>
        <w:snapToGrid w:val="0"/>
        <w:spacing w:line="550" w:lineRule="exact"/>
        <w:ind w:firstLine="482" w:firstLineChars="200"/>
        <w:rPr>
          <w:rFonts w:hint="eastAsia" w:ascii="宋体" w:hAnsi="宋体" w:cs="宋体"/>
          <w:color w:val="000000"/>
          <w:sz w:val="24"/>
        </w:rPr>
      </w:pPr>
      <w:r>
        <w:rPr>
          <w:rFonts w:hint="eastAsia" w:ascii="宋体" w:hAnsi="宋体" w:cs="宋体"/>
          <w:b/>
          <w:bCs/>
          <w:color w:val="000000"/>
          <w:sz w:val="24"/>
        </w:rPr>
        <w:t xml:space="preserve">八、对本次采购提出询问，请按以下方式联系 </w:t>
      </w:r>
    </w:p>
    <w:p>
      <w:pPr>
        <w:adjustRightInd w:val="0"/>
        <w:snapToGrid w:val="0"/>
        <w:spacing w:line="550" w:lineRule="exact"/>
        <w:ind w:firstLine="480" w:firstLineChars="200"/>
        <w:rPr>
          <w:rFonts w:hint="eastAsia" w:ascii="宋体" w:hAnsi="宋体" w:cs="宋体"/>
          <w:color w:val="000000"/>
          <w:sz w:val="24"/>
        </w:rPr>
      </w:pPr>
      <w:r>
        <w:rPr>
          <w:rFonts w:hint="eastAsia" w:ascii="宋体" w:hAnsi="宋体" w:cs="宋体"/>
          <w:color w:val="000000"/>
          <w:sz w:val="24"/>
        </w:rPr>
        <w:t>1.采购人信息</w:t>
      </w:r>
    </w:p>
    <w:p>
      <w:pPr>
        <w:adjustRightInd w:val="0"/>
        <w:snapToGrid w:val="0"/>
        <w:spacing w:line="550" w:lineRule="exact"/>
        <w:ind w:firstLine="480" w:firstLineChars="200"/>
        <w:rPr>
          <w:rFonts w:hint="eastAsia" w:ascii="宋体" w:hAnsi="宋体" w:cs="宋体"/>
          <w:color w:val="000000"/>
          <w:sz w:val="24"/>
        </w:rPr>
      </w:pPr>
      <w:r>
        <w:rPr>
          <w:rFonts w:hint="eastAsia" w:ascii="宋体" w:hAnsi="宋体" w:cs="宋体"/>
          <w:color w:val="000000"/>
          <w:sz w:val="24"/>
        </w:rPr>
        <w:t>名称：银川市农产品质量检测中心</w:t>
      </w:r>
    </w:p>
    <w:p>
      <w:pPr>
        <w:adjustRightInd w:val="0"/>
        <w:snapToGrid w:val="0"/>
        <w:spacing w:line="550" w:lineRule="exact"/>
        <w:ind w:firstLine="480" w:firstLineChars="200"/>
        <w:rPr>
          <w:rFonts w:hint="eastAsia" w:ascii="宋体" w:hAnsi="宋体" w:cs="宋体"/>
          <w:color w:val="000000"/>
          <w:sz w:val="24"/>
        </w:rPr>
      </w:pPr>
      <w:r>
        <w:rPr>
          <w:rFonts w:hint="eastAsia" w:ascii="宋体" w:hAnsi="宋体" w:cs="宋体"/>
          <w:color w:val="000000"/>
          <w:sz w:val="24"/>
        </w:rPr>
        <w:t>地址：银川市兴庆区进宁北街71号</w:t>
      </w:r>
    </w:p>
    <w:p>
      <w:pPr>
        <w:adjustRightInd w:val="0"/>
        <w:snapToGrid w:val="0"/>
        <w:spacing w:line="550" w:lineRule="exact"/>
        <w:ind w:firstLine="480" w:firstLineChars="200"/>
        <w:rPr>
          <w:rFonts w:hint="eastAsia" w:ascii="宋体" w:hAnsi="宋体" w:cs="宋体"/>
          <w:color w:val="000000"/>
          <w:sz w:val="24"/>
        </w:rPr>
      </w:pPr>
      <w:r>
        <w:rPr>
          <w:rFonts w:hint="eastAsia" w:ascii="宋体" w:hAnsi="宋体" w:cs="宋体"/>
          <w:color w:val="000000"/>
          <w:sz w:val="24"/>
        </w:rPr>
        <w:t>联系方式：</w:t>
      </w:r>
      <w:bookmarkStart w:id="0" w:name="_Toc28359086"/>
      <w:bookmarkStart w:id="1" w:name="_Toc28359009"/>
      <w:r>
        <w:rPr>
          <w:rFonts w:hint="eastAsia" w:ascii="宋体" w:hAnsi="宋体" w:cs="宋体"/>
          <w:color w:val="000000"/>
          <w:sz w:val="24"/>
        </w:rPr>
        <w:t>0951-5982447</w:t>
      </w:r>
    </w:p>
    <w:p>
      <w:pPr>
        <w:adjustRightInd w:val="0"/>
        <w:snapToGrid w:val="0"/>
        <w:spacing w:line="550" w:lineRule="exact"/>
        <w:ind w:firstLine="480" w:firstLineChars="200"/>
        <w:rPr>
          <w:rFonts w:hint="eastAsia" w:ascii="宋体" w:hAnsi="宋体" w:cs="宋体"/>
          <w:color w:val="000000"/>
          <w:sz w:val="24"/>
        </w:rPr>
      </w:pPr>
      <w:r>
        <w:rPr>
          <w:rFonts w:hint="eastAsia" w:ascii="宋体" w:hAnsi="宋体" w:cs="宋体"/>
          <w:color w:val="000000"/>
          <w:sz w:val="24"/>
        </w:rPr>
        <w:t>2.采购代理机构信息</w:t>
      </w:r>
      <w:bookmarkEnd w:id="0"/>
      <w:bookmarkEnd w:id="1"/>
    </w:p>
    <w:p>
      <w:pPr>
        <w:widowControl/>
        <w:shd w:val="clear" w:color="auto" w:fill="FFFFFF"/>
        <w:spacing w:line="550" w:lineRule="exact"/>
        <w:ind w:firstLine="480" w:firstLineChars="200"/>
        <w:rPr>
          <w:rFonts w:hint="eastAsia" w:ascii="宋体" w:hAnsi="宋体" w:cs="宋体"/>
          <w:bCs/>
          <w:color w:val="000000"/>
          <w:sz w:val="24"/>
          <w:shd w:val="clear" w:color="auto" w:fill="FFFFFF"/>
        </w:rPr>
      </w:pPr>
      <w:bookmarkStart w:id="2" w:name="_Toc28359087"/>
      <w:bookmarkStart w:id="3" w:name="_Toc28359010"/>
      <w:r>
        <w:rPr>
          <w:rFonts w:hint="eastAsia" w:ascii="宋体" w:hAnsi="宋体" w:cs="宋体"/>
          <w:bCs/>
          <w:color w:val="000000"/>
          <w:sz w:val="24"/>
          <w:shd w:val="clear" w:color="auto" w:fill="FFFFFF"/>
        </w:rPr>
        <w:t>名称：宁夏中世联众工程咨询有限公司</w:t>
      </w:r>
    </w:p>
    <w:p>
      <w:pPr>
        <w:widowControl/>
        <w:shd w:val="clear" w:color="auto" w:fill="FFFFFF"/>
        <w:spacing w:line="550" w:lineRule="exact"/>
        <w:ind w:firstLine="480" w:firstLineChars="200"/>
        <w:jc w:val="left"/>
        <w:rPr>
          <w:rFonts w:hint="eastAsia" w:ascii="宋体" w:hAnsi="宋体" w:eastAsia="宋体" w:cs="宋体"/>
          <w:bCs/>
          <w:color w:val="000000"/>
          <w:sz w:val="24"/>
          <w:shd w:val="clear" w:color="auto" w:fill="FFFFFF"/>
          <w:lang w:val="en-US" w:eastAsia="zh-CN"/>
        </w:rPr>
      </w:pPr>
      <w:r>
        <w:rPr>
          <w:rFonts w:hint="eastAsia" w:ascii="宋体" w:hAnsi="宋体" w:cs="宋体"/>
          <w:bCs/>
          <w:color w:val="000000"/>
          <w:sz w:val="24"/>
          <w:shd w:val="clear" w:color="auto" w:fill="FFFFFF"/>
        </w:rPr>
        <w:t>地址：银川市金凤区新昌西路金钻名座</w:t>
      </w:r>
      <w:r>
        <w:rPr>
          <w:rFonts w:hint="eastAsia" w:ascii="宋体" w:hAnsi="宋体" w:cs="宋体"/>
          <w:bCs/>
          <w:color w:val="000000"/>
          <w:sz w:val="24"/>
          <w:shd w:val="clear" w:color="auto" w:fill="FFFFFF"/>
          <w:lang w:val="en-US" w:eastAsia="zh-CN"/>
        </w:rPr>
        <w:t>财富中心</w:t>
      </w:r>
    </w:p>
    <w:p>
      <w:pPr>
        <w:widowControl/>
        <w:shd w:val="clear" w:color="auto" w:fill="FFFFFF"/>
        <w:spacing w:line="550" w:lineRule="exact"/>
        <w:ind w:firstLine="480" w:firstLineChars="200"/>
        <w:jc w:val="left"/>
        <w:rPr>
          <w:rFonts w:hint="default" w:ascii="宋体" w:hAnsi="宋体" w:eastAsia="宋体" w:cs="宋体"/>
          <w:bCs/>
          <w:color w:val="000000"/>
          <w:sz w:val="24"/>
          <w:shd w:val="clear" w:color="auto" w:fill="FFFFFF"/>
          <w:lang w:val="en-US" w:eastAsia="zh-CN"/>
        </w:rPr>
      </w:pPr>
      <w:r>
        <w:rPr>
          <w:rFonts w:hint="eastAsia" w:ascii="宋体" w:hAnsi="宋体" w:cs="宋体"/>
          <w:bCs/>
          <w:color w:val="000000"/>
          <w:sz w:val="24"/>
          <w:shd w:val="clear" w:color="auto" w:fill="FFFFFF"/>
        </w:rPr>
        <w:t>联系方式：0951-</w:t>
      </w:r>
      <w:r>
        <w:rPr>
          <w:rFonts w:hint="eastAsia" w:ascii="宋体" w:hAnsi="宋体" w:cs="宋体"/>
          <w:bCs/>
          <w:color w:val="000000"/>
          <w:sz w:val="24"/>
          <w:shd w:val="clear" w:color="auto" w:fill="FFFFFF"/>
          <w:lang w:val="en-US" w:eastAsia="zh-CN"/>
        </w:rPr>
        <w:t>8362662</w:t>
      </w:r>
    </w:p>
    <w:p>
      <w:pPr>
        <w:adjustRightInd w:val="0"/>
        <w:snapToGrid w:val="0"/>
        <w:spacing w:line="550" w:lineRule="exact"/>
        <w:ind w:firstLine="480" w:firstLineChars="200"/>
        <w:rPr>
          <w:rFonts w:hint="eastAsia" w:ascii="宋体" w:hAnsi="宋体" w:cs="宋体"/>
          <w:color w:val="000000"/>
          <w:sz w:val="24"/>
        </w:rPr>
      </w:pPr>
      <w:r>
        <w:rPr>
          <w:rFonts w:hint="eastAsia" w:ascii="宋体" w:hAnsi="宋体" w:cs="宋体"/>
          <w:color w:val="000000"/>
          <w:sz w:val="24"/>
        </w:rPr>
        <w:t>邮箱：nxzslz@126.com</w:t>
      </w:r>
    </w:p>
    <w:p>
      <w:pPr>
        <w:adjustRightInd w:val="0"/>
        <w:snapToGrid w:val="0"/>
        <w:spacing w:line="550" w:lineRule="exact"/>
        <w:ind w:firstLine="480" w:firstLineChars="200"/>
        <w:rPr>
          <w:rFonts w:hint="eastAsia" w:ascii="宋体" w:hAnsi="宋体" w:cs="宋体"/>
          <w:color w:val="000000"/>
          <w:sz w:val="24"/>
        </w:rPr>
      </w:pPr>
      <w:r>
        <w:rPr>
          <w:rFonts w:hint="eastAsia" w:ascii="宋体" w:hAnsi="宋体" w:cs="宋体"/>
          <w:color w:val="000000"/>
          <w:sz w:val="24"/>
        </w:rPr>
        <w:t>3.项目联系方式</w:t>
      </w:r>
      <w:bookmarkEnd w:id="2"/>
      <w:bookmarkEnd w:id="3"/>
    </w:p>
    <w:p>
      <w:pPr>
        <w:adjustRightInd w:val="0"/>
        <w:snapToGrid w:val="0"/>
        <w:spacing w:line="550" w:lineRule="exact"/>
        <w:ind w:firstLine="480" w:firstLineChars="200"/>
        <w:rPr>
          <w:rFonts w:hint="eastAsia" w:ascii="宋体" w:hAnsi="宋体" w:eastAsia="宋体" w:cs="宋体"/>
          <w:color w:val="000000"/>
          <w:sz w:val="24"/>
          <w:lang w:eastAsia="zh-CN"/>
        </w:rPr>
      </w:pPr>
      <w:r>
        <w:rPr>
          <w:rFonts w:hint="eastAsia" w:ascii="宋体" w:hAnsi="宋体" w:cs="宋体"/>
          <w:color w:val="000000"/>
          <w:sz w:val="24"/>
        </w:rPr>
        <w:t>采购项目联系人：</w:t>
      </w:r>
      <w:r>
        <w:rPr>
          <w:rFonts w:hint="eastAsia" w:ascii="宋体" w:hAnsi="宋体" w:cs="宋体"/>
          <w:color w:val="000000"/>
          <w:sz w:val="24"/>
          <w:lang w:val="en-US" w:eastAsia="zh-CN"/>
        </w:rPr>
        <w:t>马梅</w:t>
      </w:r>
    </w:p>
    <w:p>
      <w:pPr>
        <w:adjustRightInd w:val="0"/>
        <w:snapToGrid w:val="0"/>
        <w:spacing w:line="550" w:lineRule="exact"/>
        <w:ind w:firstLine="480" w:firstLineChars="200"/>
        <w:rPr>
          <w:rFonts w:ascii="宋体" w:hAnsi="宋体" w:cs="宋体"/>
          <w:color w:val="000000"/>
          <w:sz w:val="24"/>
        </w:rPr>
      </w:pPr>
      <w:r>
        <w:rPr>
          <w:rFonts w:hint="eastAsia" w:ascii="宋体" w:hAnsi="宋体" w:cs="宋体"/>
          <w:color w:val="000000"/>
          <w:sz w:val="24"/>
        </w:rPr>
        <w:t>电话：0951-5982447</w:t>
      </w:r>
    </w:p>
    <w:p>
      <w:pPr>
        <w:adjustRightInd w:val="0"/>
        <w:snapToGrid w:val="0"/>
        <w:spacing w:line="550" w:lineRule="exact"/>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rPr>
        <w:t>代理机构项目联系人：</w:t>
      </w:r>
      <w:r>
        <w:rPr>
          <w:rFonts w:hint="eastAsia" w:ascii="宋体" w:hAnsi="宋体" w:cs="宋体"/>
          <w:color w:val="000000"/>
          <w:sz w:val="24"/>
          <w:lang w:val="en-US" w:eastAsia="zh-CN"/>
        </w:rPr>
        <w:t>赵启超  郭静</w:t>
      </w:r>
    </w:p>
    <w:p>
      <w:pPr>
        <w:adjustRightInd w:val="0"/>
        <w:snapToGrid w:val="0"/>
        <w:spacing w:line="550" w:lineRule="exact"/>
        <w:ind w:firstLine="480" w:firstLineChars="200"/>
        <w:rPr>
          <w:rFonts w:hint="default" w:ascii="宋体" w:hAnsi="宋体" w:eastAsia="宋体" w:cs="宋体"/>
          <w:bCs/>
          <w:color w:val="000000"/>
          <w:sz w:val="24"/>
          <w:lang w:val="en-US" w:eastAsia="zh-CN"/>
        </w:rPr>
      </w:pPr>
      <w:r>
        <w:rPr>
          <w:rFonts w:hint="eastAsia" w:ascii="宋体" w:hAnsi="宋体" w:cs="宋体"/>
          <w:color w:val="000000"/>
          <w:sz w:val="24"/>
        </w:rPr>
        <w:t>电话：0951-</w:t>
      </w:r>
      <w:r>
        <w:rPr>
          <w:rFonts w:hint="eastAsia" w:ascii="宋体" w:hAnsi="宋体" w:cs="宋体"/>
          <w:color w:val="000000"/>
          <w:sz w:val="24"/>
          <w:lang w:val="en-US" w:eastAsia="zh-CN"/>
        </w:rPr>
        <w:t>8362662</w:t>
      </w:r>
    </w:p>
    <w:p>
      <w:pPr>
        <w:adjustRightInd w:val="0"/>
        <w:snapToGrid w:val="0"/>
        <w:spacing w:line="560" w:lineRule="exact"/>
        <w:ind w:firstLine="4560" w:firstLineChars="1900"/>
        <w:rPr>
          <w:rFonts w:hint="eastAsia" w:ascii="宋体" w:hAnsi="宋体" w:cs="宋体"/>
          <w:bCs/>
          <w:color w:val="000000"/>
          <w:sz w:val="24"/>
        </w:rPr>
      </w:pPr>
    </w:p>
    <w:p>
      <w:pPr>
        <w:adjustRightInd w:val="0"/>
        <w:snapToGrid w:val="0"/>
        <w:spacing w:line="560" w:lineRule="exact"/>
        <w:ind w:firstLine="4560" w:firstLineChars="1900"/>
        <w:rPr>
          <w:rFonts w:hint="eastAsia" w:ascii="宋体" w:hAnsi="宋体" w:cs="宋体"/>
          <w:color w:val="000000"/>
          <w:sz w:val="24"/>
        </w:rPr>
      </w:pPr>
      <w:r>
        <w:rPr>
          <w:rFonts w:hint="eastAsia" w:ascii="宋体" w:hAnsi="宋体" w:cs="宋体"/>
          <w:bCs/>
          <w:color w:val="000000"/>
          <w:sz w:val="24"/>
        </w:rPr>
        <w:t>宁夏中世联众工程咨询有限公司</w:t>
      </w:r>
    </w:p>
    <w:p>
      <w:pPr>
        <w:wordWrap w:val="0"/>
        <w:adjustRightInd w:val="0"/>
        <w:snapToGrid w:val="0"/>
        <w:spacing w:line="560" w:lineRule="exact"/>
        <w:ind w:firstLine="4320" w:firstLineChars="1800"/>
        <w:jc w:val="right"/>
        <w:rPr>
          <w:rFonts w:hint="eastAsia" w:ascii="宋体" w:hAnsi="宋体" w:cs="宋体"/>
          <w:b/>
          <w:bCs/>
          <w:color w:val="000000"/>
          <w:sz w:val="24"/>
        </w:rPr>
      </w:pPr>
      <w:r>
        <w:rPr>
          <w:rFonts w:hint="eastAsia" w:ascii="宋体" w:hAnsi="宋体" w:cs="宋体"/>
          <w:color w:val="000000"/>
          <w:sz w:val="24"/>
        </w:rPr>
        <w:t>202</w:t>
      </w:r>
      <w:r>
        <w:rPr>
          <w:rFonts w:hint="eastAsia" w:ascii="宋体" w:hAnsi="宋体" w:cs="宋体"/>
          <w:color w:val="000000"/>
          <w:sz w:val="24"/>
          <w:lang w:val="en-US" w:eastAsia="zh-CN"/>
        </w:rPr>
        <w:t>3</w:t>
      </w:r>
      <w:r>
        <w:rPr>
          <w:rFonts w:hint="eastAsia" w:ascii="宋体" w:hAnsi="宋体" w:cs="宋体"/>
          <w:color w:val="000000"/>
          <w:sz w:val="24"/>
        </w:rPr>
        <w:t>年</w:t>
      </w:r>
      <w:r>
        <w:rPr>
          <w:rFonts w:hint="eastAsia" w:ascii="宋体" w:hAnsi="宋体" w:cs="宋体"/>
          <w:color w:val="000000"/>
          <w:sz w:val="24"/>
          <w:lang w:val="en-US" w:eastAsia="zh-CN"/>
        </w:rPr>
        <w:t>11</w:t>
      </w:r>
      <w:r>
        <w:rPr>
          <w:rFonts w:hint="eastAsia" w:ascii="宋体" w:hAnsi="宋体" w:cs="宋体"/>
          <w:color w:val="000000"/>
          <w:sz w:val="24"/>
        </w:rPr>
        <w:t>月</w:t>
      </w:r>
      <w:r>
        <w:rPr>
          <w:rFonts w:hint="eastAsia" w:ascii="宋体" w:hAnsi="宋体" w:cs="宋体"/>
          <w:color w:val="000000"/>
          <w:sz w:val="24"/>
          <w:lang w:val="en-US" w:eastAsia="zh-CN"/>
        </w:rPr>
        <w:t>18</w:t>
      </w:r>
      <w:r>
        <w:rPr>
          <w:rFonts w:hint="eastAsia" w:ascii="宋体" w:hAnsi="宋体" w:cs="宋体"/>
          <w:color w:val="000000"/>
          <w:sz w:val="24"/>
        </w:rPr>
        <w:t>日</w:t>
      </w:r>
      <w:r>
        <w:rPr>
          <w:rStyle w:val="5"/>
          <w:rFonts w:hint="eastAsia" w:ascii="宋体" w:hAnsi="宋体" w:cs="宋体"/>
          <w:color w:val="000000"/>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2Q4MzY1Y2Q5NTdlODJjYzViYTY2MTZkYWYxYTAifQ=="/>
  </w:docVars>
  <w:rsids>
    <w:rsidRoot w:val="2BE13309"/>
    <w:rsid w:val="2BE1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character" w:styleId="5">
    <w:name w:val="Strong"/>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2023-11-18T04:12:00Z</dcterms:created>
  <dc:creator>Administrator</dc:creator>
  <cp:lastModifiedBy>Administrator</cp:lastModifiedBy>
  <dcterms:modified xsi:type="dcterms:W3CDTF">2023-11-18T04:14:09Z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D1443C9826734C3C96DF330274C45E1A_11</vt:lpwstr>
  </property>
</Properties>
</file>